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88611498" w:displacedByCustomXml="next"/>
    <w:bookmarkEnd w:id="0" w:displacedByCustomXml="next"/>
    <w:sdt>
      <w:sdtPr>
        <w:rPr>
          <w:rFonts w:asciiTheme="minorHAnsi" w:eastAsiaTheme="minorHAnsi" w:hAnsiTheme="minorHAnsi" w:cs="Arial"/>
          <w:sz w:val="20"/>
          <w:szCs w:val="20"/>
          <w:lang w:val="es-CO" w:eastAsia="es-ES"/>
        </w:rPr>
        <w:id w:val="799797774"/>
        <w:docPartObj>
          <w:docPartGallery w:val="Cover Pages"/>
          <w:docPartUnique/>
        </w:docPartObj>
      </w:sdtPr>
      <w:sdtEndPr>
        <w:rPr>
          <w:rFonts w:eastAsiaTheme="minorEastAsia"/>
          <w:lang w:val="es-ES_tradnl"/>
        </w:rPr>
      </w:sdtEndPr>
      <w:sdtContent>
        <w:p w14:paraId="35A4E045" w14:textId="77777777" w:rsidR="00084F7E" w:rsidRPr="00404E35" w:rsidRDefault="00084F7E" w:rsidP="00084F7E">
          <w:pPr>
            <w:pStyle w:val="Textoindependiente"/>
            <w:rPr>
              <w:rFonts w:cs="Arial"/>
              <w:sz w:val="20"/>
              <w:szCs w:val="20"/>
              <w:lang w:val="es-CO"/>
            </w:rPr>
          </w:pPr>
        </w:p>
        <w:p w14:paraId="113C957B" w14:textId="77777777" w:rsidR="00084F7E" w:rsidRPr="00404E35" w:rsidRDefault="00084F7E" w:rsidP="00084F7E">
          <w:pPr>
            <w:rPr>
              <w:rFonts w:ascii="Arial" w:hAnsi="Arial" w:cs="Arial"/>
              <w:b/>
              <w:bCs/>
              <w:sz w:val="20"/>
              <w:szCs w:val="20"/>
              <w:lang w:val="es-CO"/>
            </w:rPr>
          </w:pPr>
          <w:r w:rsidRPr="00404E35">
            <w:rPr>
              <w:rFonts w:ascii="Arial" w:hAnsi="Arial" w:cs="Arial"/>
              <w:b/>
              <w:bCs/>
              <w:sz w:val="20"/>
              <w:szCs w:val="20"/>
            </w:rPr>
            <w:t xml:space="preserve"> </w:t>
          </w:r>
        </w:p>
        <w:p w14:paraId="5C3F3E10" w14:textId="77777777" w:rsidR="00084F7E" w:rsidRPr="00404E35" w:rsidRDefault="00084F7E" w:rsidP="00084F7E">
          <w:pPr>
            <w:rPr>
              <w:rFonts w:ascii="Arial" w:hAnsi="Arial" w:cs="Arial"/>
              <w:sz w:val="20"/>
              <w:szCs w:val="20"/>
            </w:rPr>
          </w:pPr>
        </w:p>
        <w:p w14:paraId="013CD65D" w14:textId="77777777" w:rsidR="00084F7E" w:rsidRPr="00404E35" w:rsidRDefault="00084F7E" w:rsidP="00084F7E">
          <w:pPr>
            <w:rPr>
              <w:rFonts w:ascii="Arial" w:hAnsi="Arial" w:cs="Arial"/>
              <w:sz w:val="20"/>
              <w:szCs w:val="20"/>
            </w:rPr>
          </w:pPr>
        </w:p>
        <w:p w14:paraId="15F86C81" w14:textId="04B5FE68" w:rsidR="00084F7E" w:rsidRPr="00404E35" w:rsidRDefault="00084F7E" w:rsidP="00084F7E">
          <w:pPr>
            <w:jc w:val="center"/>
            <w:rPr>
              <w:rFonts w:ascii="Arial" w:hAnsi="Arial" w:cs="Arial"/>
              <w:b/>
              <w:bCs/>
              <w:sz w:val="48"/>
              <w:szCs w:val="48"/>
              <w:lang w:val="es-ES"/>
            </w:rPr>
          </w:pPr>
          <w:r w:rsidRPr="00404E35">
            <w:rPr>
              <w:rFonts w:ascii="Arial" w:hAnsi="Arial" w:cs="Arial"/>
              <w:b/>
              <w:bCs/>
              <w:sz w:val="48"/>
              <w:szCs w:val="48"/>
              <w:lang w:val="es-ES"/>
            </w:rPr>
            <w:t>PLAN INSTITUCIONAL DE GESTIÓN AMBIENTAL - PIGA</w:t>
          </w:r>
        </w:p>
        <w:p w14:paraId="7667459C" w14:textId="77777777" w:rsidR="00084F7E" w:rsidRPr="00404E35" w:rsidRDefault="00084F7E" w:rsidP="00084F7E">
          <w:pPr>
            <w:jc w:val="center"/>
            <w:rPr>
              <w:rFonts w:ascii="Arial" w:hAnsi="Arial" w:cs="Arial"/>
              <w:b/>
              <w:bCs/>
              <w:sz w:val="48"/>
              <w:szCs w:val="48"/>
              <w:lang w:val="es-ES"/>
            </w:rPr>
          </w:pPr>
        </w:p>
        <w:p w14:paraId="72E67894" w14:textId="77777777" w:rsidR="00084F7E" w:rsidRPr="00404E35" w:rsidRDefault="00084F7E" w:rsidP="00084F7E">
          <w:pPr>
            <w:jc w:val="center"/>
            <w:rPr>
              <w:rFonts w:ascii="Arial" w:hAnsi="Arial" w:cs="Arial"/>
              <w:b/>
              <w:bCs/>
              <w:sz w:val="48"/>
              <w:szCs w:val="48"/>
              <w:lang w:val="es-ES"/>
            </w:rPr>
          </w:pPr>
        </w:p>
        <w:p w14:paraId="0EACB497" w14:textId="77777777" w:rsidR="00084F7E" w:rsidRPr="00404E35" w:rsidRDefault="00084F7E" w:rsidP="00084F7E">
          <w:pPr>
            <w:jc w:val="center"/>
            <w:rPr>
              <w:rFonts w:ascii="Arial" w:hAnsi="Arial" w:cs="Arial"/>
              <w:b/>
              <w:bCs/>
              <w:sz w:val="48"/>
              <w:szCs w:val="48"/>
              <w:lang w:val="es-ES"/>
            </w:rPr>
          </w:pPr>
        </w:p>
        <w:p w14:paraId="1298AAD9" w14:textId="0597E06F" w:rsidR="00084F7E" w:rsidRPr="00404E35" w:rsidRDefault="00084F7E" w:rsidP="00084F7E">
          <w:pPr>
            <w:jc w:val="center"/>
            <w:rPr>
              <w:rFonts w:ascii="Arial" w:hAnsi="Arial" w:cs="Arial"/>
              <w:b/>
              <w:bCs/>
              <w:sz w:val="48"/>
              <w:szCs w:val="48"/>
              <w:lang w:val="es-ES"/>
            </w:rPr>
          </w:pPr>
          <w:r w:rsidRPr="00404E35">
            <w:rPr>
              <w:rFonts w:ascii="Arial" w:hAnsi="Arial" w:cs="Arial"/>
              <w:b/>
              <w:bCs/>
              <w:sz w:val="48"/>
              <w:szCs w:val="48"/>
              <w:lang w:val="es-ES"/>
            </w:rPr>
            <w:t>2024-2028</w:t>
          </w:r>
        </w:p>
        <w:p w14:paraId="05DEFDD5" w14:textId="77777777" w:rsidR="00084F7E" w:rsidRPr="00404E35" w:rsidRDefault="00084F7E" w:rsidP="00084F7E">
          <w:pPr>
            <w:ind w:left="-426"/>
            <w:jc w:val="center"/>
            <w:rPr>
              <w:rFonts w:ascii="Arial" w:hAnsi="Arial" w:cs="Arial"/>
              <w:b/>
              <w:bCs/>
              <w:sz w:val="56"/>
              <w:szCs w:val="56"/>
              <w:lang w:val="es-ES"/>
            </w:rPr>
          </w:pPr>
        </w:p>
        <w:p w14:paraId="56BC944B" w14:textId="77777777" w:rsidR="00084F7E" w:rsidRPr="00404E35" w:rsidRDefault="00084F7E" w:rsidP="00084F7E">
          <w:pPr>
            <w:jc w:val="center"/>
            <w:rPr>
              <w:rFonts w:ascii="Arial" w:hAnsi="Arial" w:cs="Arial"/>
              <w:b/>
              <w:bCs/>
              <w:sz w:val="56"/>
              <w:szCs w:val="56"/>
              <w:lang w:val="es-ES"/>
            </w:rPr>
          </w:pPr>
        </w:p>
        <w:p w14:paraId="1B91D8C4" w14:textId="77777777" w:rsidR="00084F7E" w:rsidRPr="00404E35" w:rsidRDefault="00084F7E" w:rsidP="00084F7E">
          <w:pPr>
            <w:ind w:left="-426"/>
            <w:jc w:val="center"/>
            <w:rPr>
              <w:rFonts w:ascii="Arial" w:hAnsi="Arial" w:cs="Arial"/>
              <w:b/>
              <w:bCs/>
              <w:sz w:val="52"/>
              <w:szCs w:val="52"/>
              <w:lang w:val="es-ES"/>
            </w:rPr>
          </w:pPr>
          <w:r w:rsidRPr="00404E35">
            <w:rPr>
              <w:rFonts w:ascii="Arial" w:hAnsi="Arial" w:cs="Arial"/>
              <w:b/>
              <w:bCs/>
              <w:sz w:val="52"/>
              <w:szCs w:val="52"/>
              <w:lang w:val="es-ES"/>
            </w:rPr>
            <w:t>Fondo de Prestaciones Económicas, Cesantías y Pensiones - FONCEP</w:t>
          </w:r>
        </w:p>
        <w:p w14:paraId="453590AC" w14:textId="1B358C2A" w:rsidR="00084F7E" w:rsidRPr="00404E35" w:rsidRDefault="00084F7E" w:rsidP="00084F7E">
          <w:pPr>
            <w:jc w:val="center"/>
            <w:rPr>
              <w:rFonts w:ascii="Arial" w:hAnsi="Arial" w:cs="Arial"/>
              <w:b/>
              <w:bCs/>
              <w:sz w:val="56"/>
              <w:szCs w:val="56"/>
              <w:lang w:val="es-ES"/>
            </w:rPr>
          </w:pPr>
        </w:p>
        <w:p w14:paraId="704EFABA" w14:textId="20F598C0" w:rsidR="00084F7E" w:rsidRPr="00404E35" w:rsidRDefault="00084F7E" w:rsidP="00084F7E">
          <w:pPr>
            <w:jc w:val="center"/>
            <w:rPr>
              <w:rFonts w:ascii="Arial" w:hAnsi="Arial" w:cs="Arial"/>
              <w:b/>
              <w:bCs/>
              <w:sz w:val="56"/>
              <w:szCs w:val="56"/>
              <w:lang w:val="es-ES"/>
            </w:rPr>
          </w:pPr>
        </w:p>
        <w:p w14:paraId="08F1B5E0" w14:textId="3BDB07B9" w:rsidR="00084F7E" w:rsidRPr="00404E35" w:rsidRDefault="00084F7E" w:rsidP="00084F7E">
          <w:pPr>
            <w:jc w:val="center"/>
            <w:rPr>
              <w:rFonts w:ascii="Arial" w:hAnsi="Arial" w:cs="Arial"/>
              <w:b/>
              <w:bCs/>
              <w:sz w:val="56"/>
              <w:szCs w:val="56"/>
              <w:lang w:val="es-ES"/>
            </w:rPr>
          </w:pPr>
        </w:p>
        <w:p w14:paraId="5CC42AA2" w14:textId="77777777" w:rsidR="00084F7E" w:rsidRPr="00404E35" w:rsidRDefault="00084F7E" w:rsidP="00084F7E">
          <w:pPr>
            <w:jc w:val="center"/>
            <w:rPr>
              <w:rFonts w:ascii="Arial" w:hAnsi="Arial" w:cs="Arial"/>
              <w:b/>
              <w:bCs/>
              <w:sz w:val="56"/>
              <w:szCs w:val="56"/>
              <w:lang w:val="es-ES"/>
            </w:rPr>
          </w:pPr>
        </w:p>
        <w:p w14:paraId="32FBFC8A" w14:textId="77777777" w:rsidR="00084F7E" w:rsidRPr="00404E35" w:rsidRDefault="00084F7E" w:rsidP="00084F7E">
          <w:pPr>
            <w:jc w:val="center"/>
            <w:rPr>
              <w:rFonts w:ascii="Arial" w:hAnsi="Arial" w:cs="Arial"/>
              <w:b/>
              <w:bCs/>
              <w:sz w:val="56"/>
              <w:szCs w:val="56"/>
              <w:lang w:val="es-ES"/>
            </w:rPr>
          </w:pPr>
        </w:p>
        <w:p w14:paraId="0813FCBF" w14:textId="77777777" w:rsidR="00084F7E" w:rsidRPr="00404E35" w:rsidRDefault="00084F7E" w:rsidP="00084F7E">
          <w:pPr>
            <w:jc w:val="center"/>
            <w:rPr>
              <w:rFonts w:ascii="Arial" w:hAnsi="Arial" w:cs="Arial"/>
              <w:b/>
              <w:bCs/>
              <w:sz w:val="56"/>
              <w:szCs w:val="56"/>
              <w:lang w:val="es-ES"/>
            </w:rPr>
          </w:pPr>
          <w:r w:rsidRPr="00404E35">
            <w:rPr>
              <w:rFonts w:ascii="Arial" w:hAnsi="Arial" w:cs="Arial"/>
              <w:b/>
              <w:bCs/>
              <w:sz w:val="56"/>
              <w:szCs w:val="56"/>
              <w:lang w:val="es-ES"/>
            </w:rPr>
            <w:t>2024</w:t>
          </w:r>
        </w:p>
        <w:p w14:paraId="01D3F139" w14:textId="77777777" w:rsidR="00084F7E" w:rsidRPr="00404E35" w:rsidRDefault="008752DA" w:rsidP="00084F7E">
          <w:pPr>
            <w:tabs>
              <w:tab w:val="left" w:pos="3645"/>
            </w:tabs>
            <w:jc w:val="center"/>
            <w:rPr>
              <w:rFonts w:ascii="Arial" w:hAnsi="Arial" w:cs="Arial"/>
              <w:b/>
              <w:bCs/>
              <w:sz w:val="22"/>
              <w:szCs w:val="22"/>
              <w:lang w:val="es-CO"/>
            </w:rPr>
          </w:pPr>
        </w:p>
      </w:sdtContent>
    </w:sdt>
    <w:p w14:paraId="53347B5C" w14:textId="77777777" w:rsidR="00084F7E" w:rsidRPr="00404E35" w:rsidRDefault="00084F7E">
      <w:pPr>
        <w:rPr>
          <w:rFonts w:ascii="Arial" w:hAnsi="Arial" w:cs="Arial"/>
          <w:sz w:val="22"/>
          <w:szCs w:val="22"/>
          <w:lang w:val="es-ES"/>
        </w:rPr>
      </w:pPr>
      <w:r w:rsidRPr="00404E35">
        <w:rPr>
          <w:rFonts w:ascii="Arial" w:hAnsi="Arial" w:cs="Arial"/>
          <w:sz w:val="22"/>
          <w:szCs w:val="22"/>
          <w:lang w:val="es-ES"/>
        </w:rPr>
        <w:br w:type="page"/>
      </w:r>
    </w:p>
    <w:sdt>
      <w:sdtPr>
        <w:rPr>
          <w:rFonts w:ascii="Arial" w:eastAsiaTheme="minorEastAsia" w:hAnsi="Arial" w:cs="Arial"/>
          <w:color w:val="auto"/>
          <w:sz w:val="22"/>
          <w:szCs w:val="22"/>
          <w:lang w:val="es-ES" w:eastAsia="es-ES"/>
        </w:rPr>
        <w:id w:val="-821803954"/>
        <w:docPartObj>
          <w:docPartGallery w:val="Table of Contents"/>
          <w:docPartUnique/>
        </w:docPartObj>
      </w:sdtPr>
      <w:sdtEndPr>
        <w:rPr>
          <w:b/>
          <w:bCs/>
        </w:rPr>
      </w:sdtEndPr>
      <w:sdtContent>
        <w:p w14:paraId="7B5B1CF2" w14:textId="06179ED1" w:rsidR="00693615" w:rsidRPr="00404E35" w:rsidRDefault="00693615">
          <w:pPr>
            <w:pStyle w:val="TtuloTDC"/>
            <w:rPr>
              <w:rFonts w:ascii="Arial" w:hAnsi="Arial" w:cs="Arial"/>
              <w:b/>
              <w:bCs/>
              <w:color w:val="auto"/>
              <w:sz w:val="22"/>
              <w:szCs w:val="22"/>
            </w:rPr>
          </w:pPr>
          <w:r w:rsidRPr="00404E35">
            <w:rPr>
              <w:rFonts w:ascii="Arial" w:hAnsi="Arial" w:cs="Arial"/>
              <w:b/>
              <w:bCs/>
              <w:color w:val="auto"/>
              <w:sz w:val="22"/>
              <w:szCs w:val="22"/>
              <w:lang w:val="es-ES"/>
            </w:rPr>
            <w:t>INDICE</w:t>
          </w:r>
        </w:p>
        <w:p w14:paraId="1218FB7E" w14:textId="05629FB1" w:rsidR="00E2421A" w:rsidRPr="00404E35" w:rsidRDefault="00693615">
          <w:pPr>
            <w:pStyle w:val="TDC1"/>
            <w:tabs>
              <w:tab w:val="right" w:leader="dot" w:pos="8828"/>
            </w:tabs>
            <w:rPr>
              <w:rFonts w:ascii="Arial" w:hAnsi="Arial" w:cs="Arial"/>
              <w:noProof/>
              <w:kern w:val="2"/>
              <w:sz w:val="22"/>
              <w:szCs w:val="22"/>
              <w:lang w:val="es-CO" w:eastAsia="es-CO"/>
              <w14:ligatures w14:val="standardContextual"/>
            </w:rPr>
          </w:pPr>
          <w:r w:rsidRPr="00404E35">
            <w:rPr>
              <w:rFonts w:ascii="Arial" w:hAnsi="Arial" w:cs="Arial"/>
              <w:sz w:val="22"/>
              <w:szCs w:val="22"/>
            </w:rPr>
            <w:fldChar w:fldCharType="begin"/>
          </w:r>
          <w:r w:rsidRPr="00404E35">
            <w:rPr>
              <w:rFonts w:ascii="Arial" w:hAnsi="Arial" w:cs="Arial"/>
              <w:sz w:val="22"/>
              <w:szCs w:val="22"/>
            </w:rPr>
            <w:instrText xml:space="preserve"> TOC \o "1-3" \h \z \u </w:instrText>
          </w:r>
          <w:r w:rsidRPr="00404E35">
            <w:rPr>
              <w:rFonts w:ascii="Arial" w:hAnsi="Arial" w:cs="Arial"/>
              <w:sz w:val="22"/>
              <w:szCs w:val="22"/>
            </w:rPr>
            <w:fldChar w:fldCharType="separate"/>
          </w:r>
          <w:hyperlink w:anchor="_Toc188613451" w:history="1">
            <w:r w:rsidR="00E2421A" w:rsidRPr="00404E35">
              <w:rPr>
                <w:rStyle w:val="Hipervnculo"/>
                <w:rFonts w:ascii="Arial" w:hAnsi="Arial" w:cs="Arial"/>
                <w:noProof/>
                <w:sz w:val="22"/>
                <w:szCs w:val="22"/>
              </w:rPr>
              <w:t>1 INTRODUCCIÓN</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_Toc188613451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3</w:t>
            </w:r>
            <w:r w:rsidR="00E2421A" w:rsidRPr="00404E35">
              <w:rPr>
                <w:rFonts w:ascii="Arial" w:hAnsi="Arial" w:cs="Arial"/>
                <w:noProof/>
                <w:webHidden/>
                <w:sz w:val="22"/>
                <w:szCs w:val="22"/>
              </w:rPr>
              <w:fldChar w:fldCharType="end"/>
            </w:r>
          </w:hyperlink>
        </w:p>
        <w:p w14:paraId="6374D781" w14:textId="5E294D76" w:rsidR="00E2421A" w:rsidRPr="00404E35" w:rsidRDefault="008752DA">
          <w:pPr>
            <w:pStyle w:val="TDC1"/>
            <w:tabs>
              <w:tab w:val="right" w:leader="dot" w:pos="8828"/>
            </w:tabs>
            <w:rPr>
              <w:rFonts w:ascii="Arial" w:hAnsi="Arial" w:cs="Arial"/>
              <w:noProof/>
              <w:kern w:val="2"/>
              <w:sz w:val="22"/>
              <w:szCs w:val="22"/>
              <w:lang w:val="es-CO" w:eastAsia="es-CO"/>
              <w14:ligatures w14:val="standardContextual"/>
            </w:rPr>
          </w:pPr>
          <w:hyperlink w:anchor="_Toc188613452" w:history="1">
            <w:r w:rsidR="00E2421A" w:rsidRPr="00404E35">
              <w:rPr>
                <w:rStyle w:val="Hipervnculo"/>
                <w:rFonts w:ascii="Arial" w:hAnsi="Arial" w:cs="Arial"/>
                <w:noProof/>
                <w:sz w:val="22"/>
                <w:szCs w:val="22"/>
              </w:rPr>
              <w:t>2 DEFINICIONES</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_Toc188613452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3</w:t>
            </w:r>
            <w:r w:rsidR="00E2421A" w:rsidRPr="00404E35">
              <w:rPr>
                <w:rFonts w:ascii="Arial" w:hAnsi="Arial" w:cs="Arial"/>
                <w:noProof/>
                <w:webHidden/>
                <w:sz w:val="22"/>
                <w:szCs w:val="22"/>
              </w:rPr>
              <w:fldChar w:fldCharType="end"/>
            </w:r>
          </w:hyperlink>
        </w:p>
        <w:p w14:paraId="147C5BB0" w14:textId="604AC52B" w:rsidR="00E2421A" w:rsidRPr="00404E35" w:rsidRDefault="008752DA">
          <w:pPr>
            <w:pStyle w:val="TDC1"/>
            <w:tabs>
              <w:tab w:val="right" w:leader="dot" w:pos="8828"/>
            </w:tabs>
            <w:rPr>
              <w:rFonts w:ascii="Arial" w:hAnsi="Arial" w:cs="Arial"/>
              <w:noProof/>
              <w:kern w:val="2"/>
              <w:sz w:val="22"/>
              <w:szCs w:val="22"/>
              <w:lang w:val="es-CO" w:eastAsia="es-CO"/>
              <w14:ligatures w14:val="standardContextual"/>
            </w:rPr>
          </w:pPr>
          <w:hyperlink w:anchor="_Toc188613453" w:history="1">
            <w:r w:rsidR="00E2421A" w:rsidRPr="00404E35">
              <w:rPr>
                <w:rStyle w:val="Hipervnculo"/>
                <w:rFonts w:ascii="Arial" w:hAnsi="Arial" w:cs="Arial"/>
                <w:noProof/>
                <w:sz w:val="22"/>
                <w:szCs w:val="22"/>
              </w:rPr>
              <w:t>3 ESTRUCTURA ORGANIZACIONAL</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_Toc188613453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7</w:t>
            </w:r>
            <w:r w:rsidR="00E2421A" w:rsidRPr="00404E35">
              <w:rPr>
                <w:rFonts w:ascii="Arial" w:hAnsi="Arial" w:cs="Arial"/>
                <w:noProof/>
                <w:webHidden/>
                <w:sz w:val="22"/>
                <w:szCs w:val="22"/>
              </w:rPr>
              <w:fldChar w:fldCharType="end"/>
            </w:r>
          </w:hyperlink>
        </w:p>
        <w:p w14:paraId="01D63107" w14:textId="1B8FFCB1" w:rsidR="00E2421A" w:rsidRPr="00404E35" w:rsidRDefault="008752DA">
          <w:pPr>
            <w:pStyle w:val="TDC2"/>
            <w:tabs>
              <w:tab w:val="right" w:leader="dot" w:pos="8828"/>
            </w:tabs>
            <w:rPr>
              <w:rFonts w:ascii="Arial" w:hAnsi="Arial" w:cs="Arial"/>
              <w:noProof/>
              <w:kern w:val="2"/>
              <w:sz w:val="22"/>
              <w:szCs w:val="22"/>
              <w:lang w:val="es-CO" w:eastAsia="es-CO"/>
              <w14:ligatures w14:val="standardContextual"/>
            </w:rPr>
          </w:pPr>
          <w:hyperlink w:anchor="_Toc188613454" w:history="1">
            <w:r w:rsidR="00E2421A" w:rsidRPr="00404E35">
              <w:rPr>
                <w:rStyle w:val="Hipervnculo"/>
                <w:rFonts w:ascii="Arial" w:hAnsi="Arial" w:cs="Arial"/>
                <w:noProof/>
                <w:sz w:val="22"/>
                <w:szCs w:val="22"/>
              </w:rPr>
              <w:t>3.2 Gestor ambiental</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_Toc188613454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9</w:t>
            </w:r>
            <w:r w:rsidR="00E2421A" w:rsidRPr="00404E35">
              <w:rPr>
                <w:rFonts w:ascii="Arial" w:hAnsi="Arial" w:cs="Arial"/>
                <w:noProof/>
                <w:webHidden/>
                <w:sz w:val="22"/>
                <w:szCs w:val="22"/>
              </w:rPr>
              <w:fldChar w:fldCharType="end"/>
            </w:r>
          </w:hyperlink>
        </w:p>
        <w:p w14:paraId="112394F7" w14:textId="415DA4EE" w:rsidR="00E2421A" w:rsidRPr="00404E35" w:rsidRDefault="008752DA">
          <w:pPr>
            <w:pStyle w:val="TDC2"/>
            <w:tabs>
              <w:tab w:val="right" w:leader="dot" w:pos="8828"/>
            </w:tabs>
            <w:rPr>
              <w:rFonts w:ascii="Arial" w:hAnsi="Arial" w:cs="Arial"/>
              <w:noProof/>
              <w:kern w:val="2"/>
              <w:sz w:val="22"/>
              <w:szCs w:val="22"/>
              <w:lang w:val="es-CO" w:eastAsia="es-CO"/>
              <w14:ligatures w14:val="standardContextual"/>
            </w:rPr>
          </w:pPr>
          <w:hyperlink w:anchor="_Toc188613455" w:history="1">
            <w:r w:rsidR="00E2421A" w:rsidRPr="00404E35">
              <w:rPr>
                <w:rStyle w:val="Hipervnculo"/>
                <w:rFonts w:ascii="Arial" w:hAnsi="Arial" w:cs="Arial"/>
                <w:noProof/>
                <w:sz w:val="22"/>
                <w:szCs w:val="22"/>
              </w:rPr>
              <w:t>3.3 Funciones del Gestor Ambiental</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_Toc188613455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9</w:t>
            </w:r>
            <w:r w:rsidR="00E2421A" w:rsidRPr="00404E35">
              <w:rPr>
                <w:rFonts w:ascii="Arial" w:hAnsi="Arial" w:cs="Arial"/>
                <w:noProof/>
                <w:webHidden/>
                <w:sz w:val="22"/>
                <w:szCs w:val="22"/>
              </w:rPr>
              <w:fldChar w:fldCharType="end"/>
            </w:r>
          </w:hyperlink>
        </w:p>
        <w:p w14:paraId="1D167CC9" w14:textId="7E07295E" w:rsidR="00E2421A" w:rsidRPr="00404E35" w:rsidRDefault="008752DA">
          <w:pPr>
            <w:pStyle w:val="TDC2"/>
            <w:tabs>
              <w:tab w:val="right" w:leader="dot" w:pos="8828"/>
            </w:tabs>
            <w:rPr>
              <w:rFonts w:ascii="Arial" w:hAnsi="Arial" w:cs="Arial"/>
              <w:noProof/>
              <w:kern w:val="2"/>
              <w:sz w:val="22"/>
              <w:szCs w:val="22"/>
              <w:lang w:val="es-CO" w:eastAsia="es-CO"/>
              <w14:ligatures w14:val="standardContextual"/>
            </w:rPr>
          </w:pPr>
          <w:hyperlink w:anchor="_Toc188613456" w:history="1">
            <w:r w:rsidR="00E2421A" w:rsidRPr="00404E35">
              <w:rPr>
                <w:rStyle w:val="Hipervnculo"/>
                <w:rFonts w:ascii="Arial" w:hAnsi="Arial" w:cs="Arial"/>
                <w:noProof/>
                <w:sz w:val="22"/>
                <w:szCs w:val="22"/>
              </w:rPr>
              <w:t>3.4 Deberes del Gestor Ambiental</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_Toc188613456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10</w:t>
            </w:r>
            <w:r w:rsidR="00E2421A" w:rsidRPr="00404E35">
              <w:rPr>
                <w:rFonts w:ascii="Arial" w:hAnsi="Arial" w:cs="Arial"/>
                <w:noProof/>
                <w:webHidden/>
                <w:sz w:val="22"/>
                <w:szCs w:val="22"/>
              </w:rPr>
              <w:fldChar w:fldCharType="end"/>
            </w:r>
          </w:hyperlink>
        </w:p>
        <w:p w14:paraId="02BDE638" w14:textId="4D4D3B1D" w:rsidR="00E2421A" w:rsidRPr="00404E35" w:rsidRDefault="008752DA">
          <w:pPr>
            <w:pStyle w:val="TDC1"/>
            <w:tabs>
              <w:tab w:val="right" w:leader="dot" w:pos="8828"/>
            </w:tabs>
            <w:rPr>
              <w:rFonts w:ascii="Arial" w:hAnsi="Arial" w:cs="Arial"/>
              <w:noProof/>
              <w:kern w:val="2"/>
              <w:sz w:val="22"/>
              <w:szCs w:val="22"/>
              <w:lang w:val="es-CO" w:eastAsia="es-CO"/>
              <w14:ligatures w14:val="standardContextual"/>
            </w:rPr>
          </w:pPr>
          <w:hyperlink w:anchor="_Toc188613457" w:history="1">
            <w:r w:rsidR="00E2421A" w:rsidRPr="00404E35">
              <w:rPr>
                <w:rStyle w:val="Hipervnculo"/>
                <w:rFonts w:ascii="Arial" w:hAnsi="Arial" w:cs="Arial"/>
                <w:noProof/>
                <w:sz w:val="22"/>
                <w:szCs w:val="22"/>
              </w:rPr>
              <w:t>4 ETAPA DE FORMULACIÓN</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_Toc188613457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10</w:t>
            </w:r>
            <w:r w:rsidR="00E2421A" w:rsidRPr="00404E35">
              <w:rPr>
                <w:rFonts w:ascii="Arial" w:hAnsi="Arial" w:cs="Arial"/>
                <w:noProof/>
                <w:webHidden/>
                <w:sz w:val="22"/>
                <w:szCs w:val="22"/>
              </w:rPr>
              <w:fldChar w:fldCharType="end"/>
            </w:r>
          </w:hyperlink>
        </w:p>
        <w:p w14:paraId="4A35927D" w14:textId="3A5761C5" w:rsidR="00E2421A" w:rsidRPr="00404E35" w:rsidRDefault="008752DA">
          <w:pPr>
            <w:pStyle w:val="TDC2"/>
            <w:tabs>
              <w:tab w:val="right" w:leader="dot" w:pos="8828"/>
            </w:tabs>
            <w:rPr>
              <w:rFonts w:ascii="Arial" w:hAnsi="Arial" w:cs="Arial"/>
              <w:noProof/>
              <w:kern w:val="2"/>
              <w:sz w:val="22"/>
              <w:szCs w:val="22"/>
              <w:lang w:val="es-CO" w:eastAsia="es-CO"/>
              <w14:ligatures w14:val="standardContextual"/>
            </w:rPr>
          </w:pPr>
          <w:hyperlink w:anchor="_Toc188613458" w:history="1">
            <w:r w:rsidR="00E2421A" w:rsidRPr="00404E35">
              <w:rPr>
                <w:rStyle w:val="Hipervnculo"/>
                <w:rFonts w:ascii="Arial" w:hAnsi="Arial" w:cs="Arial"/>
                <w:noProof/>
                <w:sz w:val="22"/>
                <w:szCs w:val="22"/>
              </w:rPr>
              <w:t>4.1 Diagnóstico ambiental</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_Toc188613458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10</w:t>
            </w:r>
            <w:r w:rsidR="00E2421A" w:rsidRPr="00404E35">
              <w:rPr>
                <w:rFonts w:ascii="Arial" w:hAnsi="Arial" w:cs="Arial"/>
                <w:noProof/>
                <w:webHidden/>
                <w:sz w:val="22"/>
                <w:szCs w:val="22"/>
              </w:rPr>
              <w:fldChar w:fldCharType="end"/>
            </w:r>
          </w:hyperlink>
        </w:p>
        <w:p w14:paraId="04419C55" w14:textId="73269B36" w:rsidR="00E2421A" w:rsidRPr="00404E35" w:rsidRDefault="008752DA">
          <w:pPr>
            <w:pStyle w:val="TDC2"/>
            <w:tabs>
              <w:tab w:val="right" w:leader="dot" w:pos="8828"/>
            </w:tabs>
            <w:rPr>
              <w:rFonts w:ascii="Arial" w:hAnsi="Arial" w:cs="Arial"/>
              <w:noProof/>
              <w:kern w:val="2"/>
              <w:sz w:val="22"/>
              <w:szCs w:val="22"/>
              <w:lang w:val="es-CO" w:eastAsia="es-CO"/>
              <w14:ligatures w14:val="standardContextual"/>
            </w:rPr>
          </w:pPr>
          <w:hyperlink w:anchor="_Toc188613459" w:history="1">
            <w:r w:rsidR="00E2421A" w:rsidRPr="00404E35">
              <w:rPr>
                <w:rStyle w:val="Hipervnculo"/>
                <w:rFonts w:ascii="Arial" w:hAnsi="Arial" w:cs="Arial"/>
                <w:noProof/>
                <w:sz w:val="22"/>
                <w:szCs w:val="22"/>
              </w:rPr>
              <w:t>4.1.1 Descripción institucional</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_Toc188613459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10</w:t>
            </w:r>
            <w:r w:rsidR="00E2421A" w:rsidRPr="00404E35">
              <w:rPr>
                <w:rFonts w:ascii="Arial" w:hAnsi="Arial" w:cs="Arial"/>
                <w:noProof/>
                <w:webHidden/>
                <w:sz w:val="22"/>
                <w:szCs w:val="22"/>
              </w:rPr>
              <w:fldChar w:fldCharType="end"/>
            </w:r>
          </w:hyperlink>
        </w:p>
        <w:p w14:paraId="641727F7" w14:textId="1EBCBD8B" w:rsidR="00E2421A" w:rsidRPr="00404E35" w:rsidRDefault="008752DA">
          <w:pPr>
            <w:pStyle w:val="TDC2"/>
            <w:tabs>
              <w:tab w:val="right" w:leader="dot" w:pos="8828"/>
            </w:tabs>
            <w:rPr>
              <w:rFonts w:ascii="Arial" w:hAnsi="Arial" w:cs="Arial"/>
              <w:noProof/>
              <w:kern w:val="2"/>
              <w:sz w:val="22"/>
              <w:szCs w:val="22"/>
              <w:lang w:val="es-CO" w:eastAsia="es-CO"/>
              <w14:ligatures w14:val="standardContextual"/>
            </w:rPr>
          </w:pPr>
          <w:hyperlink w:anchor="_Toc188613460" w:history="1">
            <w:r w:rsidR="00E2421A" w:rsidRPr="00404E35">
              <w:rPr>
                <w:rStyle w:val="Hipervnculo"/>
                <w:rFonts w:ascii="Arial" w:hAnsi="Arial" w:cs="Arial"/>
                <w:noProof/>
                <w:sz w:val="22"/>
                <w:szCs w:val="22"/>
              </w:rPr>
              <w:t>4.1.1.1 Matriz de Identificación de Aspectos y Valoración de Impactos Ambientales</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_Toc188613460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19</w:t>
            </w:r>
            <w:r w:rsidR="00E2421A" w:rsidRPr="00404E35">
              <w:rPr>
                <w:rFonts w:ascii="Arial" w:hAnsi="Arial" w:cs="Arial"/>
                <w:noProof/>
                <w:webHidden/>
                <w:sz w:val="22"/>
                <w:szCs w:val="22"/>
              </w:rPr>
              <w:fldChar w:fldCharType="end"/>
            </w:r>
          </w:hyperlink>
        </w:p>
        <w:p w14:paraId="67652CAF" w14:textId="6EFDDCCA" w:rsidR="00E2421A" w:rsidRPr="00404E35" w:rsidRDefault="008752DA">
          <w:pPr>
            <w:pStyle w:val="TDC2"/>
            <w:tabs>
              <w:tab w:val="right" w:leader="dot" w:pos="8828"/>
            </w:tabs>
            <w:rPr>
              <w:rFonts w:ascii="Arial" w:hAnsi="Arial" w:cs="Arial"/>
              <w:noProof/>
              <w:kern w:val="2"/>
              <w:sz w:val="22"/>
              <w:szCs w:val="22"/>
              <w:lang w:val="es-CO" w:eastAsia="es-CO"/>
              <w14:ligatures w14:val="standardContextual"/>
            </w:rPr>
          </w:pPr>
          <w:hyperlink w:anchor="_Toc188613461" w:history="1">
            <w:r w:rsidR="00E2421A" w:rsidRPr="00404E35">
              <w:rPr>
                <w:rStyle w:val="Hipervnculo"/>
                <w:rFonts w:ascii="Arial" w:hAnsi="Arial" w:cs="Arial"/>
                <w:noProof/>
                <w:sz w:val="22"/>
                <w:szCs w:val="22"/>
              </w:rPr>
              <w:t>4.1.1.2 Matriz de Identificación de Requisitos Legales y Otros Requisitos</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_Toc188613461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21</w:t>
            </w:r>
            <w:r w:rsidR="00E2421A" w:rsidRPr="00404E35">
              <w:rPr>
                <w:rFonts w:ascii="Arial" w:hAnsi="Arial" w:cs="Arial"/>
                <w:noProof/>
                <w:webHidden/>
                <w:sz w:val="22"/>
                <w:szCs w:val="22"/>
              </w:rPr>
              <w:fldChar w:fldCharType="end"/>
            </w:r>
          </w:hyperlink>
        </w:p>
        <w:p w14:paraId="2F701C61" w14:textId="169B6A13" w:rsidR="00E2421A" w:rsidRPr="00404E35" w:rsidRDefault="008752DA">
          <w:pPr>
            <w:pStyle w:val="TDC2"/>
            <w:tabs>
              <w:tab w:val="right" w:leader="dot" w:pos="8828"/>
            </w:tabs>
            <w:rPr>
              <w:rFonts w:ascii="Arial" w:hAnsi="Arial" w:cs="Arial"/>
              <w:noProof/>
              <w:kern w:val="2"/>
              <w:sz w:val="22"/>
              <w:szCs w:val="22"/>
              <w:lang w:val="es-CO" w:eastAsia="es-CO"/>
              <w14:ligatures w14:val="standardContextual"/>
            </w:rPr>
          </w:pPr>
          <w:hyperlink w:anchor="_Toc188613462" w:history="1">
            <w:r w:rsidR="00E2421A" w:rsidRPr="00404E35">
              <w:rPr>
                <w:rStyle w:val="Hipervnculo"/>
                <w:rFonts w:ascii="Arial" w:hAnsi="Arial" w:cs="Arial"/>
                <w:noProof/>
                <w:sz w:val="22"/>
                <w:szCs w:val="22"/>
              </w:rPr>
              <w:t>4.1.1.3 Matriz de identificación y Análisis de Riesgos Ambientales</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_Toc188613462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22</w:t>
            </w:r>
            <w:r w:rsidR="00E2421A" w:rsidRPr="00404E35">
              <w:rPr>
                <w:rFonts w:ascii="Arial" w:hAnsi="Arial" w:cs="Arial"/>
                <w:noProof/>
                <w:webHidden/>
                <w:sz w:val="22"/>
                <w:szCs w:val="22"/>
              </w:rPr>
              <w:fldChar w:fldCharType="end"/>
            </w:r>
          </w:hyperlink>
        </w:p>
        <w:p w14:paraId="7AFD70CE" w14:textId="50F41ADE" w:rsidR="00E2421A" w:rsidRPr="00404E35" w:rsidRDefault="008752DA">
          <w:pPr>
            <w:pStyle w:val="TDC2"/>
            <w:tabs>
              <w:tab w:val="right" w:leader="dot" w:pos="8828"/>
            </w:tabs>
            <w:rPr>
              <w:rFonts w:ascii="Arial" w:hAnsi="Arial" w:cs="Arial"/>
              <w:noProof/>
              <w:kern w:val="2"/>
              <w:sz w:val="22"/>
              <w:szCs w:val="22"/>
              <w:lang w:val="es-CO" w:eastAsia="es-CO"/>
              <w14:ligatures w14:val="standardContextual"/>
            </w:rPr>
          </w:pPr>
          <w:hyperlink w:anchor="_Toc188613463" w:history="1">
            <w:r w:rsidR="00E2421A" w:rsidRPr="00404E35">
              <w:rPr>
                <w:rStyle w:val="Hipervnculo"/>
                <w:rFonts w:ascii="Arial" w:hAnsi="Arial" w:cs="Arial"/>
                <w:noProof/>
                <w:sz w:val="22"/>
                <w:szCs w:val="22"/>
              </w:rPr>
              <w:t>4.1.1.4 Condiciones ambientales institucionales</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_Toc188613463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22</w:t>
            </w:r>
            <w:r w:rsidR="00E2421A" w:rsidRPr="00404E35">
              <w:rPr>
                <w:rFonts w:ascii="Arial" w:hAnsi="Arial" w:cs="Arial"/>
                <w:noProof/>
                <w:webHidden/>
                <w:sz w:val="22"/>
                <w:szCs w:val="22"/>
              </w:rPr>
              <w:fldChar w:fldCharType="end"/>
            </w:r>
          </w:hyperlink>
        </w:p>
        <w:p w14:paraId="67DD782F" w14:textId="01AD2BE3" w:rsidR="00E2421A" w:rsidRPr="00404E35" w:rsidRDefault="008752DA">
          <w:pPr>
            <w:pStyle w:val="TDC2"/>
            <w:tabs>
              <w:tab w:val="right" w:leader="dot" w:pos="8828"/>
            </w:tabs>
            <w:rPr>
              <w:rFonts w:ascii="Arial" w:hAnsi="Arial" w:cs="Arial"/>
              <w:noProof/>
              <w:kern w:val="2"/>
              <w:sz w:val="22"/>
              <w:szCs w:val="22"/>
              <w:lang w:val="es-CO" w:eastAsia="es-CO"/>
              <w14:ligatures w14:val="standardContextual"/>
            </w:rPr>
          </w:pPr>
          <w:hyperlink w:anchor="_Toc188613464" w:history="1">
            <w:r w:rsidR="00E2421A" w:rsidRPr="00404E35">
              <w:rPr>
                <w:rStyle w:val="Hipervnculo"/>
                <w:rFonts w:ascii="Arial" w:hAnsi="Arial" w:cs="Arial"/>
                <w:noProof/>
                <w:sz w:val="22"/>
                <w:szCs w:val="22"/>
              </w:rPr>
              <w:t>4.1.1.4.1 Agua</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_Toc188613464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22</w:t>
            </w:r>
            <w:r w:rsidR="00E2421A" w:rsidRPr="00404E35">
              <w:rPr>
                <w:rFonts w:ascii="Arial" w:hAnsi="Arial" w:cs="Arial"/>
                <w:noProof/>
                <w:webHidden/>
                <w:sz w:val="22"/>
                <w:szCs w:val="22"/>
              </w:rPr>
              <w:fldChar w:fldCharType="end"/>
            </w:r>
          </w:hyperlink>
        </w:p>
        <w:p w14:paraId="36588BE6" w14:textId="27516103" w:rsidR="00E2421A" w:rsidRPr="00404E35" w:rsidRDefault="008752DA">
          <w:pPr>
            <w:pStyle w:val="TDC2"/>
            <w:tabs>
              <w:tab w:val="right" w:leader="dot" w:pos="8828"/>
            </w:tabs>
            <w:rPr>
              <w:rFonts w:ascii="Arial" w:hAnsi="Arial" w:cs="Arial"/>
              <w:noProof/>
              <w:kern w:val="2"/>
              <w:sz w:val="22"/>
              <w:szCs w:val="22"/>
              <w:lang w:val="es-CO" w:eastAsia="es-CO"/>
              <w14:ligatures w14:val="standardContextual"/>
            </w:rPr>
          </w:pPr>
          <w:hyperlink w:anchor="_Toc188613465" w:history="1">
            <w:r w:rsidR="00E2421A" w:rsidRPr="00404E35">
              <w:rPr>
                <w:rStyle w:val="Hipervnculo"/>
                <w:rFonts w:ascii="Arial" w:hAnsi="Arial" w:cs="Arial"/>
                <w:noProof/>
                <w:sz w:val="22"/>
                <w:szCs w:val="22"/>
              </w:rPr>
              <w:t>4.1.1.4.2 Energía</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_Toc188613465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26</w:t>
            </w:r>
            <w:r w:rsidR="00E2421A" w:rsidRPr="00404E35">
              <w:rPr>
                <w:rFonts w:ascii="Arial" w:hAnsi="Arial" w:cs="Arial"/>
                <w:noProof/>
                <w:webHidden/>
                <w:sz w:val="22"/>
                <w:szCs w:val="22"/>
              </w:rPr>
              <w:fldChar w:fldCharType="end"/>
            </w:r>
          </w:hyperlink>
        </w:p>
        <w:p w14:paraId="7DFBD4D0" w14:textId="3AF1BF95" w:rsidR="00E2421A" w:rsidRPr="00404E35" w:rsidRDefault="008752DA">
          <w:pPr>
            <w:pStyle w:val="TDC2"/>
            <w:tabs>
              <w:tab w:val="right" w:leader="dot" w:pos="8828"/>
            </w:tabs>
            <w:rPr>
              <w:rFonts w:ascii="Arial" w:hAnsi="Arial" w:cs="Arial"/>
              <w:noProof/>
              <w:kern w:val="2"/>
              <w:sz w:val="22"/>
              <w:szCs w:val="22"/>
              <w:lang w:val="es-CO" w:eastAsia="es-CO"/>
              <w14:ligatures w14:val="standardContextual"/>
            </w:rPr>
          </w:pPr>
          <w:hyperlink w:anchor="_Toc188613466" w:history="1">
            <w:r w:rsidR="00E2421A" w:rsidRPr="00404E35">
              <w:rPr>
                <w:rStyle w:val="Hipervnculo"/>
                <w:rFonts w:ascii="Arial" w:hAnsi="Arial" w:cs="Arial"/>
                <w:noProof/>
                <w:sz w:val="22"/>
                <w:szCs w:val="22"/>
                <w:lang w:val="es-CO"/>
              </w:rPr>
              <w:t>4.1.1.4.3 Residuos</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_Toc188613466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28</w:t>
            </w:r>
            <w:r w:rsidR="00E2421A" w:rsidRPr="00404E35">
              <w:rPr>
                <w:rFonts w:ascii="Arial" w:hAnsi="Arial" w:cs="Arial"/>
                <w:noProof/>
                <w:webHidden/>
                <w:sz w:val="22"/>
                <w:szCs w:val="22"/>
              </w:rPr>
              <w:fldChar w:fldCharType="end"/>
            </w:r>
          </w:hyperlink>
        </w:p>
        <w:p w14:paraId="41201CBC" w14:textId="70C45F6C" w:rsidR="00E2421A" w:rsidRPr="00404E35" w:rsidRDefault="008752DA">
          <w:pPr>
            <w:pStyle w:val="TDC2"/>
            <w:tabs>
              <w:tab w:val="right" w:leader="dot" w:pos="8828"/>
            </w:tabs>
            <w:rPr>
              <w:rFonts w:ascii="Arial" w:hAnsi="Arial" w:cs="Arial"/>
              <w:noProof/>
              <w:kern w:val="2"/>
              <w:sz w:val="22"/>
              <w:szCs w:val="22"/>
              <w:lang w:val="es-CO" w:eastAsia="es-CO"/>
              <w14:ligatures w14:val="standardContextual"/>
            </w:rPr>
          </w:pPr>
          <w:hyperlink w:anchor="_Toc188613467" w:history="1">
            <w:r w:rsidR="00E2421A" w:rsidRPr="00404E35">
              <w:rPr>
                <w:rStyle w:val="Hipervnculo"/>
                <w:rFonts w:ascii="Arial" w:hAnsi="Arial" w:cs="Arial"/>
                <w:noProof/>
                <w:sz w:val="22"/>
                <w:szCs w:val="22"/>
                <w:lang w:val="es-CO"/>
              </w:rPr>
              <w:t>4.1.1.4.4 Consumo sostenible</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_Toc188613467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31</w:t>
            </w:r>
            <w:r w:rsidR="00E2421A" w:rsidRPr="00404E35">
              <w:rPr>
                <w:rFonts w:ascii="Arial" w:hAnsi="Arial" w:cs="Arial"/>
                <w:noProof/>
                <w:webHidden/>
                <w:sz w:val="22"/>
                <w:szCs w:val="22"/>
              </w:rPr>
              <w:fldChar w:fldCharType="end"/>
            </w:r>
          </w:hyperlink>
        </w:p>
        <w:p w14:paraId="07FB24CD" w14:textId="2B1531B3" w:rsidR="00E2421A" w:rsidRPr="00404E35" w:rsidRDefault="008752DA">
          <w:pPr>
            <w:pStyle w:val="TDC2"/>
            <w:tabs>
              <w:tab w:val="right" w:leader="dot" w:pos="8828"/>
            </w:tabs>
            <w:rPr>
              <w:rFonts w:ascii="Arial" w:hAnsi="Arial" w:cs="Arial"/>
              <w:noProof/>
              <w:kern w:val="2"/>
              <w:sz w:val="22"/>
              <w:szCs w:val="22"/>
              <w:lang w:val="es-CO" w:eastAsia="es-CO"/>
              <w14:ligatures w14:val="standardContextual"/>
            </w:rPr>
          </w:pPr>
          <w:hyperlink w:anchor="_Toc188613468" w:history="1">
            <w:r w:rsidR="00E2421A" w:rsidRPr="00404E35">
              <w:rPr>
                <w:rStyle w:val="Hipervnculo"/>
                <w:rFonts w:ascii="Arial" w:hAnsi="Arial" w:cs="Arial"/>
                <w:noProof/>
                <w:sz w:val="22"/>
                <w:szCs w:val="22"/>
                <w:lang w:val="es-CO"/>
              </w:rPr>
              <w:t>4.1.1.4.5 Gestión del Cambio Climático</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_Toc188613468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33</w:t>
            </w:r>
            <w:r w:rsidR="00E2421A" w:rsidRPr="00404E35">
              <w:rPr>
                <w:rFonts w:ascii="Arial" w:hAnsi="Arial" w:cs="Arial"/>
                <w:noProof/>
                <w:webHidden/>
                <w:sz w:val="22"/>
                <w:szCs w:val="22"/>
              </w:rPr>
              <w:fldChar w:fldCharType="end"/>
            </w:r>
          </w:hyperlink>
        </w:p>
        <w:p w14:paraId="48BF9168" w14:textId="6299FAB5" w:rsidR="00E2421A" w:rsidRPr="00404E35" w:rsidRDefault="008752DA">
          <w:pPr>
            <w:pStyle w:val="TDC2"/>
            <w:tabs>
              <w:tab w:val="right" w:leader="dot" w:pos="8828"/>
            </w:tabs>
            <w:rPr>
              <w:rFonts w:ascii="Arial" w:hAnsi="Arial" w:cs="Arial"/>
              <w:noProof/>
              <w:kern w:val="2"/>
              <w:sz w:val="22"/>
              <w:szCs w:val="22"/>
              <w:lang w:val="es-CO" w:eastAsia="es-CO"/>
              <w14:ligatures w14:val="standardContextual"/>
            </w:rPr>
          </w:pPr>
          <w:hyperlink w:anchor="_Toc188613469" w:history="1">
            <w:r w:rsidR="00E2421A" w:rsidRPr="00404E35">
              <w:rPr>
                <w:rStyle w:val="Hipervnculo"/>
                <w:rFonts w:ascii="Arial" w:hAnsi="Arial" w:cs="Arial"/>
                <w:noProof/>
                <w:sz w:val="22"/>
                <w:szCs w:val="22"/>
              </w:rPr>
              <w:t>4.2 POLÍTICA AMBIENTAL INSTITUCIONAL</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_Toc188613469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37</w:t>
            </w:r>
            <w:r w:rsidR="00E2421A" w:rsidRPr="00404E35">
              <w:rPr>
                <w:rFonts w:ascii="Arial" w:hAnsi="Arial" w:cs="Arial"/>
                <w:noProof/>
                <w:webHidden/>
                <w:sz w:val="22"/>
                <w:szCs w:val="22"/>
              </w:rPr>
              <w:fldChar w:fldCharType="end"/>
            </w:r>
          </w:hyperlink>
        </w:p>
        <w:p w14:paraId="783A20D0" w14:textId="0A85C4CF" w:rsidR="00E2421A" w:rsidRPr="00404E35" w:rsidRDefault="008752DA">
          <w:pPr>
            <w:pStyle w:val="TDC2"/>
            <w:tabs>
              <w:tab w:val="right" w:leader="dot" w:pos="8828"/>
            </w:tabs>
            <w:rPr>
              <w:rFonts w:ascii="Arial" w:hAnsi="Arial" w:cs="Arial"/>
              <w:noProof/>
              <w:kern w:val="2"/>
              <w:sz w:val="22"/>
              <w:szCs w:val="22"/>
              <w:lang w:val="es-CO" w:eastAsia="es-CO"/>
              <w14:ligatures w14:val="standardContextual"/>
            </w:rPr>
          </w:pPr>
          <w:hyperlink w:anchor="_Toc188613470" w:history="1">
            <w:r w:rsidR="00E2421A" w:rsidRPr="00404E35">
              <w:rPr>
                <w:rStyle w:val="Hipervnculo"/>
                <w:rFonts w:ascii="Arial" w:hAnsi="Arial" w:cs="Arial"/>
                <w:noProof/>
                <w:sz w:val="22"/>
                <w:szCs w:val="22"/>
              </w:rPr>
              <w:t>4.3 OBJETIVOS AMBIENTALES</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_Toc188613470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38</w:t>
            </w:r>
            <w:r w:rsidR="00E2421A" w:rsidRPr="00404E35">
              <w:rPr>
                <w:rFonts w:ascii="Arial" w:hAnsi="Arial" w:cs="Arial"/>
                <w:noProof/>
                <w:webHidden/>
                <w:sz w:val="22"/>
                <w:szCs w:val="22"/>
              </w:rPr>
              <w:fldChar w:fldCharType="end"/>
            </w:r>
          </w:hyperlink>
        </w:p>
        <w:p w14:paraId="6909CA30" w14:textId="3B46B5AA" w:rsidR="00E2421A" w:rsidRPr="00404E35" w:rsidRDefault="008752DA">
          <w:pPr>
            <w:pStyle w:val="TDC2"/>
            <w:tabs>
              <w:tab w:val="right" w:leader="dot" w:pos="8828"/>
            </w:tabs>
            <w:rPr>
              <w:rFonts w:ascii="Arial" w:hAnsi="Arial" w:cs="Arial"/>
              <w:noProof/>
              <w:kern w:val="2"/>
              <w:sz w:val="22"/>
              <w:szCs w:val="22"/>
              <w:lang w:val="es-CO" w:eastAsia="es-CO"/>
              <w14:ligatures w14:val="standardContextual"/>
            </w:rPr>
          </w:pPr>
          <w:hyperlink w:anchor="_Toc188613471" w:history="1">
            <w:r w:rsidR="00E2421A" w:rsidRPr="00404E35">
              <w:rPr>
                <w:rStyle w:val="Hipervnculo"/>
                <w:rFonts w:ascii="Arial" w:hAnsi="Arial" w:cs="Arial"/>
                <w:noProof/>
                <w:sz w:val="22"/>
                <w:szCs w:val="22"/>
                <w:lang w:val="es-CO"/>
              </w:rPr>
              <w:t>4.3.1 Marco de acción</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_Toc188613471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38</w:t>
            </w:r>
            <w:r w:rsidR="00E2421A" w:rsidRPr="00404E35">
              <w:rPr>
                <w:rFonts w:ascii="Arial" w:hAnsi="Arial" w:cs="Arial"/>
                <w:noProof/>
                <w:webHidden/>
                <w:sz w:val="22"/>
                <w:szCs w:val="22"/>
              </w:rPr>
              <w:fldChar w:fldCharType="end"/>
            </w:r>
          </w:hyperlink>
        </w:p>
        <w:p w14:paraId="379E92BE" w14:textId="6DEC4CC4" w:rsidR="00E2421A" w:rsidRPr="00404E35" w:rsidRDefault="008752DA">
          <w:pPr>
            <w:pStyle w:val="TDC2"/>
            <w:tabs>
              <w:tab w:val="right" w:leader="dot" w:pos="8828"/>
            </w:tabs>
            <w:rPr>
              <w:rFonts w:ascii="Arial" w:hAnsi="Arial" w:cs="Arial"/>
              <w:noProof/>
              <w:kern w:val="2"/>
              <w:sz w:val="22"/>
              <w:szCs w:val="22"/>
              <w:lang w:val="es-CO" w:eastAsia="es-CO"/>
              <w14:ligatures w14:val="standardContextual"/>
            </w:rPr>
          </w:pPr>
          <w:hyperlink w:anchor="_Toc188613472" w:history="1">
            <w:r w:rsidR="00E2421A" w:rsidRPr="00404E35">
              <w:rPr>
                <w:rStyle w:val="Hipervnculo"/>
                <w:rFonts w:ascii="Arial" w:hAnsi="Arial" w:cs="Arial"/>
                <w:noProof/>
                <w:sz w:val="22"/>
                <w:szCs w:val="22"/>
              </w:rPr>
              <w:t>4.3.2 Mecanismos de socialización</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_Toc188613472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39</w:t>
            </w:r>
            <w:r w:rsidR="00E2421A" w:rsidRPr="00404E35">
              <w:rPr>
                <w:rFonts w:ascii="Arial" w:hAnsi="Arial" w:cs="Arial"/>
                <w:noProof/>
                <w:webHidden/>
                <w:sz w:val="22"/>
                <w:szCs w:val="22"/>
              </w:rPr>
              <w:fldChar w:fldCharType="end"/>
            </w:r>
          </w:hyperlink>
        </w:p>
        <w:p w14:paraId="59704DCD" w14:textId="37339980" w:rsidR="00E2421A" w:rsidRPr="00404E35" w:rsidRDefault="008752DA">
          <w:pPr>
            <w:pStyle w:val="TDC2"/>
            <w:tabs>
              <w:tab w:val="right" w:leader="dot" w:pos="8828"/>
            </w:tabs>
            <w:rPr>
              <w:rFonts w:ascii="Arial" w:hAnsi="Arial" w:cs="Arial"/>
              <w:noProof/>
              <w:kern w:val="2"/>
              <w:sz w:val="22"/>
              <w:szCs w:val="22"/>
              <w:lang w:val="es-CO" w:eastAsia="es-CO"/>
              <w14:ligatures w14:val="standardContextual"/>
            </w:rPr>
          </w:pPr>
          <w:hyperlink w:anchor="_Toc188613473" w:history="1">
            <w:r w:rsidR="00E2421A" w:rsidRPr="00404E35">
              <w:rPr>
                <w:rStyle w:val="Hipervnculo"/>
                <w:rFonts w:ascii="Arial" w:hAnsi="Arial" w:cs="Arial"/>
                <w:noProof/>
                <w:sz w:val="22"/>
                <w:szCs w:val="22"/>
              </w:rPr>
              <w:t>4.4 PROGRAMAS DE GESTIÓN AMBIENTAL</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_Toc188613473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39</w:t>
            </w:r>
            <w:r w:rsidR="00E2421A" w:rsidRPr="00404E35">
              <w:rPr>
                <w:rFonts w:ascii="Arial" w:hAnsi="Arial" w:cs="Arial"/>
                <w:noProof/>
                <w:webHidden/>
                <w:sz w:val="22"/>
                <w:szCs w:val="22"/>
              </w:rPr>
              <w:fldChar w:fldCharType="end"/>
            </w:r>
          </w:hyperlink>
        </w:p>
        <w:p w14:paraId="446595F4" w14:textId="4DF77DAE" w:rsidR="00E2421A" w:rsidRPr="00404E35" w:rsidRDefault="008752DA">
          <w:pPr>
            <w:pStyle w:val="TDC2"/>
            <w:tabs>
              <w:tab w:val="right" w:leader="dot" w:pos="8828"/>
            </w:tabs>
            <w:rPr>
              <w:rFonts w:ascii="Arial" w:hAnsi="Arial" w:cs="Arial"/>
              <w:noProof/>
              <w:kern w:val="2"/>
              <w:sz w:val="22"/>
              <w:szCs w:val="22"/>
              <w:lang w:val="es-CO" w:eastAsia="es-CO"/>
              <w14:ligatures w14:val="standardContextual"/>
            </w:rPr>
          </w:pPr>
          <w:hyperlink w:anchor="_Toc188613474" w:history="1">
            <w:r w:rsidR="00E2421A" w:rsidRPr="00404E35">
              <w:rPr>
                <w:rStyle w:val="Hipervnculo"/>
                <w:rFonts w:ascii="Arial" w:hAnsi="Arial" w:cs="Arial"/>
                <w:noProof/>
                <w:sz w:val="22"/>
                <w:szCs w:val="22"/>
              </w:rPr>
              <w:t>4.5 Plan de acción a cuatro años</w:t>
            </w:r>
            <w:r w:rsidR="00E2421A" w:rsidRPr="00404E35">
              <w:rPr>
                <w:rFonts w:ascii="Arial" w:hAnsi="Arial" w:cs="Arial"/>
                <w:noProof/>
                <w:webHidden/>
                <w:sz w:val="22"/>
                <w:szCs w:val="22"/>
              </w:rPr>
              <w:tab/>
            </w:r>
            <w:r w:rsidR="00E2421A" w:rsidRPr="00404E35">
              <w:rPr>
                <w:rFonts w:ascii="Arial" w:hAnsi="Arial" w:cs="Arial"/>
                <w:noProof/>
                <w:webHidden/>
                <w:sz w:val="22"/>
                <w:szCs w:val="22"/>
              </w:rPr>
              <w:fldChar w:fldCharType="begin"/>
            </w:r>
            <w:r w:rsidR="00E2421A" w:rsidRPr="00404E35">
              <w:rPr>
                <w:rFonts w:ascii="Arial" w:hAnsi="Arial" w:cs="Arial"/>
                <w:noProof/>
                <w:webHidden/>
                <w:sz w:val="22"/>
                <w:szCs w:val="22"/>
              </w:rPr>
              <w:instrText xml:space="preserve"> PAGEREF _Toc188613474 \h </w:instrText>
            </w:r>
            <w:r w:rsidR="00E2421A" w:rsidRPr="00404E35">
              <w:rPr>
                <w:rFonts w:ascii="Arial" w:hAnsi="Arial" w:cs="Arial"/>
                <w:noProof/>
                <w:webHidden/>
                <w:sz w:val="22"/>
                <w:szCs w:val="22"/>
              </w:rPr>
            </w:r>
            <w:r w:rsidR="00E2421A" w:rsidRPr="00404E35">
              <w:rPr>
                <w:rFonts w:ascii="Arial" w:hAnsi="Arial" w:cs="Arial"/>
                <w:noProof/>
                <w:webHidden/>
                <w:sz w:val="22"/>
                <w:szCs w:val="22"/>
              </w:rPr>
              <w:fldChar w:fldCharType="separate"/>
            </w:r>
            <w:r w:rsidR="005C24AC">
              <w:rPr>
                <w:rFonts w:ascii="Arial" w:hAnsi="Arial" w:cs="Arial"/>
                <w:noProof/>
                <w:webHidden/>
                <w:sz w:val="22"/>
                <w:szCs w:val="22"/>
              </w:rPr>
              <w:t>52</w:t>
            </w:r>
            <w:r w:rsidR="00E2421A" w:rsidRPr="00404E35">
              <w:rPr>
                <w:rFonts w:ascii="Arial" w:hAnsi="Arial" w:cs="Arial"/>
                <w:noProof/>
                <w:webHidden/>
                <w:sz w:val="22"/>
                <w:szCs w:val="22"/>
              </w:rPr>
              <w:fldChar w:fldCharType="end"/>
            </w:r>
          </w:hyperlink>
        </w:p>
        <w:p w14:paraId="71727549" w14:textId="08367B60" w:rsidR="00693615" w:rsidRPr="00404E35" w:rsidRDefault="00693615">
          <w:pPr>
            <w:rPr>
              <w:rFonts w:ascii="Arial" w:hAnsi="Arial" w:cs="Arial"/>
              <w:sz w:val="22"/>
              <w:szCs w:val="22"/>
            </w:rPr>
          </w:pPr>
          <w:r w:rsidRPr="00404E35">
            <w:rPr>
              <w:rFonts w:ascii="Arial" w:hAnsi="Arial" w:cs="Arial"/>
              <w:b/>
              <w:bCs/>
              <w:sz w:val="22"/>
              <w:szCs w:val="22"/>
              <w:lang w:val="es-ES"/>
            </w:rPr>
            <w:fldChar w:fldCharType="end"/>
          </w:r>
        </w:p>
      </w:sdtContent>
    </w:sdt>
    <w:p w14:paraId="10FAE7B8" w14:textId="77777777" w:rsidR="0024192A" w:rsidRPr="00404E35" w:rsidRDefault="0024192A" w:rsidP="0093168F">
      <w:pPr>
        <w:pStyle w:val="Ttulo1"/>
        <w:rPr>
          <w:rFonts w:ascii="Arial" w:hAnsi="Arial" w:cs="Arial"/>
          <w:sz w:val="22"/>
          <w:szCs w:val="22"/>
        </w:rPr>
      </w:pPr>
    </w:p>
    <w:p w14:paraId="5D94C95D" w14:textId="77777777" w:rsidR="0024192A" w:rsidRPr="00404E35" w:rsidRDefault="0024192A" w:rsidP="0093168F">
      <w:pPr>
        <w:pStyle w:val="Ttulo1"/>
        <w:rPr>
          <w:rFonts w:ascii="Arial" w:hAnsi="Arial" w:cs="Arial"/>
          <w:sz w:val="22"/>
          <w:szCs w:val="22"/>
        </w:rPr>
      </w:pPr>
    </w:p>
    <w:p w14:paraId="0ADF117E" w14:textId="77777777" w:rsidR="0024192A" w:rsidRPr="00404E35" w:rsidRDefault="0024192A" w:rsidP="0024192A">
      <w:pPr>
        <w:rPr>
          <w:rFonts w:ascii="Arial" w:hAnsi="Arial" w:cs="Arial"/>
        </w:rPr>
      </w:pPr>
    </w:p>
    <w:p w14:paraId="0C704DA9" w14:textId="77777777" w:rsidR="0024192A" w:rsidRPr="00404E35" w:rsidRDefault="0024192A" w:rsidP="0024192A">
      <w:pPr>
        <w:rPr>
          <w:rFonts w:ascii="Arial" w:hAnsi="Arial" w:cs="Arial"/>
        </w:rPr>
      </w:pPr>
    </w:p>
    <w:p w14:paraId="3C5B0605" w14:textId="77777777" w:rsidR="0024192A" w:rsidRPr="00404E35" w:rsidRDefault="0024192A" w:rsidP="0024192A">
      <w:pPr>
        <w:rPr>
          <w:rFonts w:ascii="Arial" w:hAnsi="Arial" w:cs="Arial"/>
        </w:rPr>
      </w:pPr>
    </w:p>
    <w:p w14:paraId="1F0D00E6" w14:textId="049830CD" w:rsidR="00A5484E" w:rsidRPr="00404E35" w:rsidRDefault="00A5484E" w:rsidP="0093168F">
      <w:pPr>
        <w:pStyle w:val="Ttulo1"/>
        <w:rPr>
          <w:rFonts w:ascii="Arial" w:hAnsi="Arial" w:cs="Arial"/>
          <w:b w:val="0"/>
          <w:sz w:val="22"/>
          <w:szCs w:val="22"/>
        </w:rPr>
      </w:pPr>
      <w:bookmarkStart w:id="1" w:name="_Toc188613451"/>
      <w:r w:rsidRPr="00404E35">
        <w:rPr>
          <w:rFonts w:ascii="Arial" w:hAnsi="Arial" w:cs="Arial"/>
          <w:sz w:val="22"/>
          <w:szCs w:val="22"/>
        </w:rPr>
        <w:lastRenderedPageBreak/>
        <w:t>1 INTRODUCCIÓN</w:t>
      </w:r>
      <w:bookmarkEnd w:id="1"/>
    </w:p>
    <w:p w14:paraId="36279BF9" w14:textId="77777777" w:rsidR="00A5484E" w:rsidRPr="00404E35" w:rsidRDefault="00A5484E" w:rsidP="00A5484E">
      <w:pPr>
        <w:jc w:val="both"/>
        <w:rPr>
          <w:rFonts w:ascii="Arial" w:hAnsi="Arial" w:cs="Arial"/>
          <w:b/>
          <w:bCs/>
          <w:sz w:val="22"/>
          <w:szCs w:val="22"/>
        </w:rPr>
      </w:pPr>
    </w:p>
    <w:p w14:paraId="50E84268" w14:textId="2F29B7C2" w:rsidR="00A5484E" w:rsidRPr="00404E35" w:rsidRDefault="00A5484E" w:rsidP="00A5484E">
      <w:pPr>
        <w:jc w:val="both"/>
        <w:rPr>
          <w:rFonts w:ascii="Arial" w:hAnsi="Arial" w:cs="Arial"/>
          <w:sz w:val="22"/>
          <w:szCs w:val="22"/>
        </w:rPr>
      </w:pPr>
      <w:r w:rsidRPr="00404E35">
        <w:rPr>
          <w:rFonts w:ascii="Arial" w:hAnsi="Arial" w:cs="Arial"/>
          <w:sz w:val="22"/>
          <w:szCs w:val="22"/>
        </w:rPr>
        <w:t xml:space="preserve">En cumplimiento de lo establecido en el Decreto Distrital 593 de 2023 </w:t>
      </w:r>
      <w:r w:rsidRPr="00404E35">
        <w:rPr>
          <w:rFonts w:ascii="Arial" w:hAnsi="Arial" w:cs="Arial"/>
          <w:i/>
          <w:iCs/>
          <w:sz w:val="22"/>
          <w:szCs w:val="22"/>
        </w:rPr>
        <w:t>“Por medio del cual se adopta el ajuste al Plan de Gestión Ambiental (PGA) para el periodo 2023-2038 y se dictan otras disposiciones</w:t>
      </w:r>
      <w:r w:rsidRPr="00404E35">
        <w:rPr>
          <w:rFonts w:ascii="Arial" w:hAnsi="Arial" w:cs="Arial"/>
          <w:sz w:val="22"/>
          <w:szCs w:val="22"/>
        </w:rPr>
        <w:t xml:space="preserve">” y en coherencia con el compromiso ambiental adquirido por el FONDO DE PRESTACIONES ECONOMICAS CESANTIAS Y PENSIONES - FONCEP- explícito en su política ambiental, </w:t>
      </w:r>
      <w:r w:rsidR="00154179" w:rsidRPr="00404E35">
        <w:rPr>
          <w:rFonts w:ascii="Arial" w:hAnsi="Arial" w:cs="Arial"/>
          <w:sz w:val="22"/>
          <w:szCs w:val="22"/>
        </w:rPr>
        <w:t>se</w:t>
      </w:r>
      <w:r w:rsidRPr="00404E35">
        <w:rPr>
          <w:rFonts w:ascii="Arial" w:hAnsi="Arial" w:cs="Arial"/>
          <w:sz w:val="22"/>
          <w:szCs w:val="22"/>
        </w:rPr>
        <w:t xml:space="preserve"> </w:t>
      </w:r>
      <w:r w:rsidR="00154179" w:rsidRPr="00404E35">
        <w:rPr>
          <w:rFonts w:ascii="Arial" w:hAnsi="Arial" w:cs="Arial"/>
          <w:sz w:val="22"/>
          <w:szCs w:val="22"/>
        </w:rPr>
        <w:t xml:space="preserve">procede a </w:t>
      </w:r>
      <w:r w:rsidRPr="00404E35">
        <w:rPr>
          <w:rFonts w:ascii="Arial" w:hAnsi="Arial" w:cs="Arial"/>
          <w:sz w:val="22"/>
          <w:szCs w:val="22"/>
        </w:rPr>
        <w:t>formula</w:t>
      </w:r>
      <w:r w:rsidR="00154179" w:rsidRPr="00404E35">
        <w:rPr>
          <w:rFonts w:ascii="Arial" w:hAnsi="Arial" w:cs="Arial"/>
          <w:sz w:val="22"/>
          <w:szCs w:val="22"/>
        </w:rPr>
        <w:t>r</w:t>
      </w:r>
      <w:r w:rsidRPr="00404E35">
        <w:rPr>
          <w:rFonts w:ascii="Arial" w:hAnsi="Arial" w:cs="Arial"/>
          <w:sz w:val="22"/>
          <w:szCs w:val="22"/>
        </w:rPr>
        <w:t xml:space="preserve"> </w:t>
      </w:r>
      <w:r w:rsidR="00154179" w:rsidRPr="00404E35">
        <w:rPr>
          <w:rFonts w:ascii="Arial" w:hAnsi="Arial" w:cs="Arial"/>
          <w:sz w:val="22"/>
          <w:szCs w:val="22"/>
        </w:rPr>
        <w:t>el nuevo</w:t>
      </w:r>
      <w:r w:rsidRPr="00404E35">
        <w:rPr>
          <w:rFonts w:ascii="Arial" w:hAnsi="Arial" w:cs="Arial"/>
          <w:sz w:val="22"/>
          <w:szCs w:val="22"/>
        </w:rPr>
        <w:t xml:space="preserve"> Plan Institucional de Gestión Ambiental - PIGA, para el periodo 2024-2028, el cual reúne las acciones y compromisos que asume como entidad, para fortalecer su esquema de gestión ambiental, optimizar el uso de materiales y recursos e incorporar criterios ambientales en su quehacer cotidiano. </w:t>
      </w:r>
    </w:p>
    <w:p w14:paraId="538E6761" w14:textId="77777777" w:rsidR="00A5484E" w:rsidRPr="00404E35" w:rsidRDefault="00A5484E" w:rsidP="00A5484E">
      <w:pPr>
        <w:jc w:val="both"/>
        <w:rPr>
          <w:rFonts w:ascii="Arial" w:hAnsi="Arial" w:cs="Arial"/>
          <w:sz w:val="22"/>
          <w:szCs w:val="22"/>
        </w:rPr>
      </w:pPr>
    </w:p>
    <w:p w14:paraId="79487B3A" w14:textId="1920D426" w:rsidR="00A5484E" w:rsidRPr="00404E35" w:rsidRDefault="00A5484E" w:rsidP="00A5484E">
      <w:pPr>
        <w:jc w:val="both"/>
        <w:rPr>
          <w:rFonts w:ascii="Arial" w:hAnsi="Arial" w:cs="Arial"/>
          <w:sz w:val="22"/>
          <w:szCs w:val="22"/>
        </w:rPr>
      </w:pPr>
      <w:r w:rsidRPr="00404E35">
        <w:rPr>
          <w:rFonts w:ascii="Arial" w:hAnsi="Arial" w:cs="Arial"/>
          <w:sz w:val="22"/>
          <w:szCs w:val="22"/>
        </w:rPr>
        <w:t xml:space="preserve">Consciente de los impactos y riesgos ambientales que pueden derivarse de una inadecuada gestión y de la existencia de medidas reglamentarias y normativas cada vez más exigentes en materia ambiental, FONCEP considera importante aportar a su esquema de gestión elementos y criterios ambientales, que contribuyan a la consolidación de una cultura de desarrollo sostenible. Así, se suma al conjunto de entidades y organismos distritales que han manifestado su creciente interés y preocupación por el cuidado del medio ambiente, avanzando en la definición de herramientas que buscan armonizar los procesos, actividades y proyectos que adelanta la entidad con su entorno.  </w:t>
      </w:r>
    </w:p>
    <w:p w14:paraId="1B777C77" w14:textId="77777777" w:rsidR="00A5484E" w:rsidRPr="00404E35" w:rsidRDefault="00A5484E" w:rsidP="00A5484E">
      <w:pPr>
        <w:jc w:val="both"/>
        <w:rPr>
          <w:rFonts w:ascii="Arial" w:hAnsi="Arial" w:cs="Arial"/>
          <w:sz w:val="22"/>
          <w:szCs w:val="22"/>
        </w:rPr>
      </w:pPr>
    </w:p>
    <w:p w14:paraId="6CAC4C0A" w14:textId="6AA84A74" w:rsidR="00A5484E" w:rsidRPr="00404E35" w:rsidRDefault="00154179" w:rsidP="00A5484E">
      <w:pPr>
        <w:jc w:val="both"/>
        <w:rPr>
          <w:rFonts w:ascii="Arial" w:hAnsi="Arial" w:cs="Arial"/>
          <w:sz w:val="22"/>
          <w:szCs w:val="22"/>
        </w:rPr>
      </w:pPr>
      <w:r w:rsidRPr="00404E35">
        <w:rPr>
          <w:rFonts w:ascii="Arial" w:hAnsi="Arial" w:cs="Arial"/>
          <w:sz w:val="22"/>
          <w:szCs w:val="22"/>
        </w:rPr>
        <w:t>E</w:t>
      </w:r>
      <w:r w:rsidR="00A5484E" w:rsidRPr="00404E35">
        <w:rPr>
          <w:rFonts w:ascii="Arial" w:hAnsi="Arial" w:cs="Arial"/>
          <w:sz w:val="22"/>
          <w:szCs w:val="22"/>
        </w:rPr>
        <w:t>l objeto</w:t>
      </w:r>
      <w:r w:rsidRPr="00404E35">
        <w:rPr>
          <w:rFonts w:ascii="Arial" w:hAnsi="Arial" w:cs="Arial"/>
          <w:sz w:val="22"/>
          <w:szCs w:val="22"/>
        </w:rPr>
        <w:t xml:space="preserve"> misional</w:t>
      </w:r>
      <w:r w:rsidR="00A5484E" w:rsidRPr="00404E35">
        <w:rPr>
          <w:rFonts w:ascii="Arial" w:hAnsi="Arial" w:cs="Arial"/>
          <w:sz w:val="22"/>
          <w:szCs w:val="22"/>
        </w:rPr>
        <w:t xml:space="preserve"> del Fondo de Prestaciones Económicas, Cesantías y Pensiones – FONCEP</w:t>
      </w:r>
      <w:r w:rsidRPr="00404E35">
        <w:rPr>
          <w:rFonts w:ascii="Arial" w:hAnsi="Arial" w:cs="Arial"/>
          <w:sz w:val="22"/>
          <w:szCs w:val="22"/>
        </w:rPr>
        <w:t>,</w:t>
      </w:r>
      <w:r w:rsidR="00A5484E" w:rsidRPr="00404E35">
        <w:rPr>
          <w:rFonts w:ascii="Arial" w:hAnsi="Arial" w:cs="Arial"/>
          <w:sz w:val="22"/>
          <w:szCs w:val="22"/>
        </w:rPr>
        <w:t xml:space="preserve"> es reconocer y pagar las cesantías y las obligaciones pensionales a cargo del Distrito Capital</w:t>
      </w:r>
      <w:r w:rsidRPr="00404E35">
        <w:rPr>
          <w:rFonts w:ascii="Arial" w:hAnsi="Arial" w:cs="Arial"/>
          <w:sz w:val="22"/>
          <w:szCs w:val="22"/>
        </w:rPr>
        <w:t xml:space="preserve">. Dentro de este que hacer, </w:t>
      </w:r>
      <w:r w:rsidR="00693615" w:rsidRPr="00404E35">
        <w:rPr>
          <w:rFonts w:ascii="Arial" w:hAnsi="Arial" w:cs="Arial"/>
          <w:sz w:val="22"/>
          <w:szCs w:val="22"/>
        </w:rPr>
        <w:t>su gestión</w:t>
      </w:r>
      <w:r w:rsidR="00A5484E" w:rsidRPr="00404E35">
        <w:rPr>
          <w:rFonts w:ascii="Arial" w:hAnsi="Arial" w:cs="Arial"/>
          <w:sz w:val="22"/>
          <w:szCs w:val="22"/>
        </w:rPr>
        <w:t xml:space="preserve"> </w:t>
      </w:r>
      <w:r w:rsidRPr="00404E35">
        <w:rPr>
          <w:rFonts w:ascii="Arial" w:hAnsi="Arial" w:cs="Arial"/>
          <w:sz w:val="22"/>
          <w:szCs w:val="22"/>
        </w:rPr>
        <w:t>sobre los recursos ambientales se considera de muy</w:t>
      </w:r>
      <w:r w:rsidR="00A5484E" w:rsidRPr="00404E35">
        <w:rPr>
          <w:rFonts w:ascii="Arial" w:hAnsi="Arial" w:cs="Arial"/>
          <w:sz w:val="22"/>
          <w:szCs w:val="22"/>
        </w:rPr>
        <w:t xml:space="preserve"> bajo impacto, </w:t>
      </w:r>
      <w:r w:rsidRPr="00404E35">
        <w:rPr>
          <w:rFonts w:ascii="Arial" w:hAnsi="Arial" w:cs="Arial"/>
          <w:sz w:val="22"/>
          <w:szCs w:val="22"/>
        </w:rPr>
        <w:t xml:space="preserve">no obstante, para la entidad resulta </w:t>
      </w:r>
      <w:r w:rsidR="00A5484E" w:rsidRPr="00404E35">
        <w:rPr>
          <w:rFonts w:ascii="Arial" w:hAnsi="Arial" w:cs="Arial"/>
          <w:sz w:val="22"/>
          <w:szCs w:val="22"/>
        </w:rPr>
        <w:t xml:space="preserve">fundamental que su modelo de gestión permita </w:t>
      </w:r>
      <w:r w:rsidRPr="00404E35">
        <w:rPr>
          <w:rFonts w:ascii="Arial" w:hAnsi="Arial" w:cs="Arial"/>
          <w:sz w:val="22"/>
          <w:szCs w:val="22"/>
        </w:rPr>
        <w:t xml:space="preserve">hacer </w:t>
      </w:r>
      <w:r w:rsidR="00A5484E" w:rsidRPr="00404E35">
        <w:rPr>
          <w:rFonts w:ascii="Arial" w:hAnsi="Arial" w:cs="Arial"/>
          <w:sz w:val="22"/>
          <w:szCs w:val="22"/>
        </w:rPr>
        <w:t xml:space="preserve">mejoras en los procesos </w:t>
      </w:r>
      <w:r w:rsidRPr="00404E35">
        <w:rPr>
          <w:rFonts w:ascii="Arial" w:hAnsi="Arial" w:cs="Arial"/>
          <w:sz w:val="22"/>
          <w:szCs w:val="22"/>
        </w:rPr>
        <w:t xml:space="preserve">y sensibilización en sus colaboradores </w:t>
      </w:r>
      <w:r w:rsidR="00A5484E" w:rsidRPr="00404E35">
        <w:rPr>
          <w:rFonts w:ascii="Arial" w:hAnsi="Arial" w:cs="Arial"/>
          <w:sz w:val="22"/>
          <w:szCs w:val="22"/>
        </w:rPr>
        <w:t xml:space="preserve">en relación con la responsabilidad </w:t>
      </w:r>
      <w:r w:rsidRPr="00404E35">
        <w:rPr>
          <w:rFonts w:ascii="Arial" w:hAnsi="Arial" w:cs="Arial"/>
          <w:sz w:val="22"/>
          <w:szCs w:val="22"/>
        </w:rPr>
        <w:t xml:space="preserve">que nos asiste </w:t>
      </w:r>
      <w:r w:rsidR="00A5484E" w:rsidRPr="00404E35">
        <w:rPr>
          <w:rFonts w:ascii="Arial" w:hAnsi="Arial" w:cs="Arial"/>
          <w:sz w:val="22"/>
          <w:szCs w:val="22"/>
        </w:rPr>
        <w:t xml:space="preserve">con la naturaleza y los recursos que ésta </w:t>
      </w:r>
      <w:r w:rsidR="00555E36" w:rsidRPr="00404E35">
        <w:rPr>
          <w:rFonts w:ascii="Arial" w:hAnsi="Arial" w:cs="Arial"/>
          <w:sz w:val="22"/>
          <w:szCs w:val="22"/>
        </w:rPr>
        <w:t>nos</w:t>
      </w:r>
      <w:r w:rsidR="00A5484E" w:rsidRPr="00404E35">
        <w:rPr>
          <w:rFonts w:ascii="Arial" w:hAnsi="Arial" w:cs="Arial"/>
          <w:sz w:val="22"/>
          <w:szCs w:val="22"/>
        </w:rPr>
        <w:t xml:space="preserve"> proporciona.  </w:t>
      </w:r>
    </w:p>
    <w:p w14:paraId="4A72426A" w14:textId="77777777" w:rsidR="00A5484E" w:rsidRPr="00404E35" w:rsidRDefault="00A5484E" w:rsidP="00A5484E">
      <w:pPr>
        <w:jc w:val="both"/>
        <w:rPr>
          <w:rFonts w:ascii="Arial" w:hAnsi="Arial" w:cs="Arial"/>
          <w:sz w:val="22"/>
          <w:szCs w:val="22"/>
        </w:rPr>
      </w:pPr>
    </w:p>
    <w:p w14:paraId="28EE1219" w14:textId="55EBC3BA" w:rsidR="00A5484E" w:rsidRPr="00404E35" w:rsidRDefault="00A5484E" w:rsidP="00A5484E">
      <w:pPr>
        <w:jc w:val="both"/>
        <w:rPr>
          <w:rFonts w:ascii="Arial" w:hAnsi="Arial" w:cs="Arial"/>
          <w:sz w:val="22"/>
          <w:szCs w:val="22"/>
        </w:rPr>
      </w:pPr>
      <w:r w:rsidRPr="00404E35">
        <w:rPr>
          <w:rFonts w:ascii="Arial" w:hAnsi="Arial" w:cs="Arial"/>
          <w:sz w:val="22"/>
          <w:szCs w:val="22"/>
        </w:rPr>
        <w:t>Para el FONCEP, la protección del medio ambiente es un principio fundamental que debe</w:t>
      </w:r>
      <w:r w:rsidR="00555E36" w:rsidRPr="00404E35">
        <w:rPr>
          <w:rFonts w:ascii="Arial" w:hAnsi="Arial" w:cs="Arial"/>
          <w:sz w:val="22"/>
          <w:szCs w:val="22"/>
        </w:rPr>
        <w:t>mos</w:t>
      </w:r>
      <w:r w:rsidRPr="00404E35">
        <w:rPr>
          <w:rFonts w:ascii="Arial" w:hAnsi="Arial" w:cs="Arial"/>
          <w:sz w:val="22"/>
          <w:szCs w:val="22"/>
        </w:rPr>
        <w:t xml:space="preserve"> observar en cada operación y el PIGA se convierte en el marco orientador para cumplir la normatividad vigente</w:t>
      </w:r>
      <w:r w:rsidR="00555E36" w:rsidRPr="00404E35">
        <w:rPr>
          <w:rFonts w:ascii="Arial" w:hAnsi="Arial" w:cs="Arial"/>
          <w:sz w:val="22"/>
          <w:szCs w:val="22"/>
        </w:rPr>
        <w:t xml:space="preserve"> as{i como </w:t>
      </w:r>
      <w:r w:rsidRPr="00404E35">
        <w:rPr>
          <w:rFonts w:ascii="Arial" w:hAnsi="Arial" w:cs="Arial"/>
          <w:sz w:val="22"/>
          <w:szCs w:val="22"/>
        </w:rPr>
        <w:t xml:space="preserve">para establecer las bases conceptuales y sistémicas con las que los servidores de la Entidad conozcan y se apropien de la realidad ambiental del territorio, siendo partícipes activos en los programas de prevención e intervención, usos adecuados </w:t>
      </w:r>
      <w:r w:rsidR="00555E36" w:rsidRPr="00404E35">
        <w:rPr>
          <w:rFonts w:ascii="Arial" w:hAnsi="Arial" w:cs="Arial"/>
          <w:sz w:val="22"/>
          <w:szCs w:val="22"/>
        </w:rPr>
        <w:t>d</w:t>
      </w:r>
      <w:r w:rsidRPr="00404E35">
        <w:rPr>
          <w:rFonts w:ascii="Arial" w:hAnsi="Arial" w:cs="Arial"/>
          <w:sz w:val="22"/>
          <w:szCs w:val="22"/>
        </w:rPr>
        <w:t xml:space="preserve">e recursos y multiplicadores en escenarios distintos a las instalaciones de la Entidad.  </w:t>
      </w:r>
    </w:p>
    <w:p w14:paraId="460498F1" w14:textId="396C34B6" w:rsidR="00A5484E" w:rsidRPr="00404E35" w:rsidRDefault="00A5484E" w:rsidP="00A5484E">
      <w:pPr>
        <w:jc w:val="both"/>
        <w:rPr>
          <w:rFonts w:ascii="Arial" w:hAnsi="Arial" w:cs="Arial"/>
          <w:sz w:val="22"/>
          <w:szCs w:val="22"/>
        </w:rPr>
      </w:pPr>
    </w:p>
    <w:p w14:paraId="5039034D" w14:textId="1F9A33FB" w:rsidR="00A5484E" w:rsidRPr="00404E35" w:rsidRDefault="00A5484E" w:rsidP="0093168F">
      <w:pPr>
        <w:pStyle w:val="Ttulo1"/>
        <w:rPr>
          <w:rFonts w:ascii="Arial" w:hAnsi="Arial" w:cs="Arial"/>
          <w:sz w:val="22"/>
          <w:szCs w:val="22"/>
        </w:rPr>
      </w:pPr>
      <w:bookmarkStart w:id="2" w:name="_Toc188613452"/>
      <w:r w:rsidRPr="00404E35">
        <w:rPr>
          <w:rFonts w:ascii="Arial" w:hAnsi="Arial" w:cs="Arial"/>
          <w:sz w:val="22"/>
          <w:szCs w:val="22"/>
        </w:rPr>
        <w:t>2 DEFINICIONES</w:t>
      </w:r>
      <w:bookmarkEnd w:id="2"/>
    </w:p>
    <w:p w14:paraId="79C8E225" w14:textId="77777777" w:rsidR="00A5484E" w:rsidRPr="00404E35" w:rsidRDefault="00A5484E" w:rsidP="00A5484E">
      <w:pPr>
        <w:jc w:val="both"/>
        <w:rPr>
          <w:rFonts w:ascii="Arial" w:hAnsi="Arial" w:cs="Arial"/>
          <w:sz w:val="22"/>
          <w:szCs w:val="22"/>
        </w:rPr>
      </w:pPr>
    </w:p>
    <w:p w14:paraId="36407FFC" w14:textId="2A98ADF6" w:rsidR="00A5484E" w:rsidRPr="00404E35" w:rsidRDefault="00A5484E" w:rsidP="00A5484E">
      <w:pPr>
        <w:jc w:val="both"/>
        <w:rPr>
          <w:rFonts w:ascii="Arial" w:hAnsi="Arial" w:cs="Arial"/>
          <w:sz w:val="22"/>
          <w:szCs w:val="22"/>
        </w:rPr>
      </w:pPr>
      <w:r w:rsidRPr="00404E35">
        <w:rPr>
          <w:rFonts w:ascii="Arial" w:hAnsi="Arial" w:cs="Arial"/>
          <w:b/>
          <w:bCs/>
          <w:sz w:val="22"/>
          <w:szCs w:val="22"/>
        </w:rPr>
        <w:t xml:space="preserve">Adaptación al cambio climático: </w:t>
      </w:r>
      <w:r w:rsidRPr="00404E35">
        <w:rPr>
          <w:rFonts w:ascii="Arial" w:hAnsi="Arial" w:cs="Arial"/>
          <w:sz w:val="22"/>
          <w:szCs w:val="22"/>
        </w:rPr>
        <w:t>Se refiere a los ajustes en los sistemas ecológicos, sociales o económicos en respuesta a estímulos climáticos reales o previstos y sus efectos o impactos.</w:t>
      </w:r>
    </w:p>
    <w:p w14:paraId="3E568E69" w14:textId="77777777" w:rsidR="00A5484E" w:rsidRPr="00404E35" w:rsidRDefault="00A5484E" w:rsidP="00A5484E">
      <w:pPr>
        <w:jc w:val="both"/>
        <w:rPr>
          <w:rFonts w:ascii="Arial" w:hAnsi="Arial" w:cs="Arial"/>
          <w:b/>
          <w:bCs/>
          <w:sz w:val="22"/>
          <w:szCs w:val="22"/>
        </w:rPr>
      </w:pPr>
    </w:p>
    <w:p w14:paraId="637AA64F" w14:textId="19A21608" w:rsidR="00A5484E" w:rsidRPr="00404E35" w:rsidRDefault="00A5484E" w:rsidP="00A5484E">
      <w:pPr>
        <w:jc w:val="both"/>
        <w:rPr>
          <w:rFonts w:ascii="Arial" w:hAnsi="Arial" w:cs="Arial"/>
          <w:sz w:val="22"/>
          <w:szCs w:val="22"/>
        </w:rPr>
      </w:pPr>
      <w:r w:rsidRPr="00404E35">
        <w:rPr>
          <w:rFonts w:ascii="Arial" w:hAnsi="Arial" w:cs="Arial"/>
          <w:b/>
          <w:bCs/>
          <w:sz w:val="22"/>
          <w:szCs w:val="22"/>
        </w:rPr>
        <w:lastRenderedPageBreak/>
        <w:t>Análisis de ciclo de vida:</w:t>
      </w:r>
      <w:r w:rsidRPr="00404E35">
        <w:rPr>
          <w:rFonts w:ascii="Arial" w:hAnsi="Arial" w:cs="Arial"/>
          <w:sz w:val="22"/>
          <w:szCs w:val="22"/>
        </w:rPr>
        <w:t xml:space="preserve"> Se refiere al análisis integral de todos los parámetros que causan impactos al ambiente desde la extracción, adquisición de materia prima, producción de energía y materia, la fabricación, uso, tratamiento al término de la vida útil y la disposición final, que permite tener información transparente y veraz sobre la calidad ambiental de productos y procesos (Instituto Colombiano de Normas Técnicas y Certificación.</w:t>
      </w:r>
    </w:p>
    <w:p w14:paraId="7A33FA1C" w14:textId="77777777" w:rsidR="00A5484E" w:rsidRPr="00404E35" w:rsidRDefault="00A5484E" w:rsidP="00A5484E">
      <w:pPr>
        <w:jc w:val="both"/>
        <w:rPr>
          <w:rFonts w:ascii="Arial" w:hAnsi="Arial" w:cs="Arial"/>
          <w:sz w:val="22"/>
          <w:szCs w:val="22"/>
        </w:rPr>
      </w:pPr>
    </w:p>
    <w:p w14:paraId="734B14A4" w14:textId="370EEFC5" w:rsidR="00A5484E" w:rsidRPr="00404E35" w:rsidRDefault="00A5484E" w:rsidP="00A5484E">
      <w:pPr>
        <w:jc w:val="both"/>
        <w:rPr>
          <w:rFonts w:ascii="Arial" w:hAnsi="Arial" w:cs="Arial"/>
          <w:sz w:val="22"/>
          <w:szCs w:val="22"/>
        </w:rPr>
      </w:pPr>
      <w:r w:rsidRPr="00404E35">
        <w:rPr>
          <w:rFonts w:ascii="Arial" w:hAnsi="Arial" w:cs="Arial"/>
          <w:b/>
          <w:bCs/>
          <w:sz w:val="22"/>
          <w:szCs w:val="22"/>
        </w:rPr>
        <w:t xml:space="preserve">Aspecto ambiental: </w:t>
      </w:r>
      <w:r w:rsidRPr="00404E35">
        <w:rPr>
          <w:rFonts w:ascii="Arial" w:hAnsi="Arial" w:cs="Arial"/>
          <w:sz w:val="22"/>
          <w:szCs w:val="22"/>
        </w:rPr>
        <w:t>Relación estrecha entre las actividades antropológicas y el medio ambiente.</w:t>
      </w:r>
    </w:p>
    <w:p w14:paraId="53112C1C" w14:textId="77777777" w:rsidR="00A5484E" w:rsidRPr="00404E35" w:rsidRDefault="00A5484E" w:rsidP="00A5484E">
      <w:pPr>
        <w:jc w:val="both"/>
        <w:rPr>
          <w:rFonts w:ascii="Arial" w:hAnsi="Arial" w:cs="Arial"/>
          <w:sz w:val="22"/>
          <w:szCs w:val="22"/>
        </w:rPr>
      </w:pPr>
    </w:p>
    <w:p w14:paraId="2263BFA8" w14:textId="54D61C51" w:rsidR="00A5484E" w:rsidRPr="00404E35" w:rsidRDefault="00A5484E" w:rsidP="00A5484E">
      <w:pPr>
        <w:jc w:val="both"/>
        <w:rPr>
          <w:rFonts w:ascii="Arial" w:hAnsi="Arial" w:cs="Arial"/>
          <w:sz w:val="22"/>
          <w:szCs w:val="22"/>
        </w:rPr>
      </w:pPr>
      <w:r w:rsidRPr="00404E35">
        <w:rPr>
          <w:rFonts w:ascii="Arial" w:hAnsi="Arial" w:cs="Arial"/>
          <w:b/>
          <w:bCs/>
          <w:sz w:val="22"/>
          <w:szCs w:val="22"/>
        </w:rPr>
        <w:t>Cambio Climático:</w:t>
      </w:r>
      <w:r w:rsidRPr="00404E35">
        <w:rPr>
          <w:rFonts w:ascii="Arial" w:hAnsi="Arial" w:cs="Arial"/>
          <w:sz w:val="22"/>
          <w:szCs w:val="22"/>
        </w:rPr>
        <w:t xml:space="preserve"> Es cualquier cambio de clima atribuido directa o indirectamente a la actividad humana que altera la composición de la atmósfera mundial y que se suma a la variabilidad natural del clima observada durante períodos de tiempo comparables.</w:t>
      </w:r>
    </w:p>
    <w:p w14:paraId="350929B7" w14:textId="77777777" w:rsidR="00A5484E" w:rsidRPr="00404E35" w:rsidRDefault="00A5484E" w:rsidP="00A5484E">
      <w:pPr>
        <w:jc w:val="both"/>
        <w:rPr>
          <w:rFonts w:ascii="Arial" w:hAnsi="Arial" w:cs="Arial"/>
          <w:sz w:val="22"/>
          <w:szCs w:val="22"/>
        </w:rPr>
      </w:pPr>
    </w:p>
    <w:p w14:paraId="67BC4F0B" w14:textId="3B922699" w:rsidR="00A5484E" w:rsidRPr="00404E35" w:rsidRDefault="00A5484E" w:rsidP="00A5484E">
      <w:pPr>
        <w:jc w:val="both"/>
        <w:rPr>
          <w:rFonts w:ascii="Arial" w:hAnsi="Arial" w:cs="Arial"/>
          <w:sz w:val="22"/>
          <w:szCs w:val="22"/>
        </w:rPr>
      </w:pPr>
      <w:r w:rsidRPr="00404E35">
        <w:rPr>
          <w:rFonts w:ascii="Arial" w:hAnsi="Arial" w:cs="Arial"/>
          <w:b/>
          <w:bCs/>
          <w:sz w:val="22"/>
          <w:szCs w:val="22"/>
        </w:rPr>
        <w:t>Concertación:</w:t>
      </w:r>
      <w:r w:rsidRPr="00404E35">
        <w:rPr>
          <w:rFonts w:ascii="Arial" w:hAnsi="Arial" w:cs="Arial"/>
          <w:sz w:val="22"/>
          <w:szCs w:val="22"/>
        </w:rPr>
        <w:t xml:space="preserve"> Acuerdo entre la Secretaría Distrital de Ambiente o quien haga sus veces y las Entidades Distritales participantes del instrumento Plan Institucional de Gestión Ambiental (PIGA) donde las dos partes se comprometen a la implementación de este.</w:t>
      </w:r>
    </w:p>
    <w:p w14:paraId="70DFA29B" w14:textId="77777777" w:rsidR="00A5484E" w:rsidRPr="00404E35" w:rsidRDefault="00A5484E" w:rsidP="00A5484E">
      <w:pPr>
        <w:jc w:val="both"/>
        <w:rPr>
          <w:rFonts w:ascii="Arial" w:hAnsi="Arial" w:cs="Arial"/>
          <w:sz w:val="22"/>
          <w:szCs w:val="22"/>
        </w:rPr>
      </w:pPr>
    </w:p>
    <w:p w14:paraId="3E314FFC" w14:textId="4E6E0B25" w:rsidR="00A5484E" w:rsidRPr="00404E35" w:rsidRDefault="00A5484E" w:rsidP="00A5484E">
      <w:pPr>
        <w:jc w:val="both"/>
        <w:rPr>
          <w:rFonts w:ascii="Arial" w:hAnsi="Arial" w:cs="Arial"/>
          <w:sz w:val="22"/>
          <w:szCs w:val="22"/>
        </w:rPr>
      </w:pPr>
      <w:r w:rsidRPr="00404E35">
        <w:rPr>
          <w:rFonts w:ascii="Arial" w:hAnsi="Arial" w:cs="Arial"/>
          <w:b/>
          <w:bCs/>
          <w:sz w:val="22"/>
          <w:szCs w:val="22"/>
        </w:rPr>
        <w:t>Consumo sostenible:</w:t>
      </w:r>
      <w:r w:rsidRPr="00404E35">
        <w:rPr>
          <w:rFonts w:ascii="Arial" w:hAnsi="Arial" w:cs="Arial"/>
          <w:sz w:val="22"/>
          <w:szCs w:val="22"/>
        </w:rPr>
        <w:t xml:space="preserve"> Se refiere al consumo de bienes y servicios de manera responsable que implica elementos como la satisfacción de necesidades, mejoramiento de la calidad de vida, uso eficiente de los recursos, disminución de desperdicios y cierre del ciclo de vida del producto, de manera que se reduzca el daño ambiental y el riesgo a la salud humana.</w:t>
      </w:r>
    </w:p>
    <w:p w14:paraId="6EAE6793" w14:textId="77777777" w:rsidR="00A5484E" w:rsidRPr="00404E35" w:rsidRDefault="00A5484E" w:rsidP="00A5484E">
      <w:pPr>
        <w:jc w:val="both"/>
        <w:rPr>
          <w:rFonts w:ascii="Arial" w:hAnsi="Arial" w:cs="Arial"/>
          <w:sz w:val="22"/>
          <w:szCs w:val="22"/>
        </w:rPr>
      </w:pPr>
    </w:p>
    <w:p w14:paraId="04D63B1C" w14:textId="33C86A24" w:rsidR="00A5484E" w:rsidRPr="00404E35" w:rsidRDefault="00A5484E" w:rsidP="00A5484E">
      <w:pPr>
        <w:jc w:val="both"/>
        <w:rPr>
          <w:rFonts w:ascii="Arial" w:hAnsi="Arial" w:cs="Arial"/>
          <w:sz w:val="22"/>
          <w:szCs w:val="22"/>
        </w:rPr>
      </w:pPr>
      <w:r w:rsidRPr="00404E35">
        <w:rPr>
          <w:rFonts w:ascii="Arial" w:hAnsi="Arial" w:cs="Arial"/>
          <w:b/>
          <w:bCs/>
          <w:sz w:val="22"/>
          <w:szCs w:val="22"/>
        </w:rPr>
        <w:t xml:space="preserve">Contaminantes atmosféricos: </w:t>
      </w:r>
      <w:r w:rsidRPr="00404E35">
        <w:rPr>
          <w:rFonts w:ascii="Arial" w:hAnsi="Arial" w:cs="Arial"/>
          <w:sz w:val="22"/>
          <w:szCs w:val="22"/>
        </w:rPr>
        <w:t>gases o partículas disponibles en la atmósfera y causan afecciones en la salud de la población, como el material particulado, el dióxido de nitrógeno, el monóxido de carbono, el dióxido de azufre y el ozono troposférico.</w:t>
      </w:r>
    </w:p>
    <w:p w14:paraId="2A9CA4BF" w14:textId="77777777" w:rsidR="00A5484E" w:rsidRPr="00404E35" w:rsidRDefault="00A5484E" w:rsidP="00A5484E">
      <w:pPr>
        <w:jc w:val="both"/>
        <w:rPr>
          <w:rFonts w:ascii="Arial" w:hAnsi="Arial" w:cs="Arial"/>
          <w:sz w:val="22"/>
          <w:szCs w:val="22"/>
        </w:rPr>
      </w:pPr>
    </w:p>
    <w:p w14:paraId="29A65C5E" w14:textId="5668F9AB" w:rsidR="00A5484E" w:rsidRPr="00404E35" w:rsidRDefault="00A5484E" w:rsidP="00A5484E">
      <w:pPr>
        <w:jc w:val="both"/>
        <w:rPr>
          <w:rFonts w:ascii="Arial" w:hAnsi="Arial" w:cs="Arial"/>
          <w:sz w:val="22"/>
          <w:szCs w:val="22"/>
        </w:rPr>
      </w:pPr>
      <w:r w:rsidRPr="00404E35">
        <w:rPr>
          <w:rFonts w:ascii="Arial" w:hAnsi="Arial" w:cs="Arial"/>
          <w:b/>
          <w:bCs/>
          <w:sz w:val="22"/>
          <w:szCs w:val="22"/>
        </w:rPr>
        <w:t>Eficiencia Energética:</w:t>
      </w:r>
      <w:r w:rsidRPr="00404E35">
        <w:rPr>
          <w:rFonts w:ascii="Arial" w:hAnsi="Arial" w:cs="Arial"/>
          <w:sz w:val="22"/>
          <w:szCs w:val="22"/>
        </w:rPr>
        <w:t xml:space="preserve"> Es la relación entre la energía aprovechada y la total utilizada en cualquier proceso de la cadena energética, que busca ser maximizada a través de buenas prácticas de reconversión tecnológica o sustitución de combustibles. A través de la eficiencia energética, se busca obtener el mayor provecho de la energía, bien sea a partir del uso de una forma primaria de energía o durante cualquier actividad de producción, transformación, transporte, distribución y consumo de las diferentes formas de energía, dentro del marco del desarrollo sostenible y respetando la normatividad vigente sobre el ambiente y los recursos naturales renovables.</w:t>
      </w:r>
    </w:p>
    <w:p w14:paraId="143EFD80" w14:textId="77777777" w:rsidR="00A5484E" w:rsidRPr="00404E35" w:rsidRDefault="00A5484E" w:rsidP="00A5484E">
      <w:pPr>
        <w:jc w:val="both"/>
        <w:rPr>
          <w:rFonts w:ascii="Arial" w:hAnsi="Arial" w:cs="Arial"/>
          <w:sz w:val="22"/>
          <w:szCs w:val="22"/>
        </w:rPr>
      </w:pPr>
    </w:p>
    <w:p w14:paraId="6E3248A7" w14:textId="4F8FCBF3" w:rsidR="00A5484E" w:rsidRPr="00404E35" w:rsidRDefault="00A5484E" w:rsidP="00A5484E">
      <w:pPr>
        <w:jc w:val="both"/>
        <w:rPr>
          <w:rFonts w:ascii="Arial" w:hAnsi="Arial" w:cs="Arial"/>
          <w:sz w:val="22"/>
          <w:szCs w:val="22"/>
        </w:rPr>
      </w:pPr>
      <w:r w:rsidRPr="00404E35">
        <w:rPr>
          <w:rFonts w:ascii="Arial" w:hAnsi="Arial" w:cs="Arial"/>
          <w:b/>
          <w:bCs/>
          <w:sz w:val="22"/>
          <w:szCs w:val="22"/>
        </w:rPr>
        <w:t>Fuentes No Convencionales de Energía Renovable (FNCER):</w:t>
      </w:r>
      <w:r w:rsidRPr="00404E35">
        <w:rPr>
          <w:rFonts w:ascii="Arial" w:hAnsi="Arial" w:cs="Arial"/>
          <w:sz w:val="22"/>
          <w:szCs w:val="22"/>
        </w:rPr>
        <w:t xml:space="preserve"> Son aquellos recursos de energía renovable disponibles a nivel mundial que son ambientalmente sostenibles, pero que en el país no se usan o se usan marginalmente y no se comercializan ampliamente. Se consideran FNCER la biomasa, los pequeños aprovechamientos hidroeléctricos, la eólica, la geotérmica, la solar y los mares.</w:t>
      </w:r>
    </w:p>
    <w:p w14:paraId="5A9008CF" w14:textId="77777777" w:rsidR="00A5484E" w:rsidRPr="00404E35" w:rsidRDefault="00A5484E" w:rsidP="00A5484E">
      <w:pPr>
        <w:jc w:val="both"/>
        <w:rPr>
          <w:rFonts w:ascii="Arial" w:hAnsi="Arial" w:cs="Arial"/>
          <w:sz w:val="22"/>
          <w:szCs w:val="22"/>
        </w:rPr>
      </w:pPr>
    </w:p>
    <w:p w14:paraId="1A1A2BF3" w14:textId="62AEDDBD" w:rsidR="00A5484E" w:rsidRPr="00404E35" w:rsidRDefault="00A5484E" w:rsidP="00A5484E">
      <w:pPr>
        <w:jc w:val="both"/>
        <w:rPr>
          <w:rFonts w:ascii="Arial" w:hAnsi="Arial" w:cs="Arial"/>
          <w:sz w:val="22"/>
          <w:szCs w:val="22"/>
        </w:rPr>
      </w:pPr>
      <w:r w:rsidRPr="00404E35">
        <w:rPr>
          <w:rFonts w:ascii="Arial" w:hAnsi="Arial" w:cs="Arial"/>
          <w:b/>
          <w:bCs/>
          <w:sz w:val="22"/>
          <w:szCs w:val="22"/>
        </w:rPr>
        <w:t>Gases Efecto Invernadero (GEI):</w:t>
      </w:r>
      <w:r w:rsidRPr="00404E35">
        <w:rPr>
          <w:rFonts w:ascii="Arial" w:hAnsi="Arial" w:cs="Arial"/>
          <w:sz w:val="22"/>
          <w:szCs w:val="22"/>
        </w:rPr>
        <w:t xml:space="preserve"> Son gases que absorben y emiten radiación a determinadas longitudes de onda y se relacionan con efectos de calentamiento global y variabilidad climática, los principales GEI son el dióxido de carbono, el metano, el óxido nitroso, entre otros.</w:t>
      </w:r>
    </w:p>
    <w:p w14:paraId="697D951E" w14:textId="77777777" w:rsidR="00A5484E" w:rsidRPr="00404E35" w:rsidRDefault="00A5484E" w:rsidP="00A5484E">
      <w:pPr>
        <w:jc w:val="both"/>
        <w:rPr>
          <w:rFonts w:ascii="Arial" w:hAnsi="Arial" w:cs="Arial"/>
          <w:sz w:val="22"/>
          <w:szCs w:val="22"/>
        </w:rPr>
      </w:pPr>
    </w:p>
    <w:p w14:paraId="7914D7B9" w14:textId="11CE8A99" w:rsidR="00A5484E" w:rsidRPr="00404E35" w:rsidRDefault="00A5484E" w:rsidP="00A5484E">
      <w:pPr>
        <w:jc w:val="both"/>
        <w:rPr>
          <w:rFonts w:ascii="Arial" w:hAnsi="Arial" w:cs="Arial"/>
          <w:sz w:val="22"/>
          <w:szCs w:val="22"/>
        </w:rPr>
      </w:pPr>
      <w:r w:rsidRPr="00404E35">
        <w:rPr>
          <w:rFonts w:ascii="Arial" w:hAnsi="Arial" w:cs="Arial"/>
          <w:b/>
          <w:bCs/>
          <w:sz w:val="22"/>
          <w:szCs w:val="22"/>
        </w:rPr>
        <w:t>Gestión eficiente de la energía:</w:t>
      </w:r>
      <w:r w:rsidRPr="00404E35">
        <w:rPr>
          <w:rFonts w:ascii="Arial" w:hAnsi="Arial" w:cs="Arial"/>
          <w:sz w:val="22"/>
          <w:szCs w:val="22"/>
        </w:rPr>
        <w:t xml:space="preserve"> Conjunto de acciones orientadas a asegurar el suministro energético a través de la implementación de medidas de eficiencia energética y respuesta de la demanda.</w:t>
      </w:r>
    </w:p>
    <w:p w14:paraId="3BA7DC3C" w14:textId="77777777" w:rsidR="00A5484E" w:rsidRPr="00404E35" w:rsidRDefault="00A5484E" w:rsidP="00A5484E">
      <w:pPr>
        <w:jc w:val="both"/>
        <w:rPr>
          <w:rFonts w:ascii="Arial" w:hAnsi="Arial" w:cs="Arial"/>
          <w:sz w:val="22"/>
          <w:szCs w:val="22"/>
        </w:rPr>
      </w:pPr>
    </w:p>
    <w:p w14:paraId="2FA4DB3B" w14:textId="31B8BCAB" w:rsidR="00A5484E" w:rsidRPr="00404E35" w:rsidRDefault="00A5484E" w:rsidP="00A5484E">
      <w:pPr>
        <w:jc w:val="both"/>
        <w:rPr>
          <w:rFonts w:ascii="Arial" w:hAnsi="Arial" w:cs="Arial"/>
          <w:sz w:val="22"/>
          <w:szCs w:val="22"/>
        </w:rPr>
      </w:pPr>
      <w:r w:rsidRPr="00404E35">
        <w:rPr>
          <w:rFonts w:ascii="Arial" w:hAnsi="Arial" w:cs="Arial"/>
          <w:b/>
          <w:bCs/>
          <w:sz w:val="22"/>
          <w:szCs w:val="22"/>
        </w:rPr>
        <w:t>Gestión integral de residuos:</w:t>
      </w:r>
      <w:r w:rsidRPr="00404E35">
        <w:rPr>
          <w:rFonts w:ascii="Arial" w:hAnsi="Arial" w:cs="Arial"/>
          <w:sz w:val="22"/>
          <w:szCs w:val="22"/>
        </w:rPr>
        <w:t xml:space="preserve"> Conjunto de componentes inherentes jerárquicamente a la producción de bienes y servicios con criterios de prevención y minimización de la generación de residuos, aprovechamiento, valorización energética, tratamiento con fines de reducción de volumen y peligrosidad y disposición final controlada de los residuos, con el fin de proteger la salud humana y el ambiente.</w:t>
      </w:r>
    </w:p>
    <w:p w14:paraId="172AC1EB" w14:textId="77777777" w:rsidR="00A5484E" w:rsidRPr="00404E35" w:rsidRDefault="00A5484E" w:rsidP="00A5484E">
      <w:pPr>
        <w:jc w:val="both"/>
        <w:rPr>
          <w:rFonts w:ascii="Arial" w:hAnsi="Arial" w:cs="Arial"/>
          <w:sz w:val="22"/>
          <w:szCs w:val="22"/>
        </w:rPr>
      </w:pPr>
    </w:p>
    <w:p w14:paraId="627B2632" w14:textId="5E5E0705" w:rsidR="00A5484E" w:rsidRPr="00404E35" w:rsidRDefault="00A5484E" w:rsidP="00A5484E">
      <w:pPr>
        <w:jc w:val="both"/>
        <w:rPr>
          <w:rFonts w:ascii="Arial" w:hAnsi="Arial" w:cs="Arial"/>
          <w:sz w:val="22"/>
          <w:szCs w:val="22"/>
        </w:rPr>
      </w:pPr>
      <w:r w:rsidRPr="00404E35">
        <w:rPr>
          <w:rFonts w:ascii="Arial" w:hAnsi="Arial" w:cs="Arial"/>
          <w:b/>
          <w:bCs/>
          <w:sz w:val="22"/>
          <w:szCs w:val="22"/>
        </w:rPr>
        <w:t xml:space="preserve">Gestor Ambiental: </w:t>
      </w:r>
      <w:r w:rsidRPr="00404E35">
        <w:rPr>
          <w:rFonts w:ascii="Arial" w:hAnsi="Arial" w:cs="Arial"/>
          <w:sz w:val="22"/>
          <w:szCs w:val="22"/>
        </w:rPr>
        <w:t>Es el servidor público que adelanta gestiones que propendan de la protección ambiental, para lo que debe tener competencias estratégicas, organizativas y relacionales.</w:t>
      </w:r>
    </w:p>
    <w:p w14:paraId="584042ED" w14:textId="77777777" w:rsidR="00A5484E" w:rsidRPr="00404E35" w:rsidRDefault="00A5484E" w:rsidP="00A5484E">
      <w:pPr>
        <w:jc w:val="both"/>
        <w:rPr>
          <w:rFonts w:ascii="Arial" w:hAnsi="Arial" w:cs="Arial"/>
          <w:sz w:val="22"/>
          <w:szCs w:val="22"/>
        </w:rPr>
      </w:pPr>
    </w:p>
    <w:p w14:paraId="29753C1C" w14:textId="34545E75" w:rsidR="00A5484E" w:rsidRPr="00404E35" w:rsidRDefault="00A5484E" w:rsidP="00A5484E">
      <w:pPr>
        <w:jc w:val="both"/>
        <w:rPr>
          <w:rFonts w:ascii="Arial" w:hAnsi="Arial" w:cs="Arial"/>
          <w:sz w:val="22"/>
          <w:szCs w:val="22"/>
        </w:rPr>
      </w:pPr>
      <w:r w:rsidRPr="00404E35">
        <w:rPr>
          <w:rFonts w:ascii="Arial" w:hAnsi="Arial" w:cs="Arial"/>
          <w:b/>
          <w:bCs/>
          <w:sz w:val="22"/>
          <w:szCs w:val="22"/>
        </w:rPr>
        <w:t xml:space="preserve">Herramienta STORM User: </w:t>
      </w:r>
      <w:r w:rsidRPr="00404E35">
        <w:rPr>
          <w:rFonts w:ascii="Arial" w:hAnsi="Arial" w:cs="Arial"/>
          <w:sz w:val="22"/>
          <w:szCs w:val="22"/>
        </w:rPr>
        <w:t>Es la herramienta web dispuesta por la Secretaría de Ambiente, para reportar los informes requeridos por normatividad.</w:t>
      </w:r>
    </w:p>
    <w:p w14:paraId="23B8789C" w14:textId="77777777" w:rsidR="00A5484E" w:rsidRPr="00404E35" w:rsidRDefault="00A5484E" w:rsidP="00A5484E">
      <w:pPr>
        <w:jc w:val="both"/>
        <w:rPr>
          <w:rFonts w:ascii="Arial" w:hAnsi="Arial" w:cs="Arial"/>
          <w:sz w:val="22"/>
          <w:szCs w:val="22"/>
        </w:rPr>
      </w:pPr>
    </w:p>
    <w:p w14:paraId="118FBFE3" w14:textId="76F7C4CC" w:rsidR="00A5484E" w:rsidRPr="00404E35" w:rsidRDefault="00A5484E" w:rsidP="00A5484E">
      <w:pPr>
        <w:jc w:val="both"/>
        <w:rPr>
          <w:rFonts w:ascii="Arial" w:hAnsi="Arial" w:cs="Arial"/>
          <w:sz w:val="22"/>
          <w:szCs w:val="22"/>
        </w:rPr>
      </w:pPr>
      <w:r w:rsidRPr="00404E35">
        <w:rPr>
          <w:rFonts w:ascii="Arial" w:hAnsi="Arial" w:cs="Arial"/>
          <w:b/>
          <w:bCs/>
          <w:sz w:val="22"/>
          <w:szCs w:val="22"/>
        </w:rPr>
        <w:t>Huella de carbono:</w:t>
      </w:r>
      <w:r w:rsidRPr="00404E35">
        <w:rPr>
          <w:rFonts w:ascii="Arial" w:hAnsi="Arial" w:cs="Arial"/>
          <w:sz w:val="22"/>
          <w:szCs w:val="22"/>
        </w:rPr>
        <w:t xml:space="preserve"> Hace referencia a la cantidad de Gases Efecto Invernadero (GEI) emitidos a la atmósfera por emanación directa o indirecta de un individuo, organización, evento o producto.</w:t>
      </w:r>
    </w:p>
    <w:p w14:paraId="1A45B4EE" w14:textId="77777777" w:rsidR="00A5484E" w:rsidRPr="00404E35" w:rsidRDefault="00A5484E" w:rsidP="00A5484E">
      <w:pPr>
        <w:jc w:val="both"/>
        <w:rPr>
          <w:rFonts w:ascii="Arial" w:hAnsi="Arial" w:cs="Arial"/>
          <w:sz w:val="22"/>
          <w:szCs w:val="22"/>
        </w:rPr>
      </w:pPr>
    </w:p>
    <w:p w14:paraId="52C12667" w14:textId="7F3ADACF" w:rsidR="00A5484E" w:rsidRPr="00404E35" w:rsidRDefault="00A5484E" w:rsidP="00A5484E">
      <w:pPr>
        <w:jc w:val="both"/>
        <w:rPr>
          <w:rFonts w:ascii="Arial" w:hAnsi="Arial" w:cs="Arial"/>
          <w:sz w:val="22"/>
          <w:szCs w:val="22"/>
        </w:rPr>
      </w:pPr>
      <w:r w:rsidRPr="00404E35">
        <w:rPr>
          <w:rFonts w:ascii="Arial" w:hAnsi="Arial" w:cs="Arial"/>
          <w:b/>
          <w:bCs/>
          <w:sz w:val="22"/>
          <w:szCs w:val="22"/>
        </w:rPr>
        <w:t>Huella hídrica:</w:t>
      </w:r>
      <w:r w:rsidRPr="00404E35">
        <w:rPr>
          <w:rFonts w:ascii="Arial" w:hAnsi="Arial" w:cs="Arial"/>
          <w:sz w:val="22"/>
          <w:szCs w:val="22"/>
        </w:rPr>
        <w:t xml:space="preserve"> Es el volumen de agua directo e indirecto necesario para la producción de los productos y servicios consumidos, considerando el agua usada para la elaboración, empaquetado, transporte y eliminación de sus residuos, involucrando desde empresas productoras e intermediarias hasta el consumidor final.</w:t>
      </w:r>
    </w:p>
    <w:p w14:paraId="56EB2D6F" w14:textId="0FE93AED" w:rsidR="00A5484E" w:rsidRPr="00404E35" w:rsidRDefault="00A5484E" w:rsidP="00A5484E">
      <w:pPr>
        <w:jc w:val="both"/>
        <w:rPr>
          <w:rFonts w:ascii="Arial" w:hAnsi="Arial" w:cs="Arial"/>
          <w:sz w:val="22"/>
          <w:szCs w:val="22"/>
        </w:rPr>
      </w:pPr>
      <w:r w:rsidRPr="00404E35">
        <w:rPr>
          <w:rFonts w:ascii="Arial" w:hAnsi="Arial" w:cs="Arial"/>
          <w:b/>
          <w:bCs/>
          <w:sz w:val="22"/>
          <w:szCs w:val="22"/>
        </w:rPr>
        <w:t>Impacto ambiental:</w:t>
      </w:r>
      <w:r w:rsidRPr="00404E35">
        <w:rPr>
          <w:rFonts w:ascii="Arial" w:hAnsi="Arial" w:cs="Arial"/>
          <w:sz w:val="22"/>
          <w:szCs w:val="22"/>
        </w:rPr>
        <w:t xml:space="preserve"> El impacto ambiental es un cambio o una alteración en el medio ambiente, siendo una causa o un efecto debido a la actividad y a la intervención humana. Este impacto puede ser positivo o negativo, el negativo representa una ruptura en el equilibrio ecológico, causando graves daños y perjuicios en el medio ambiente, así como en la salud de las personas y demás seres vivos. </w:t>
      </w:r>
    </w:p>
    <w:p w14:paraId="0186562A" w14:textId="77777777" w:rsidR="00A5484E" w:rsidRPr="00404E35" w:rsidRDefault="00A5484E" w:rsidP="00A5484E">
      <w:pPr>
        <w:jc w:val="both"/>
        <w:rPr>
          <w:rFonts w:ascii="Arial" w:hAnsi="Arial" w:cs="Arial"/>
          <w:sz w:val="22"/>
          <w:szCs w:val="22"/>
        </w:rPr>
      </w:pPr>
    </w:p>
    <w:p w14:paraId="173AEA5F" w14:textId="19A4485A" w:rsidR="00A5484E" w:rsidRPr="00404E35" w:rsidRDefault="00A5484E" w:rsidP="00A5484E">
      <w:pPr>
        <w:jc w:val="both"/>
        <w:rPr>
          <w:rFonts w:ascii="Arial" w:hAnsi="Arial" w:cs="Arial"/>
          <w:sz w:val="22"/>
          <w:szCs w:val="22"/>
        </w:rPr>
      </w:pPr>
      <w:r w:rsidRPr="00404E35">
        <w:rPr>
          <w:rFonts w:ascii="Arial" w:hAnsi="Arial" w:cs="Arial"/>
          <w:b/>
          <w:bCs/>
          <w:sz w:val="22"/>
          <w:szCs w:val="22"/>
        </w:rPr>
        <w:t xml:space="preserve">Matriz de identificación de aspectos y valoración de impactos ambientales: </w:t>
      </w:r>
      <w:r w:rsidRPr="00404E35">
        <w:rPr>
          <w:rFonts w:ascii="Arial" w:hAnsi="Arial" w:cs="Arial"/>
          <w:sz w:val="22"/>
          <w:szCs w:val="22"/>
        </w:rPr>
        <w:t>Es la herramienta que permite identificar los elementos de una actividad o producto (bien y/o servicio) que realiza la Entidad en diferentes escenarios, relacionadas a la interacción con el ambiente, permitiendo valorar el daño que potencialmente se deriva de dicha actividad o producto y la identificación apropiada del control operacional, sus riesgos, oportunidades y requisitos legales.</w:t>
      </w:r>
    </w:p>
    <w:p w14:paraId="4E7855EC" w14:textId="77777777" w:rsidR="00A5484E" w:rsidRPr="00404E35" w:rsidRDefault="00A5484E" w:rsidP="00A5484E">
      <w:pPr>
        <w:jc w:val="both"/>
        <w:rPr>
          <w:rFonts w:ascii="Arial" w:hAnsi="Arial" w:cs="Arial"/>
          <w:sz w:val="22"/>
          <w:szCs w:val="22"/>
        </w:rPr>
      </w:pPr>
    </w:p>
    <w:p w14:paraId="4A3DF955" w14:textId="79853109" w:rsidR="00A5484E" w:rsidRPr="00404E35" w:rsidRDefault="00A5484E" w:rsidP="00A5484E">
      <w:pPr>
        <w:jc w:val="both"/>
        <w:rPr>
          <w:rFonts w:ascii="Arial" w:hAnsi="Arial" w:cs="Arial"/>
          <w:sz w:val="22"/>
          <w:szCs w:val="22"/>
        </w:rPr>
      </w:pPr>
      <w:r w:rsidRPr="00404E35">
        <w:rPr>
          <w:rFonts w:ascii="Arial" w:hAnsi="Arial" w:cs="Arial"/>
          <w:b/>
          <w:bCs/>
          <w:sz w:val="22"/>
          <w:szCs w:val="22"/>
        </w:rPr>
        <w:t xml:space="preserve">Matriz de Requisitos legales ambientales aplicables y Otros requisitos: </w:t>
      </w:r>
      <w:r w:rsidRPr="00404E35">
        <w:rPr>
          <w:rFonts w:ascii="Arial" w:hAnsi="Arial" w:cs="Arial"/>
          <w:sz w:val="22"/>
          <w:szCs w:val="22"/>
        </w:rPr>
        <w:t>Es la herramienta que permite identificar los requisitos legales y otros requisitos ambientales de la Entidad y hacer seguimiento a su cumplimiento (Escuela Europea de Excelencia.</w:t>
      </w:r>
    </w:p>
    <w:p w14:paraId="05B716D1" w14:textId="77777777" w:rsidR="00A5484E" w:rsidRPr="00404E35" w:rsidRDefault="00A5484E" w:rsidP="00A5484E">
      <w:pPr>
        <w:jc w:val="both"/>
        <w:rPr>
          <w:rFonts w:ascii="Arial" w:hAnsi="Arial" w:cs="Arial"/>
          <w:sz w:val="22"/>
          <w:szCs w:val="22"/>
        </w:rPr>
      </w:pPr>
    </w:p>
    <w:p w14:paraId="4692FBE8" w14:textId="5BF2FCCE" w:rsidR="00A5484E" w:rsidRPr="00404E35" w:rsidRDefault="00A5484E" w:rsidP="00A5484E">
      <w:pPr>
        <w:jc w:val="both"/>
        <w:rPr>
          <w:rFonts w:ascii="Arial" w:hAnsi="Arial" w:cs="Arial"/>
          <w:sz w:val="22"/>
          <w:szCs w:val="22"/>
        </w:rPr>
      </w:pPr>
      <w:r w:rsidRPr="00404E35">
        <w:rPr>
          <w:rFonts w:ascii="Arial" w:hAnsi="Arial" w:cs="Arial"/>
          <w:b/>
          <w:bCs/>
          <w:sz w:val="22"/>
          <w:szCs w:val="22"/>
        </w:rPr>
        <w:t xml:space="preserve">Matriz de Identificación y Análisis de Riesgos Ambientales: </w:t>
      </w:r>
      <w:r w:rsidRPr="00404E35">
        <w:rPr>
          <w:rFonts w:ascii="Arial" w:hAnsi="Arial" w:cs="Arial"/>
          <w:sz w:val="22"/>
          <w:szCs w:val="22"/>
        </w:rPr>
        <w:t xml:space="preserve">Es la herramienta que permite determinar el nivel de riesgo sobre el medio ambiente de los aspectos identificados, </w:t>
      </w:r>
      <w:r w:rsidRPr="00404E35">
        <w:rPr>
          <w:rFonts w:ascii="Arial" w:hAnsi="Arial" w:cs="Arial"/>
          <w:sz w:val="22"/>
          <w:szCs w:val="22"/>
        </w:rPr>
        <w:lastRenderedPageBreak/>
        <w:t>mediante la valoración de peligros, incidentes, impactos ambientales, probabilidad, consecuencia y un análisis del riesgo que permite establecer su categoría, tratamiento, control y seguimiento.</w:t>
      </w:r>
    </w:p>
    <w:p w14:paraId="13D96379" w14:textId="77777777" w:rsidR="00A5484E" w:rsidRPr="00404E35" w:rsidRDefault="00A5484E" w:rsidP="00A5484E">
      <w:pPr>
        <w:jc w:val="both"/>
        <w:rPr>
          <w:rFonts w:ascii="Arial" w:hAnsi="Arial" w:cs="Arial"/>
          <w:b/>
          <w:bCs/>
          <w:sz w:val="22"/>
          <w:szCs w:val="22"/>
        </w:rPr>
      </w:pPr>
    </w:p>
    <w:p w14:paraId="0FD6DECE" w14:textId="15C9DD5F" w:rsidR="00A5484E" w:rsidRPr="00404E35" w:rsidRDefault="00A5484E" w:rsidP="00A5484E">
      <w:pPr>
        <w:jc w:val="both"/>
        <w:rPr>
          <w:rFonts w:ascii="Arial" w:hAnsi="Arial" w:cs="Arial"/>
          <w:sz w:val="22"/>
          <w:szCs w:val="22"/>
        </w:rPr>
      </w:pPr>
      <w:r w:rsidRPr="00404E35">
        <w:rPr>
          <w:rFonts w:ascii="Arial" w:hAnsi="Arial" w:cs="Arial"/>
          <w:b/>
          <w:bCs/>
          <w:sz w:val="22"/>
          <w:szCs w:val="22"/>
        </w:rPr>
        <w:t>Movilidad Sostenible:</w:t>
      </w:r>
      <w:r w:rsidRPr="00404E35">
        <w:rPr>
          <w:rFonts w:ascii="Arial" w:hAnsi="Arial" w:cs="Arial"/>
          <w:sz w:val="22"/>
          <w:szCs w:val="22"/>
        </w:rPr>
        <w:t xml:space="preserve"> Aquella que es capaz de satisfacer las necesidades de la sociedad de moverse libremente, acceder, comunicarse, comercializar o establecer relaciones sin sacrificar otros valores humanos ecológicos básicos actuales o futuros.</w:t>
      </w:r>
    </w:p>
    <w:p w14:paraId="7C3E32C4" w14:textId="77777777" w:rsidR="00A5484E" w:rsidRPr="00404E35" w:rsidRDefault="00A5484E" w:rsidP="00A5484E">
      <w:pPr>
        <w:jc w:val="both"/>
        <w:rPr>
          <w:rFonts w:ascii="Arial" w:hAnsi="Arial" w:cs="Arial"/>
          <w:sz w:val="22"/>
          <w:szCs w:val="22"/>
        </w:rPr>
      </w:pPr>
    </w:p>
    <w:p w14:paraId="412E516A" w14:textId="792E7E50" w:rsidR="00A5484E" w:rsidRPr="00404E35" w:rsidRDefault="00A5484E" w:rsidP="00A5484E">
      <w:pPr>
        <w:jc w:val="both"/>
        <w:rPr>
          <w:rFonts w:ascii="Arial" w:hAnsi="Arial" w:cs="Arial"/>
          <w:sz w:val="22"/>
          <w:szCs w:val="22"/>
        </w:rPr>
      </w:pPr>
      <w:r w:rsidRPr="00404E35">
        <w:rPr>
          <w:rFonts w:ascii="Arial" w:hAnsi="Arial" w:cs="Arial"/>
          <w:b/>
          <w:bCs/>
          <w:sz w:val="22"/>
          <w:szCs w:val="22"/>
        </w:rPr>
        <w:t>Plan Institucional de Gestión Ambiental (PIGA):</w:t>
      </w:r>
      <w:r w:rsidRPr="00404E35">
        <w:rPr>
          <w:rFonts w:ascii="Arial" w:hAnsi="Arial" w:cs="Arial"/>
          <w:sz w:val="22"/>
          <w:szCs w:val="22"/>
        </w:rPr>
        <w:t xml:space="preserve"> Es el instrumento de planeación ambiental en el que las Entidades Distritales, realizan el análisis de la situación ambiental institucional, con el propósito de orientar los procesos de gestión y la implementación de estrategias para la prevención, corrección y mitigación de los impactos ambientales generados por sus acciones misionales, aportando al cumplimiento de los objetivos de eco-eficiencia establecidos en el Plan de Gestión Ambiental (PGA) del Distrito.</w:t>
      </w:r>
    </w:p>
    <w:p w14:paraId="07B0BFAC" w14:textId="77777777" w:rsidR="00A5484E" w:rsidRPr="00404E35" w:rsidRDefault="00A5484E" w:rsidP="00A5484E">
      <w:pPr>
        <w:jc w:val="both"/>
        <w:rPr>
          <w:rFonts w:ascii="Arial" w:hAnsi="Arial" w:cs="Arial"/>
          <w:sz w:val="22"/>
          <w:szCs w:val="22"/>
        </w:rPr>
      </w:pPr>
    </w:p>
    <w:p w14:paraId="28F61B69" w14:textId="22B5DFA9" w:rsidR="00A5484E" w:rsidRPr="00404E35" w:rsidRDefault="00A5484E" w:rsidP="00A5484E">
      <w:pPr>
        <w:jc w:val="both"/>
        <w:rPr>
          <w:rFonts w:ascii="Arial" w:hAnsi="Arial" w:cs="Arial"/>
          <w:sz w:val="22"/>
          <w:szCs w:val="22"/>
        </w:rPr>
      </w:pPr>
      <w:r w:rsidRPr="00404E35">
        <w:rPr>
          <w:rFonts w:ascii="Arial" w:hAnsi="Arial" w:cs="Arial"/>
          <w:b/>
          <w:bCs/>
          <w:sz w:val="22"/>
          <w:szCs w:val="22"/>
        </w:rPr>
        <w:t xml:space="preserve">Plan de Gestión Ambiental (PGA): </w:t>
      </w:r>
      <w:r w:rsidRPr="00404E35">
        <w:rPr>
          <w:rFonts w:ascii="Arial" w:hAnsi="Arial" w:cs="Arial"/>
          <w:sz w:val="22"/>
          <w:szCs w:val="22"/>
        </w:rPr>
        <w:t>Es el instrumento de mayor jerarquía, que se materializa con instrumentos operativos, instrumentos de planeación y metas estratégicas que orientan la gestión ambiental de los actores distritales para que el proceso de desarrollo propenda por la sostenibilidad del territorio distrital y la región.</w:t>
      </w:r>
    </w:p>
    <w:p w14:paraId="36521662" w14:textId="77777777" w:rsidR="00A5484E" w:rsidRPr="00404E35" w:rsidRDefault="00A5484E" w:rsidP="00A5484E">
      <w:pPr>
        <w:jc w:val="both"/>
        <w:rPr>
          <w:rFonts w:ascii="Arial" w:hAnsi="Arial" w:cs="Arial"/>
          <w:sz w:val="22"/>
          <w:szCs w:val="22"/>
        </w:rPr>
      </w:pPr>
    </w:p>
    <w:p w14:paraId="04866510" w14:textId="06318C17" w:rsidR="00A5484E" w:rsidRPr="00404E35" w:rsidRDefault="00A5484E" w:rsidP="00A5484E">
      <w:pPr>
        <w:jc w:val="both"/>
        <w:rPr>
          <w:rFonts w:ascii="Arial" w:hAnsi="Arial" w:cs="Arial"/>
          <w:sz w:val="22"/>
          <w:szCs w:val="22"/>
        </w:rPr>
      </w:pPr>
      <w:r w:rsidRPr="00404E35">
        <w:rPr>
          <w:rFonts w:ascii="Arial" w:hAnsi="Arial" w:cs="Arial"/>
          <w:b/>
          <w:bCs/>
          <w:sz w:val="22"/>
          <w:szCs w:val="22"/>
        </w:rPr>
        <w:t>Plan de Gestión Eficiente de la Energía (PGEE):</w:t>
      </w:r>
      <w:r w:rsidRPr="00404E35">
        <w:rPr>
          <w:rFonts w:ascii="Arial" w:hAnsi="Arial" w:cs="Arial"/>
          <w:sz w:val="22"/>
          <w:szCs w:val="22"/>
        </w:rPr>
        <w:t xml:space="preserve"> Un Plan de Gestión Eficiente de la Energía debe ser, más allá de un documento que materialice el cumplimento de la ley, un instrumento que permita conocer cómo se usa la energía en la entidad y aporte un enfoque organizado y sistemático para mejorar el comportamiento de las instalaciones y las personas en materia energética.</w:t>
      </w:r>
    </w:p>
    <w:p w14:paraId="35D803B5" w14:textId="77777777" w:rsidR="00A5484E" w:rsidRPr="00404E35" w:rsidRDefault="00A5484E" w:rsidP="00A5484E">
      <w:pPr>
        <w:jc w:val="both"/>
        <w:rPr>
          <w:rFonts w:ascii="Arial" w:hAnsi="Arial" w:cs="Arial"/>
          <w:sz w:val="22"/>
          <w:szCs w:val="22"/>
        </w:rPr>
      </w:pPr>
    </w:p>
    <w:p w14:paraId="32DFC917" w14:textId="3B12F6D1" w:rsidR="00A5484E" w:rsidRPr="00404E35" w:rsidRDefault="00A5484E" w:rsidP="00A5484E">
      <w:pPr>
        <w:jc w:val="both"/>
        <w:rPr>
          <w:rFonts w:ascii="Arial" w:hAnsi="Arial" w:cs="Arial"/>
          <w:sz w:val="22"/>
          <w:szCs w:val="22"/>
        </w:rPr>
      </w:pPr>
      <w:r w:rsidRPr="00404E35">
        <w:rPr>
          <w:rFonts w:ascii="Arial" w:hAnsi="Arial" w:cs="Arial"/>
          <w:b/>
          <w:bCs/>
          <w:sz w:val="22"/>
          <w:szCs w:val="22"/>
        </w:rPr>
        <w:t xml:space="preserve">Plásticos de un solo uso: </w:t>
      </w:r>
      <w:r w:rsidRPr="00404E35">
        <w:rPr>
          <w:rFonts w:ascii="Arial" w:hAnsi="Arial" w:cs="Arial"/>
          <w:sz w:val="22"/>
          <w:szCs w:val="22"/>
        </w:rPr>
        <w:t>Son productos de plástico que no se han concebido, diseñados o introducidos en el mercado para realizar múltiples circuitos, rotaciones o usos en su ciclo de vida, independientemente del uso repetido del consumidor. Se diseñaron para usarse una vez y con corto tiempo de vida útil, entendiendo que el producto ejerce su función.</w:t>
      </w:r>
    </w:p>
    <w:p w14:paraId="61939561" w14:textId="77777777" w:rsidR="00A5484E" w:rsidRPr="00404E35" w:rsidRDefault="00A5484E" w:rsidP="00A5484E">
      <w:pPr>
        <w:jc w:val="both"/>
        <w:rPr>
          <w:rFonts w:ascii="Arial" w:hAnsi="Arial" w:cs="Arial"/>
          <w:sz w:val="22"/>
          <w:szCs w:val="22"/>
        </w:rPr>
      </w:pPr>
    </w:p>
    <w:p w14:paraId="4E324CA0" w14:textId="75D681D4" w:rsidR="00A5484E" w:rsidRPr="00404E35" w:rsidRDefault="00A5484E" w:rsidP="00A5484E">
      <w:pPr>
        <w:jc w:val="both"/>
        <w:rPr>
          <w:rFonts w:ascii="Arial" w:hAnsi="Arial" w:cs="Arial"/>
          <w:sz w:val="22"/>
          <w:szCs w:val="22"/>
        </w:rPr>
      </w:pPr>
      <w:r w:rsidRPr="00404E35">
        <w:rPr>
          <w:rFonts w:ascii="Arial" w:hAnsi="Arial" w:cs="Arial"/>
          <w:b/>
          <w:bCs/>
          <w:sz w:val="22"/>
          <w:szCs w:val="22"/>
        </w:rPr>
        <w:t xml:space="preserve">Referente Ambiental: </w:t>
      </w:r>
      <w:r w:rsidRPr="00404E35">
        <w:rPr>
          <w:rFonts w:ascii="Arial" w:hAnsi="Arial" w:cs="Arial"/>
          <w:sz w:val="22"/>
          <w:szCs w:val="22"/>
        </w:rPr>
        <w:t>Profesional con formación o experiencia ambiental certificada para la formulación e implementación del PIGA, que apoye las funciones del Gestor Ambiental.</w:t>
      </w:r>
    </w:p>
    <w:p w14:paraId="413F88D1" w14:textId="77777777" w:rsidR="00A5484E" w:rsidRPr="00404E35" w:rsidRDefault="00A5484E" w:rsidP="00A5484E">
      <w:pPr>
        <w:jc w:val="both"/>
        <w:rPr>
          <w:rFonts w:ascii="Arial" w:hAnsi="Arial" w:cs="Arial"/>
          <w:sz w:val="22"/>
          <w:szCs w:val="22"/>
        </w:rPr>
      </w:pPr>
    </w:p>
    <w:p w14:paraId="7AB264B9" w14:textId="3D709BDC" w:rsidR="00A5484E" w:rsidRPr="00404E35" w:rsidRDefault="00A5484E" w:rsidP="00A5484E">
      <w:pPr>
        <w:jc w:val="both"/>
        <w:rPr>
          <w:rFonts w:ascii="Arial" w:hAnsi="Arial" w:cs="Arial"/>
          <w:sz w:val="22"/>
          <w:szCs w:val="22"/>
        </w:rPr>
      </w:pPr>
      <w:r w:rsidRPr="00404E35">
        <w:rPr>
          <w:rFonts w:ascii="Arial" w:hAnsi="Arial" w:cs="Arial"/>
          <w:b/>
          <w:bCs/>
          <w:sz w:val="22"/>
          <w:szCs w:val="22"/>
        </w:rPr>
        <w:t>Revisión energética:</w:t>
      </w:r>
      <w:r w:rsidRPr="00404E35">
        <w:rPr>
          <w:rFonts w:ascii="Arial" w:hAnsi="Arial" w:cs="Arial"/>
          <w:sz w:val="22"/>
          <w:szCs w:val="22"/>
        </w:rPr>
        <w:t xml:space="preserve"> Análisis de la eficiencia energética, el uso de la energía y consumo de energía, con base en los datos y otra información, orientada a la identificación de los USE (Uso Significativo de la Energía) y la identificación de las oportunidades de mejora del desempeño energético.</w:t>
      </w:r>
    </w:p>
    <w:p w14:paraId="241809E9" w14:textId="77777777" w:rsidR="00A5484E" w:rsidRPr="00404E35" w:rsidRDefault="00A5484E" w:rsidP="00A5484E">
      <w:pPr>
        <w:jc w:val="both"/>
        <w:rPr>
          <w:rFonts w:ascii="Arial" w:hAnsi="Arial" w:cs="Arial"/>
          <w:sz w:val="22"/>
          <w:szCs w:val="22"/>
        </w:rPr>
      </w:pPr>
    </w:p>
    <w:p w14:paraId="28CEFBCE" w14:textId="4940F1F5" w:rsidR="00A5484E" w:rsidRPr="00404E35" w:rsidRDefault="00A5484E" w:rsidP="00A5484E">
      <w:pPr>
        <w:jc w:val="both"/>
        <w:rPr>
          <w:rFonts w:ascii="Arial" w:hAnsi="Arial" w:cs="Arial"/>
          <w:sz w:val="22"/>
          <w:szCs w:val="22"/>
        </w:rPr>
      </w:pPr>
      <w:r w:rsidRPr="00404E35">
        <w:rPr>
          <w:rFonts w:ascii="Arial" w:hAnsi="Arial" w:cs="Arial"/>
          <w:b/>
          <w:bCs/>
          <w:sz w:val="22"/>
          <w:szCs w:val="22"/>
        </w:rPr>
        <w:t xml:space="preserve">Riesgos antrópicos: </w:t>
      </w:r>
      <w:r w:rsidRPr="00404E35">
        <w:rPr>
          <w:rFonts w:ascii="Arial" w:hAnsi="Arial" w:cs="Arial"/>
          <w:sz w:val="22"/>
          <w:szCs w:val="22"/>
        </w:rPr>
        <w:t>Son riesgos provocados por la acción del ser humano sobre la naturaleza, como la contaminación ocasionada en el agua, aire, suelo, deforestación, incendios, entre otros.</w:t>
      </w:r>
    </w:p>
    <w:p w14:paraId="5B8F1453" w14:textId="77777777" w:rsidR="00A5484E" w:rsidRPr="00404E35" w:rsidRDefault="00A5484E" w:rsidP="00A5484E">
      <w:pPr>
        <w:jc w:val="both"/>
        <w:rPr>
          <w:rFonts w:ascii="Arial" w:hAnsi="Arial" w:cs="Arial"/>
          <w:b/>
          <w:bCs/>
          <w:sz w:val="22"/>
          <w:szCs w:val="22"/>
        </w:rPr>
      </w:pPr>
    </w:p>
    <w:p w14:paraId="279EC536" w14:textId="1B0BA991" w:rsidR="00A5484E" w:rsidRPr="00404E35" w:rsidRDefault="00A5484E" w:rsidP="00A5484E">
      <w:pPr>
        <w:jc w:val="both"/>
        <w:rPr>
          <w:rFonts w:ascii="Arial" w:hAnsi="Arial" w:cs="Arial"/>
          <w:sz w:val="22"/>
          <w:szCs w:val="22"/>
        </w:rPr>
      </w:pPr>
      <w:r w:rsidRPr="00404E35">
        <w:rPr>
          <w:rFonts w:ascii="Arial" w:hAnsi="Arial" w:cs="Arial"/>
          <w:b/>
          <w:bCs/>
          <w:sz w:val="22"/>
          <w:szCs w:val="22"/>
        </w:rPr>
        <w:t xml:space="preserve">Sedes: </w:t>
      </w:r>
      <w:r w:rsidRPr="00404E35">
        <w:rPr>
          <w:rFonts w:ascii="Arial" w:hAnsi="Arial" w:cs="Arial"/>
          <w:sz w:val="22"/>
          <w:szCs w:val="22"/>
        </w:rPr>
        <w:t xml:space="preserve">Son edificios, equipamientos, infraestructura y espacio público construido ya sean propias, alquiladas, en comodato o bajo otra figura jurídica, administrados por las Entidades </w:t>
      </w:r>
      <w:r w:rsidRPr="00404E35">
        <w:rPr>
          <w:rFonts w:ascii="Arial" w:hAnsi="Arial" w:cs="Arial"/>
          <w:sz w:val="22"/>
          <w:szCs w:val="22"/>
        </w:rPr>
        <w:lastRenderedPageBreak/>
        <w:t>de manera directa o a través de terceros, en donde se desarrollan actividades misionales, administrativas, operativas, de bodegaje, de uso público, entre otras, ubicadas en el Distrito Capital. No se consideran sedes los espacios ubicados al interior de otras entidades y organismos del Distrito Capital o empresas, entendiéndose como cubículos de atención en SUPER-CADE, CADES, oficinas de entes de control o autoridades ubicadas en Alcaldías Locales, aeropuertos, terminales o similares.</w:t>
      </w:r>
    </w:p>
    <w:p w14:paraId="2974EB5B" w14:textId="77777777" w:rsidR="00A5484E" w:rsidRPr="00404E35" w:rsidRDefault="00A5484E" w:rsidP="00A5484E">
      <w:pPr>
        <w:jc w:val="both"/>
        <w:rPr>
          <w:rFonts w:ascii="Arial" w:hAnsi="Arial" w:cs="Arial"/>
          <w:sz w:val="22"/>
          <w:szCs w:val="22"/>
        </w:rPr>
      </w:pPr>
    </w:p>
    <w:p w14:paraId="11006503" w14:textId="0575C712" w:rsidR="00A5484E" w:rsidRPr="00404E35" w:rsidRDefault="00A5484E" w:rsidP="00A5484E">
      <w:pPr>
        <w:jc w:val="both"/>
        <w:rPr>
          <w:rFonts w:ascii="Arial" w:hAnsi="Arial" w:cs="Arial"/>
          <w:sz w:val="22"/>
          <w:szCs w:val="22"/>
        </w:rPr>
      </w:pPr>
      <w:r w:rsidRPr="00404E35">
        <w:rPr>
          <w:rFonts w:ascii="Arial" w:hAnsi="Arial" w:cs="Arial"/>
          <w:b/>
          <w:bCs/>
          <w:sz w:val="22"/>
          <w:szCs w:val="22"/>
        </w:rPr>
        <w:t>Sistemas alternativos de ahorro de agua:</w:t>
      </w:r>
      <w:r w:rsidRPr="00404E35">
        <w:rPr>
          <w:rFonts w:ascii="Arial" w:hAnsi="Arial" w:cs="Arial"/>
          <w:sz w:val="22"/>
          <w:szCs w:val="22"/>
        </w:rPr>
        <w:t xml:space="preserve"> Son los elementos que permiten la operación de puntos hidrosanitarios con menor consumo que no requieren una alta inversión para ser instalados en las sedes de las Entidades que no sean de su propiedad, por ejemplo: elementos artesanales en sistemas de descarga, reductores y limitadores de caudal, árboles sanitarios y aireadores removibles, entre otros.</w:t>
      </w:r>
    </w:p>
    <w:p w14:paraId="419565BD" w14:textId="77777777" w:rsidR="00A5484E" w:rsidRPr="00404E35" w:rsidRDefault="00A5484E" w:rsidP="0093168F">
      <w:pPr>
        <w:pStyle w:val="Ttulo1"/>
        <w:rPr>
          <w:rFonts w:ascii="Arial" w:hAnsi="Arial" w:cs="Arial"/>
          <w:sz w:val="22"/>
          <w:szCs w:val="22"/>
        </w:rPr>
      </w:pPr>
      <w:bookmarkStart w:id="3" w:name="_Toc188613453"/>
      <w:r w:rsidRPr="00404E35">
        <w:rPr>
          <w:rFonts w:ascii="Arial" w:hAnsi="Arial" w:cs="Arial"/>
          <w:sz w:val="22"/>
          <w:szCs w:val="22"/>
        </w:rPr>
        <w:t>3 ESTRUCTURA ORGANIZACIONAL</w:t>
      </w:r>
      <w:bookmarkEnd w:id="3"/>
    </w:p>
    <w:p w14:paraId="1B6CDB7B" w14:textId="77777777" w:rsidR="00A5484E" w:rsidRPr="00404E35" w:rsidRDefault="00A5484E" w:rsidP="00A5484E">
      <w:pPr>
        <w:jc w:val="both"/>
        <w:rPr>
          <w:rFonts w:ascii="Arial" w:hAnsi="Arial" w:cs="Arial"/>
          <w:b/>
          <w:bCs/>
          <w:sz w:val="22"/>
          <w:szCs w:val="22"/>
        </w:rPr>
      </w:pPr>
      <w:r w:rsidRPr="00404E35">
        <w:rPr>
          <w:rFonts w:ascii="Arial" w:hAnsi="Arial" w:cs="Arial"/>
          <w:noProof/>
          <w:sz w:val="22"/>
          <w:szCs w:val="22"/>
          <w:lang w:val="es-CO" w:eastAsia="es-CO"/>
        </w:rPr>
        <w:drawing>
          <wp:inline distT="0" distB="0" distL="0" distR="0" wp14:anchorId="663FCA32" wp14:editId="383CCCD0">
            <wp:extent cx="5612130" cy="436499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4364990"/>
                    </a:xfrm>
                    <a:prstGeom prst="rect">
                      <a:avLst/>
                    </a:prstGeom>
                  </pic:spPr>
                </pic:pic>
              </a:graphicData>
            </a:graphic>
          </wp:inline>
        </w:drawing>
      </w:r>
    </w:p>
    <w:p w14:paraId="3A2CACAA" w14:textId="77777777" w:rsidR="00A5484E" w:rsidRPr="00404E35" w:rsidRDefault="00A5484E" w:rsidP="00A5484E">
      <w:pPr>
        <w:jc w:val="center"/>
        <w:rPr>
          <w:rFonts w:ascii="Arial" w:hAnsi="Arial" w:cs="Arial"/>
          <w:b/>
          <w:bCs/>
          <w:sz w:val="22"/>
          <w:szCs w:val="22"/>
        </w:rPr>
      </w:pPr>
      <w:r w:rsidRPr="00404E35">
        <w:rPr>
          <w:rFonts w:ascii="Arial" w:hAnsi="Arial" w:cs="Arial"/>
          <w:b/>
          <w:bCs/>
          <w:sz w:val="22"/>
          <w:szCs w:val="22"/>
        </w:rPr>
        <w:t xml:space="preserve">Fuente: </w:t>
      </w:r>
      <w:r w:rsidRPr="00404E35">
        <w:rPr>
          <w:rFonts w:ascii="Arial" w:hAnsi="Arial" w:cs="Arial"/>
          <w:sz w:val="22"/>
          <w:szCs w:val="22"/>
        </w:rPr>
        <w:t>Web FONCEP y Plataforma de gestión Suite Visión Empresarial SVE</w:t>
      </w:r>
    </w:p>
    <w:p w14:paraId="76F91EB8" w14:textId="31856A6C" w:rsidR="00A5484E" w:rsidRPr="00404E35" w:rsidRDefault="00A5484E" w:rsidP="00A5484E">
      <w:pPr>
        <w:jc w:val="both"/>
        <w:rPr>
          <w:rFonts w:ascii="Arial" w:hAnsi="Arial" w:cs="Arial"/>
          <w:b/>
          <w:bCs/>
          <w:sz w:val="22"/>
          <w:szCs w:val="22"/>
        </w:rPr>
      </w:pPr>
    </w:p>
    <w:p w14:paraId="665072F2" w14:textId="37569338" w:rsidR="00A5484E" w:rsidRPr="00404E35" w:rsidRDefault="00A5484E" w:rsidP="00A5484E">
      <w:pPr>
        <w:jc w:val="both"/>
        <w:rPr>
          <w:rFonts w:ascii="Arial" w:hAnsi="Arial" w:cs="Arial"/>
          <w:b/>
          <w:bCs/>
          <w:sz w:val="22"/>
          <w:szCs w:val="22"/>
        </w:rPr>
      </w:pPr>
    </w:p>
    <w:p w14:paraId="0F5A9500" w14:textId="2112E9AF" w:rsidR="00A5484E" w:rsidRPr="00404E35" w:rsidRDefault="00A5484E" w:rsidP="00A5484E">
      <w:pPr>
        <w:jc w:val="both"/>
        <w:rPr>
          <w:rFonts w:ascii="Arial" w:hAnsi="Arial" w:cs="Arial"/>
          <w:b/>
          <w:bCs/>
          <w:sz w:val="22"/>
          <w:szCs w:val="22"/>
        </w:rPr>
      </w:pPr>
    </w:p>
    <w:p w14:paraId="6D9B9964" w14:textId="055881B9" w:rsidR="00A5484E" w:rsidRPr="00404E35" w:rsidRDefault="00A5484E" w:rsidP="00A5484E">
      <w:pPr>
        <w:jc w:val="both"/>
        <w:rPr>
          <w:rFonts w:ascii="Arial" w:hAnsi="Arial" w:cs="Arial"/>
          <w:b/>
          <w:bCs/>
          <w:sz w:val="22"/>
          <w:szCs w:val="22"/>
        </w:rPr>
      </w:pPr>
    </w:p>
    <w:p w14:paraId="2F755B5E" w14:textId="443EF1BA" w:rsidR="00A5484E" w:rsidRPr="00404E35" w:rsidRDefault="00A5484E" w:rsidP="00A5484E">
      <w:pPr>
        <w:jc w:val="both"/>
        <w:rPr>
          <w:rFonts w:ascii="Arial" w:hAnsi="Arial" w:cs="Arial"/>
          <w:b/>
          <w:bCs/>
          <w:sz w:val="22"/>
          <w:szCs w:val="22"/>
        </w:rPr>
      </w:pPr>
    </w:p>
    <w:p w14:paraId="3DCC3879" w14:textId="5E9F53DF" w:rsidR="00A5484E" w:rsidRPr="00404E35" w:rsidRDefault="00A5484E" w:rsidP="00A5484E">
      <w:pPr>
        <w:jc w:val="both"/>
        <w:rPr>
          <w:rFonts w:ascii="Arial" w:hAnsi="Arial" w:cs="Arial"/>
          <w:b/>
          <w:bCs/>
          <w:sz w:val="22"/>
          <w:szCs w:val="22"/>
        </w:rPr>
      </w:pPr>
    </w:p>
    <w:p w14:paraId="21616AA7" w14:textId="31455DF0" w:rsidR="00A5484E" w:rsidRPr="00404E35" w:rsidRDefault="00A5484E" w:rsidP="00A5484E">
      <w:pPr>
        <w:jc w:val="both"/>
        <w:rPr>
          <w:rFonts w:ascii="Arial" w:hAnsi="Arial" w:cs="Arial"/>
          <w:b/>
          <w:bCs/>
          <w:sz w:val="22"/>
          <w:szCs w:val="22"/>
        </w:rPr>
      </w:pPr>
    </w:p>
    <w:p w14:paraId="4D318EC9" w14:textId="013FA39E" w:rsidR="00A5484E" w:rsidRPr="00404E35" w:rsidRDefault="00A5484E" w:rsidP="00A5484E">
      <w:pPr>
        <w:jc w:val="both"/>
        <w:rPr>
          <w:rFonts w:ascii="Arial" w:hAnsi="Arial" w:cs="Arial"/>
          <w:b/>
          <w:bCs/>
          <w:sz w:val="22"/>
          <w:szCs w:val="22"/>
        </w:rPr>
      </w:pPr>
    </w:p>
    <w:p w14:paraId="311F6772" w14:textId="77777777" w:rsidR="00693615" w:rsidRPr="00404E35" w:rsidRDefault="00693615" w:rsidP="00A5484E">
      <w:pPr>
        <w:jc w:val="both"/>
        <w:rPr>
          <w:rFonts w:ascii="Arial" w:hAnsi="Arial" w:cs="Arial"/>
          <w:b/>
          <w:bCs/>
          <w:sz w:val="22"/>
          <w:szCs w:val="22"/>
        </w:rPr>
      </w:pPr>
    </w:p>
    <w:p w14:paraId="7BBC73FA" w14:textId="77777777" w:rsidR="00693615" w:rsidRPr="00404E35" w:rsidRDefault="00693615" w:rsidP="00A5484E">
      <w:pPr>
        <w:jc w:val="both"/>
        <w:rPr>
          <w:rFonts w:ascii="Arial" w:hAnsi="Arial" w:cs="Arial"/>
          <w:b/>
          <w:bCs/>
          <w:sz w:val="22"/>
          <w:szCs w:val="22"/>
        </w:rPr>
      </w:pPr>
    </w:p>
    <w:p w14:paraId="01749BC6" w14:textId="7188B752" w:rsidR="00A5484E" w:rsidRPr="00404E35" w:rsidRDefault="00A5484E" w:rsidP="00A5484E">
      <w:pPr>
        <w:jc w:val="both"/>
        <w:rPr>
          <w:rFonts w:ascii="Arial" w:hAnsi="Arial" w:cs="Arial"/>
          <w:b/>
          <w:bCs/>
          <w:sz w:val="22"/>
          <w:szCs w:val="22"/>
        </w:rPr>
      </w:pPr>
    </w:p>
    <w:p w14:paraId="24EDB990" w14:textId="4EF4A2B4" w:rsidR="00A5484E" w:rsidRPr="00404E35" w:rsidRDefault="00A5484E" w:rsidP="00A5484E">
      <w:pPr>
        <w:jc w:val="both"/>
        <w:rPr>
          <w:rFonts w:ascii="Arial" w:hAnsi="Arial" w:cs="Arial"/>
          <w:b/>
          <w:bCs/>
          <w:sz w:val="22"/>
          <w:szCs w:val="22"/>
        </w:rPr>
      </w:pPr>
    </w:p>
    <w:p w14:paraId="1A12A19E" w14:textId="57CEF626" w:rsidR="00A5484E" w:rsidRPr="00404E35" w:rsidRDefault="00A5484E" w:rsidP="00A5484E">
      <w:pPr>
        <w:jc w:val="both"/>
        <w:rPr>
          <w:rFonts w:ascii="Arial" w:hAnsi="Arial" w:cs="Arial"/>
          <w:b/>
          <w:bCs/>
          <w:sz w:val="22"/>
          <w:szCs w:val="22"/>
        </w:rPr>
      </w:pPr>
    </w:p>
    <w:p w14:paraId="39C60225" w14:textId="7C4D2652" w:rsidR="00A5484E" w:rsidRPr="00404E35" w:rsidRDefault="00A5484E" w:rsidP="00A5484E">
      <w:pPr>
        <w:jc w:val="both"/>
        <w:rPr>
          <w:rFonts w:ascii="Arial" w:hAnsi="Arial" w:cs="Arial"/>
          <w:b/>
          <w:bCs/>
          <w:sz w:val="22"/>
          <w:szCs w:val="22"/>
        </w:rPr>
      </w:pPr>
    </w:p>
    <w:p w14:paraId="36C412AC" w14:textId="1B0D2621" w:rsidR="00A5484E" w:rsidRPr="00404E35" w:rsidRDefault="00A5484E" w:rsidP="00A5484E">
      <w:pPr>
        <w:jc w:val="both"/>
        <w:rPr>
          <w:rFonts w:ascii="Arial" w:hAnsi="Arial" w:cs="Arial"/>
          <w:b/>
          <w:bCs/>
          <w:sz w:val="22"/>
          <w:szCs w:val="22"/>
        </w:rPr>
      </w:pPr>
    </w:p>
    <w:p w14:paraId="627C8B11" w14:textId="77777777" w:rsidR="00A5484E" w:rsidRPr="00404E35" w:rsidRDefault="00A5484E" w:rsidP="00A5484E">
      <w:pPr>
        <w:jc w:val="both"/>
        <w:rPr>
          <w:rFonts w:ascii="Arial" w:hAnsi="Arial" w:cs="Arial"/>
          <w:b/>
          <w:bCs/>
          <w:sz w:val="22"/>
          <w:szCs w:val="22"/>
        </w:rPr>
      </w:pPr>
    </w:p>
    <w:p w14:paraId="5EE8CB53" w14:textId="4E1C7F0A" w:rsidR="00A5484E" w:rsidRPr="00404E35" w:rsidRDefault="00A5484E" w:rsidP="00A5484E">
      <w:pPr>
        <w:jc w:val="both"/>
        <w:rPr>
          <w:rFonts w:ascii="Arial" w:hAnsi="Arial" w:cs="Arial"/>
          <w:b/>
          <w:bCs/>
          <w:sz w:val="22"/>
          <w:szCs w:val="22"/>
        </w:rPr>
      </w:pPr>
      <w:r w:rsidRPr="00404E35">
        <w:rPr>
          <w:rFonts w:ascii="Arial" w:hAnsi="Arial" w:cs="Arial"/>
          <w:b/>
          <w:bCs/>
          <w:sz w:val="22"/>
          <w:szCs w:val="22"/>
        </w:rPr>
        <w:t>3.1 Mapa de procesos</w:t>
      </w:r>
    </w:p>
    <w:p w14:paraId="364288C3" w14:textId="77777777" w:rsidR="00A5484E" w:rsidRPr="00404E35" w:rsidRDefault="00A5484E" w:rsidP="00A5484E">
      <w:pPr>
        <w:jc w:val="both"/>
        <w:rPr>
          <w:rFonts w:ascii="Arial" w:hAnsi="Arial" w:cs="Arial"/>
          <w:b/>
          <w:bCs/>
          <w:sz w:val="22"/>
          <w:szCs w:val="22"/>
        </w:rPr>
      </w:pPr>
    </w:p>
    <w:p w14:paraId="23CD19A1" w14:textId="77777777" w:rsidR="00A5484E" w:rsidRPr="00404E35" w:rsidRDefault="00A5484E" w:rsidP="00A5484E">
      <w:pPr>
        <w:jc w:val="both"/>
        <w:rPr>
          <w:rFonts w:ascii="Arial" w:hAnsi="Arial" w:cs="Arial"/>
          <w:sz w:val="22"/>
          <w:szCs w:val="22"/>
        </w:rPr>
      </w:pPr>
      <w:r w:rsidRPr="00404E35">
        <w:rPr>
          <w:rFonts w:ascii="Arial" w:eastAsia="Calibri" w:hAnsi="Arial" w:cs="Arial"/>
          <w:sz w:val="22"/>
          <w:szCs w:val="22"/>
          <w:lang w:val="es-CO"/>
        </w:rPr>
        <w:t>Mapa de procesos del Fondo de Pensiones, Cesantías y Pensiones FONCEP:</w:t>
      </w:r>
    </w:p>
    <w:p w14:paraId="0E5CED3D" w14:textId="5EEFE52A" w:rsidR="00A5484E" w:rsidRPr="00404E35" w:rsidRDefault="00A5484E" w:rsidP="00A5484E">
      <w:pPr>
        <w:jc w:val="center"/>
        <w:rPr>
          <w:rFonts w:ascii="Arial" w:eastAsia="Calibri" w:hAnsi="Arial" w:cs="Arial"/>
          <w:sz w:val="22"/>
          <w:szCs w:val="22"/>
          <w:lang w:val="es-CO"/>
        </w:rPr>
      </w:pPr>
      <w:r w:rsidRPr="00404E35">
        <w:rPr>
          <w:rFonts w:ascii="Arial" w:hAnsi="Arial" w:cs="Arial"/>
          <w:noProof/>
          <w:sz w:val="22"/>
          <w:szCs w:val="22"/>
          <w:lang w:val="es-CO" w:eastAsia="es-CO"/>
        </w:rPr>
        <w:drawing>
          <wp:inline distT="0" distB="0" distL="0" distR="0" wp14:anchorId="0F8A0994" wp14:editId="3D9E2737">
            <wp:extent cx="5619752" cy="3238500"/>
            <wp:effectExtent l="0" t="0" r="0" b="0"/>
            <wp:docPr id="1229871388" name="Imagen 122987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619752" cy="3238500"/>
                    </a:xfrm>
                    <a:prstGeom prst="rect">
                      <a:avLst/>
                    </a:prstGeom>
                  </pic:spPr>
                </pic:pic>
              </a:graphicData>
            </a:graphic>
          </wp:inline>
        </w:drawing>
      </w:r>
      <w:r w:rsidRPr="00404E35">
        <w:rPr>
          <w:rFonts w:ascii="Arial" w:eastAsia="Calibri" w:hAnsi="Arial" w:cs="Arial"/>
          <w:b/>
          <w:bCs/>
          <w:sz w:val="22"/>
          <w:szCs w:val="22"/>
          <w:lang w:val="es-CO"/>
        </w:rPr>
        <w:t>Fuente:</w:t>
      </w:r>
      <w:r w:rsidRPr="00404E35">
        <w:rPr>
          <w:rFonts w:ascii="Arial" w:eastAsia="Calibri" w:hAnsi="Arial" w:cs="Arial"/>
          <w:sz w:val="22"/>
          <w:szCs w:val="22"/>
          <w:lang w:val="es-CO"/>
        </w:rPr>
        <w:t xml:space="preserve"> Plataforma de gestión Suite Visión Empresarial SVE</w:t>
      </w:r>
    </w:p>
    <w:p w14:paraId="34375BDE" w14:textId="77777777" w:rsidR="00A5484E" w:rsidRPr="00404E35" w:rsidRDefault="00A5484E" w:rsidP="00A5484E">
      <w:pPr>
        <w:jc w:val="center"/>
        <w:rPr>
          <w:rFonts w:ascii="Arial" w:hAnsi="Arial" w:cs="Arial"/>
          <w:sz w:val="22"/>
          <w:szCs w:val="22"/>
        </w:rPr>
      </w:pPr>
    </w:p>
    <w:p w14:paraId="1E05F608" w14:textId="4ACC24CC"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El FONCEP tiene seis procesos misionales: Planeación Financiera Misional, Gestión de Cobro de Cuotas Partes, Gestión de Reconocimiento y Pago de Obligaciones Pensionales, Gestión de Cobro de Cartera Hipotecaria, Administración de Historia Laboral Pensional, Administración de Cesantías. Procesos que se encargan de realizar el reconocimiento pensional, pago de cesantías y otras prestaciones económicas.</w:t>
      </w:r>
    </w:p>
    <w:p w14:paraId="14AC7516" w14:textId="77777777" w:rsidR="00A5484E" w:rsidRPr="00404E35" w:rsidRDefault="00A5484E" w:rsidP="00A5484E">
      <w:pPr>
        <w:jc w:val="both"/>
        <w:rPr>
          <w:rFonts w:ascii="Arial" w:hAnsi="Arial" w:cs="Arial"/>
          <w:sz w:val="22"/>
          <w:szCs w:val="22"/>
        </w:rPr>
      </w:pPr>
    </w:p>
    <w:p w14:paraId="65BC6593" w14:textId="371491B4"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lastRenderedPageBreak/>
        <w:t>Cinco procesos Estratégicos, que buscan fortalecer los aspectos institucionales, de talento humano y de atención al ciudadano: Planeación Estratégica, Administración MIPG, Gestión de Comunicaciones, Servicio al Ciudadano, Gestión de Talento Humano.</w:t>
      </w:r>
    </w:p>
    <w:p w14:paraId="2B266F86" w14:textId="77777777" w:rsidR="00A5484E" w:rsidRPr="00404E35" w:rsidRDefault="00A5484E" w:rsidP="00A5484E">
      <w:pPr>
        <w:jc w:val="both"/>
        <w:rPr>
          <w:rFonts w:ascii="Arial" w:hAnsi="Arial" w:cs="Arial"/>
          <w:sz w:val="22"/>
          <w:szCs w:val="22"/>
        </w:rPr>
      </w:pPr>
    </w:p>
    <w:p w14:paraId="7819D561" w14:textId="34406E7D"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Los Procesos De Apoyo hacen parte al soporte del carácter institucional haciendo parte la oficina jurídica, oficina de sistemas y el área administrativa: Asesoría Jurídica, Defensa Judicial, Gestión Contractual, Gestión de Servicios de TI, Gestión Documental, Gestión de Funcionamiento y Operación, Gestión Financiera Y dos Procesos de Evaluación y Control, corresponden a la </w:t>
      </w:r>
      <w:r w:rsidR="00555E36" w:rsidRPr="00404E35">
        <w:rPr>
          <w:rFonts w:ascii="Arial" w:eastAsia="Calibri" w:hAnsi="Arial" w:cs="Arial"/>
          <w:sz w:val="22"/>
          <w:szCs w:val="22"/>
          <w:lang w:val="es-CO"/>
        </w:rPr>
        <w:t>O</w:t>
      </w:r>
      <w:r w:rsidRPr="00404E35">
        <w:rPr>
          <w:rFonts w:ascii="Arial" w:eastAsia="Calibri" w:hAnsi="Arial" w:cs="Arial"/>
          <w:sz w:val="22"/>
          <w:szCs w:val="22"/>
          <w:lang w:val="es-CO"/>
        </w:rPr>
        <w:t xml:space="preserve">ficina de </w:t>
      </w:r>
      <w:r w:rsidR="00555E36" w:rsidRPr="00404E35">
        <w:rPr>
          <w:rFonts w:ascii="Arial" w:eastAsia="Calibri" w:hAnsi="Arial" w:cs="Arial"/>
          <w:sz w:val="22"/>
          <w:szCs w:val="22"/>
          <w:lang w:val="es-CO"/>
        </w:rPr>
        <w:t>C</w:t>
      </w:r>
      <w:r w:rsidRPr="00404E35">
        <w:rPr>
          <w:rFonts w:ascii="Arial" w:eastAsia="Calibri" w:hAnsi="Arial" w:cs="Arial"/>
          <w:sz w:val="22"/>
          <w:szCs w:val="22"/>
          <w:lang w:val="es-CO"/>
        </w:rPr>
        <w:t xml:space="preserve">ontrol </w:t>
      </w:r>
      <w:r w:rsidR="00555E36" w:rsidRPr="00404E35">
        <w:rPr>
          <w:rFonts w:ascii="Arial" w:eastAsia="Calibri" w:hAnsi="Arial" w:cs="Arial"/>
          <w:sz w:val="22"/>
          <w:szCs w:val="22"/>
          <w:lang w:val="es-CO"/>
        </w:rPr>
        <w:t>I</w:t>
      </w:r>
      <w:r w:rsidRPr="00404E35">
        <w:rPr>
          <w:rFonts w:ascii="Arial" w:eastAsia="Calibri" w:hAnsi="Arial" w:cs="Arial"/>
          <w:sz w:val="22"/>
          <w:szCs w:val="22"/>
          <w:lang w:val="es-CO"/>
        </w:rPr>
        <w:t>nterno y los temas disciplinarios de la entidad: Evaluación Independiente y Gestión de Control Disciplinario.</w:t>
      </w:r>
    </w:p>
    <w:p w14:paraId="3F24E052" w14:textId="77777777" w:rsidR="00A5484E" w:rsidRPr="00404E35" w:rsidRDefault="00A5484E" w:rsidP="00A5484E">
      <w:pPr>
        <w:jc w:val="both"/>
        <w:rPr>
          <w:rFonts w:ascii="Arial" w:hAnsi="Arial" w:cs="Arial"/>
          <w:sz w:val="22"/>
          <w:szCs w:val="22"/>
        </w:rPr>
      </w:pPr>
    </w:p>
    <w:p w14:paraId="121BEB58" w14:textId="77777777" w:rsidR="00A5484E" w:rsidRPr="00404E35" w:rsidRDefault="00A5484E" w:rsidP="0093168F">
      <w:pPr>
        <w:pStyle w:val="Ttulo2"/>
        <w:rPr>
          <w:rFonts w:ascii="Arial" w:hAnsi="Arial" w:cs="Arial"/>
          <w:sz w:val="22"/>
          <w:szCs w:val="22"/>
        </w:rPr>
      </w:pPr>
      <w:bookmarkStart w:id="4" w:name="_Toc188613454"/>
      <w:r w:rsidRPr="00404E35">
        <w:rPr>
          <w:rFonts w:ascii="Arial" w:hAnsi="Arial" w:cs="Arial"/>
          <w:sz w:val="22"/>
          <w:szCs w:val="22"/>
        </w:rPr>
        <w:t>3.2 Gestor ambiental</w:t>
      </w:r>
      <w:bookmarkEnd w:id="4"/>
    </w:p>
    <w:p w14:paraId="4F3AAAC4" w14:textId="77777777" w:rsidR="00555E36" w:rsidRPr="00404E35" w:rsidRDefault="00555E36" w:rsidP="00555E36">
      <w:pPr>
        <w:rPr>
          <w:rFonts w:ascii="Arial" w:hAnsi="Arial" w:cs="Arial"/>
          <w:sz w:val="22"/>
          <w:szCs w:val="22"/>
        </w:rPr>
      </w:pPr>
    </w:p>
    <w:p w14:paraId="5420413F" w14:textId="1CF1BBF9" w:rsidR="00A5484E" w:rsidRPr="00404E35" w:rsidRDefault="00A5484E" w:rsidP="00A5484E">
      <w:pPr>
        <w:jc w:val="both"/>
        <w:rPr>
          <w:rFonts w:ascii="Arial" w:hAnsi="Arial" w:cs="Arial"/>
          <w:sz w:val="22"/>
          <w:szCs w:val="22"/>
        </w:rPr>
      </w:pPr>
      <w:r w:rsidRPr="00404E35">
        <w:rPr>
          <w:rFonts w:ascii="Arial" w:hAnsi="Arial" w:cs="Arial"/>
          <w:sz w:val="22"/>
          <w:szCs w:val="22"/>
        </w:rPr>
        <w:t xml:space="preserve">El rol de Gestor Ambiental actualmente es asumido por el subdirector Financiero y Administrativo o quien haga sus veces, de acuerdo con la Resolución DG 0557 de 2016 y Resolución DG  0006 del 20 de febrero de 2018 (Anexo 1 y Anexo 2).  </w:t>
      </w:r>
    </w:p>
    <w:p w14:paraId="00C4F423" w14:textId="77777777" w:rsidR="00A5484E" w:rsidRPr="00404E35" w:rsidRDefault="00A5484E" w:rsidP="00A5484E">
      <w:pPr>
        <w:jc w:val="both"/>
        <w:rPr>
          <w:rFonts w:ascii="Arial" w:hAnsi="Arial" w:cs="Arial"/>
          <w:sz w:val="22"/>
          <w:szCs w:val="22"/>
        </w:rPr>
      </w:pPr>
    </w:p>
    <w:p w14:paraId="7473E327" w14:textId="1ED68A6E" w:rsidR="00A5484E" w:rsidRPr="00404E35" w:rsidRDefault="00A5484E" w:rsidP="00A5484E">
      <w:pPr>
        <w:jc w:val="both"/>
        <w:rPr>
          <w:rFonts w:ascii="Arial" w:hAnsi="Arial" w:cs="Arial"/>
          <w:sz w:val="22"/>
          <w:szCs w:val="22"/>
        </w:rPr>
      </w:pPr>
      <w:r w:rsidRPr="00404E35">
        <w:rPr>
          <w:rFonts w:ascii="Arial" w:hAnsi="Arial" w:cs="Arial"/>
          <w:sz w:val="22"/>
          <w:szCs w:val="22"/>
        </w:rPr>
        <w:t xml:space="preserve">El referente ambiental es un profesional con formación ambiental y experiencia en la gestión del PIGA, quien se encarga de coordinar la ejecución de las actividades incluidas en el plan y la construcción de los documentos que sean necesarios.  </w:t>
      </w:r>
    </w:p>
    <w:p w14:paraId="27895BC8" w14:textId="77777777" w:rsidR="00A5484E" w:rsidRPr="00404E35" w:rsidRDefault="00A5484E" w:rsidP="00A5484E">
      <w:pPr>
        <w:jc w:val="both"/>
        <w:rPr>
          <w:rFonts w:ascii="Arial" w:hAnsi="Arial" w:cs="Arial"/>
          <w:sz w:val="22"/>
          <w:szCs w:val="22"/>
        </w:rPr>
      </w:pPr>
    </w:p>
    <w:p w14:paraId="1CDE4422" w14:textId="58173D4D" w:rsidR="00A5484E" w:rsidRPr="00404E35" w:rsidRDefault="00A5484E" w:rsidP="00A5484E">
      <w:pPr>
        <w:jc w:val="both"/>
        <w:rPr>
          <w:rFonts w:ascii="Arial" w:hAnsi="Arial" w:cs="Arial"/>
          <w:sz w:val="22"/>
          <w:szCs w:val="22"/>
        </w:rPr>
      </w:pPr>
      <w:r w:rsidRPr="00404E35">
        <w:rPr>
          <w:rFonts w:ascii="Arial" w:hAnsi="Arial" w:cs="Arial"/>
          <w:sz w:val="22"/>
          <w:szCs w:val="22"/>
        </w:rPr>
        <w:t>La dependencia a la que está la gestión ambiental del Fondo de Prestaciones Económicas, Cesantías y Pensiones - FONCEP, es</w:t>
      </w:r>
      <w:r w:rsidR="00555E36" w:rsidRPr="00404E35">
        <w:rPr>
          <w:rFonts w:ascii="Arial" w:hAnsi="Arial" w:cs="Arial"/>
          <w:sz w:val="22"/>
          <w:szCs w:val="22"/>
        </w:rPr>
        <w:t xml:space="preserve"> </w:t>
      </w:r>
      <w:r w:rsidRPr="00404E35">
        <w:rPr>
          <w:rFonts w:ascii="Arial" w:hAnsi="Arial" w:cs="Arial"/>
          <w:sz w:val="22"/>
          <w:szCs w:val="22"/>
        </w:rPr>
        <w:t>la Subdirección financiera y administrativa</w:t>
      </w:r>
      <w:r w:rsidR="00555E36" w:rsidRPr="00404E35">
        <w:rPr>
          <w:rFonts w:ascii="Arial" w:hAnsi="Arial" w:cs="Arial"/>
          <w:sz w:val="22"/>
          <w:szCs w:val="22"/>
        </w:rPr>
        <w:t xml:space="preserve"> - Área Administrativa</w:t>
      </w:r>
      <w:r w:rsidRPr="00404E35">
        <w:rPr>
          <w:rFonts w:ascii="Arial" w:hAnsi="Arial" w:cs="Arial"/>
          <w:sz w:val="22"/>
          <w:szCs w:val="22"/>
        </w:rPr>
        <w:t xml:space="preserve">, enmarcada en el proceso Gestión de Funcionamiento y Operación; encargada de presentar informes, realizar las actividades </w:t>
      </w:r>
      <w:r w:rsidR="00555E36" w:rsidRPr="00404E35">
        <w:rPr>
          <w:rFonts w:ascii="Arial" w:hAnsi="Arial" w:cs="Arial"/>
          <w:sz w:val="22"/>
          <w:szCs w:val="22"/>
        </w:rPr>
        <w:t>estructurar</w:t>
      </w:r>
      <w:r w:rsidRPr="00404E35">
        <w:rPr>
          <w:rFonts w:ascii="Arial" w:hAnsi="Arial" w:cs="Arial"/>
          <w:sz w:val="22"/>
          <w:szCs w:val="22"/>
        </w:rPr>
        <w:t xml:space="preserve"> el plan de acción, seguimiento, verificación y planificación, y presentar informes de cada programa ambiental aplicado en la Entidad.  </w:t>
      </w:r>
    </w:p>
    <w:p w14:paraId="28037EE0" w14:textId="77777777" w:rsidR="00A5484E" w:rsidRPr="00404E35" w:rsidRDefault="00A5484E" w:rsidP="00A5484E">
      <w:pPr>
        <w:jc w:val="both"/>
        <w:rPr>
          <w:rFonts w:ascii="Arial" w:hAnsi="Arial" w:cs="Arial"/>
          <w:sz w:val="22"/>
          <w:szCs w:val="22"/>
        </w:rPr>
      </w:pPr>
    </w:p>
    <w:p w14:paraId="15E894A9" w14:textId="29270D06" w:rsidR="00A5484E" w:rsidRPr="00404E35" w:rsidRDefault="00A5484E" w:rsidP="0093168F">
      <w:pPr>
        <w:pStyle w:val="Ttulo2"/>
        <w:rPr>
          <w:rFonts w:ascii="Arial" w:hAnsi="Arial" w:cs="Arial"/>
          <w:sz w:val="22"/>
          <w:szCs w:val="22"/>
        </w:rPr>
      </w:pPr>
      <w:bookmarkStart w:id="5" w:name="_Toc188613455"/>
      <w:r w:rsidRPr="00404E35">
        <w:rPr>
          <w:rFonts w:ascii="Arial" w:hAnsi="Arial" w:cs="Arial"/>
          <w:sz w:val="22"/>
          <w:szCs w:val="22"/>
        </w:rPr>
        <w:t>3.3 Funciones del Gestor Ambiental</w:t>
      </w:r>
      <w:bookmarkEnd w:id="5"/>
    </w:p>
    <w:p w14:paraId="5A2B7B1E" w14:textId="77777777" w:rsidR="00A5484E" w:rsidRPr="00404E35" w:rsidRDefault="00A5484E" w:rsidP="00A5484E">
      <w:pPr>
        <w:jc w:val="both"/>
        <w:rPr>
          <w:rFonts w:ascii="Arial" w:hAnsi="Arial" w:cs="Arial"/>
          <w:b/>
          <w:bCs/>
          <w:sz w:val="22"/>
          <w:szCs w:val="22"/>
        </w:rPr>
      </w:pPr>
    </w:p>
    <w:p w14:paraId="169BD5BD" w14:textId="511F02DE" w:rsidR="00A5484E" w:rsidRPr="00404E35" w:rsidRDefault="00A5484E" w:rsidP="00A5484E">
      <w:pPr>
        <w:jc w:val="both"/>
        <w:rPr>
          <w:rFonts w:ascii="Arial" w:hAnsi="Arial" w:cs="Arial"/>
          <w:sz w:val="22"/>
          <w:szCs w:val="22"/>
        </w:rPr>
      </w:pPr>
      <w:r w:rsidRPr="00404E35">
        <w:rPr>
          <w:rFonts w:ascii="Arial" w:hAnsi="Arial" w:cs="Arial"/>
          <w:sz w:val="22"/>
          <w:szCs w:val="22"/>
        </w:rPr>
        <w:t xml:space="preserve">Las funciones del Gestor Ambiental adoptadas para el FONCEP a través de la Resolución DG 0557 de 2016:  </w:t>
      </w:r>
    </w:p>
    <w:p w14:paraId="2DBDD7BD" w14:textId="77777777" w:rsidR="00A5484E" w:rsidRPr="00404E35" w:rsidRDefault="00A5484E" w:rsidP="00A5484E">
      <w:pPr>
        <w:jc w:val="both"/>
        <w:rPr>
          <w:rFonts w:ascii="Arial" w:hAnsi="Arial" w:cs="Arial"/>
          <w:sz w:val="22"/>
          <w:szCs w:val="22"/>
        </w:rPr>
      </w:pPr>
    </w:p>
    <w:p w14:paraId="73636BEE" w14:textId="670A4660" w:rsidR="00A5484E" w:rsidRPr="00404E35" w:rsidRDefault="00A5484E" w:rsidP="00A5484E">
      <w:pPr>
        <w:jc w:val="both"/>
        <w:rPr>
          <w:rFonts w:ascii="Arial" w:hAnsi="Arial" w:cs="Arial"/>
          <w:sz w:val="22"/>
          <w:szCs w:val="22"/>
        </w:rPr>
      </w:pPr>
      <w:r w:rsidRPr="00404E35">
        <w:rPr>
          <w:rFonts w:ascii="Arial" w:hAnsi="Arial" w:cs="Arial"/>
          <w:sz w:val="22"/>
          <w:szCs w:val="22"/>
        </w:rPr>
        <w:t xml:space="preserve">• Apoyar al sector ambiental en la formulación e implementación de la política de reducción de costos ambientales en las entidades del Distrito Capital. </w:t>
      </w:r>
    </w:p>
    <w:p w14:paraId="103AAD1D" w14:textId="77777777" w:rsidR="00A5484E" w:rsidRPr="00404E35" w:rsidRDefault="00A5484E" w:rsidP="00A5484E">
      <w:pPr>
        <w:jc w:val="both"/>
        <w:rPr>
          <w:rFonts w:ascii="Arial" w:hAnsi="Arial" w:cs="Arial"/>
          <w:sz w:val="22"/>
          <w:szCs w:val="22"/>
        </w:rPr>
      </w:pPr>
    </w:p>
    <w:p w14:paraId="4830731C" w14:textId="360FFC04" w:rsidR="00A5484E" w:rsidRPr="00404E35" w:rsidRDefault="00A5484E" w:rsidP="00A5484E">
      <w:pPr>
        <w:jc w:val="both"/>
        <w:rPr>
          <w:rFonts w:ascii="Arial" w:hAnsi="Arial" w:cs="Arial"/>
          <w:sz w:val="22"/>
          <w:szCs w:val="22"/>
        </w:rPr>
      </w:pPr>
      <w:r w:rsidRPr="00404E35">
        <w:rPr>
          <w:rFonts w:ascii="Arial" w:hAnsi="Arial" w:cs="Arial"/>
          <w:sz w:val="22"/>
          <w:szCs w:val="22"/>
        </w:rPr>
        <w:t xml:space="preserve">• Gestionar acciones conducentes a la reducción de los costos ambientales producidos por las actividades de su entidad. </w:t>
      </w:r>
    </w:p>
    <w:p w14:paraId="1E43EE10" w14:textId="77777777" w:rsidR="00A5484E" w:rsidRPr="00404E35" w:rsidRDefault="00A5484E" w:rsidP="00A5484E">
      <w:pPr>
        <w:jc w:val="both"/>
        <w:rPr>
          <w:rFonts w:ascii="Arial" w:hAnsi="Arial" w:cs="Arial"/>
          <w:sz w:val="22"/>
          <w:szCs w:val="22"/>
        </w:rPr>
      </w:pPr>
    </w:p>
    <w:p w14:paraId="05BCD783" w14:textId="2F108FAA" w:rsidR="00A5484E" w:rsidRPr="00404E35" w:rsidRDefault="00A5484E" w:rsidP="00A5484E">
      <w:pPr>
        <w:jc w:val="both"/>
        <w:rPr>
          <w:rFonts w:ascii="Arial" w:hAnsi="Arial" w:cs="Arial"/>
          <w:sz w:val="22"/>
          <w:szCs w:val="22"/>
        </w:rPr>
      </w:pPr>
      <w:r w:rsidRPr="00404E35">
        <w:rPr>
          <w:rFonts w:ascii="Arial" w:hAnsi="Arial" w:cs="Arial"/>
          <w:sz w:val="22"/>
          <w:szCs w:val="22"/>
        </w:rPr>
        <w:t xml:space="preserve">• Coordinar la elaboración del componente ambiental de su entidad en el Plan Distrital de Desarrollo, así como la formulación e implementación del Plan Institucional de Gestión Ambiental PIGA y del Plan de Acción Cuatrienal Ambiental PACA, si este último aplica. </w:t>
      </w:r>
    </w:p>
    <w:p w14:paraId="29643AE9" w14:textId="77777777" w:rsidR="00A5484E" w:rsidRPr="00404E35" w:rsidRDefault="00A5484E" w:rsidP="00A5484E">
      <w:pPr>
        <w:jc w:val="both"/>
        <w:rPr>
          <w:rFonts w:ascii="Arial" w:hAnsi="Arial" w:cs="Arial"/>
          <w:sz w:val="22"/>
          <w:szCs w:val="22"/>
        </w:rPr>
      </w:pPr>
    </w:p>
    <w:p w14:paraId="38A46401" w14:textId="0534C16F" w:rsidR="00A5484E" w:rsidRPr="00404E35" w:rsidRDefault="00A5484E" w:rsidP="00A5484E">
      <w:pPr>
        <w:jc w:val="both"/>
        <w:rPr>
          <w:rFonts w:ascii="Arial" w:hAnsi="Arial" w:cs="Arial"/>
          <w:sz w:val="22"/>
          <w:szCs w:val="22"/>
        </w:rPr>
      </w:pPr>
      <w:r w:rsidRPr="00404E35">
        <w:rPr>
          <w:rFonts w:ascii="Arial" w:hAnsi="Arial" w:cs="Arial"/>
          <w:sz w:val="22"/>
          <w:szCs w:val="22"/>
        </w:rPr>
        <w:lastRenderedPageBreak/>
        <w:t xml:space="preserve">• Reportar a la Secretaría Distrital de Ambiente el avance en los indicadores y metas del Plan Institucional de Gestión Ambiental PIGA y del Plan de Acción Cuatrienal Ambiental PACA, si este último aplica. </w:t>
      </w:r>
    </w:p>
    <w:p w14:paraId="53ED690F" w14:textId="77777777" w:rsidR="00A5484E" w:rsidRPr="00404E35" w:rsidRDefault="00A5484E" w:rsidP="00A5484E">
      <w:pPr>
        <w:jc w:val="both"/>
        <w:rPr>
          <w:rFonts w:ascii="Arial" w:hAnsi="Arial" w:cs="Arial"/>
          <w:sz w:val="22"/>
          <w:szCs w:val="22"/>
        </w:rPr>
      </w:pPr>
    </w:p>
    <w:p w14:paraId="159D42AC" w14:textId="55E444F5" w:rsidR="00A5484E" w:rsidRPr="00404E35" w:rsidRDefault="00A5484E" w:rsidP="00A5484E">
      <w:pPr>
        <w:jc w:val="both"/>
        <w:rPr>
          <w:rFonts w:ascii="Arial" w:hAnsi="Arial" w:cs="Arial"/>
          <w:sz w:val="22"/>
          <w:szCs w:val="22"/>
        </w:rPr>
      </w:pPr>
      <w:r w:rsidRPr="00404E35">
        <w:rPr>
          <w:rFonts w:ascii="Arial" w:hAnsi="Arial" w:cs="Arial"/>
          <w:sz w:val="22"/>
          <w:szCs w:val="22"/>
        </w:rPr>
        <w:t>• Coordinar al interior de su entidad la divulgación y socialización del Subsistema de Gestión Ambiental y la articulación de éste con los instrumentos de planeación ambiental del Distrito Capital, entre otros Plan de Gestión Ambiental PGA, el Plan de Acción Cuatrienal Ambiental y el Plan Institucional de Gestión Ambiental PIGA, así como las estrategias y programas ambientales implementados.</w:t>
      </w:r>
    </w:p>
    <w:p w14:paraId="3136430C" w14:textId="77777777" w:rsidR="00A5484E" w:rsidRPr="00404E35" w:rsidRDefault="00A5484E" w:rsidP="00A5484E">
      <w:pPr>
        <w:jc w:val="both"/>
        <w:rPr>
          <w:rFonts w:ascii="Arial" w:hAnsi="Arial" w:cs="Arial"/>
          <w:sz w:val="22"/>
          <w:szCs w:val="22"/>
        </w:rPr>
      </w:pPr>
    </w:p>
    <w:p w14:paraId="4D137ED3" w14:textId="09B6E740" w:rsidR="00A5484E" w:rsidRPr="00404E35" w:rsidRDefault="00A5484E" w:rsidP="0093168F">
      <w:pPr>
        <w:pStyle w:val="Ttulo2"/>
        <w:rPr>
          <w:rFonts w:ascii="Arial" w:hAnsi="Arial" w:cs="Arial"/>
          <w:sz w:val="22"/>
          <w:szCs w:val="22"/>
        </w:rPr>
      </w:pPr>
      <w:bookmarkStart w:id="6" w:name="_Toc188613456"/>
      <w:r w:rsidRPr="00404E35">
        <w:rPr>
          <w:rFonts w:ascii="Arial" w:hAnsi="Arial" w:cs="Arial"/>
          <w:sz w:val="22"/>
          <w:szCs w:val="22"/>
        </w:rPr>
        <w:t>3.4 Deberes del Gestor Ambiental</w:t>
      </w:r>
      <w:bookmarkEnd w:id="6"/>
    </w:p>
    <w:p w14:paraId="48D22517" w14:textId="77777777" w:rsidR="00A5484E" w:rsidRPr="00404E35" w:rsidRDefault="00A5484E" w:rsidP="00A5484E">
      <w:pPr>
        <w:jc w:val="both"/>
        <w:rPr>
          <w:rFonts w:ascii="Arial" w:hAnsi="Arial" w:cs="Arial"/>
          <w:b/>
          <w:bCs/>
          <w:sz w:val="22"/>
          <w:szCs w:val="22"/>
        </w:rPr>
      </w:pPr>
    </w:p>
    <w:p w14:paraId="7FF54348" w14:textId="40E5CEF4" w:rsidR="00A5484E" w:rsidRPr="00404E35" w:rsidRDefault="00A5484E" w:rsidP="00A5484E">
      <w:pPr>
        <w:jc w:val="both"/>
        <w:rPr>
          <w:rFonts w:ascii="Arial" w:hAnsi="Arial" w:cs="Arial"/>
          <w:sz w:val="22"/>
          <w:szCs w:val="22"/>
        </w:rPr>
      </w:pPr>
      <w:r w:rsidRPr="00404E35">
        <w:rPr>
          <w:rFonts w:ascii="Arial" w:hAnsi="Arial" w:cs="Arial"/>
          <w:sz w:val="22"/>
          <w:szCs w:val="22"/>
        </w:rPr>
        <w:t xml:space="preserve">Los deberes del Gestor Ambiental adoptadas para el FONCEP a través de la Resolución DG 0557 de 2016:  </w:t>
      </w:r>
    </w:p>
    <w:p w14:paraId="4B413A2F" w14:textId="77777777" w:rsidR="00A5484E" w:rsidRPr="00404E35" w:rsidRDefault="00A5484E" w:rsidP="00A5484E">
      <w:pPr>
        <w:jc w:val="both"/>
        <w:rPr>
          <w:rFonts w:ascii="Arial" w:hAnsi="Arial" w:cs="Arial"/>
          <w:sz w:val="22"/>
          <w:szCs w:val="22"/>
        </w:rPr>
      </w:pPr>
    </w:p>
    <w:p w14:paraId="7F23312A" w14:textId="77777777" w:rsidR="00A5484E" w:rsidRPr="00404E35" w:rsidRDefault="00A5484E" w:rsidP="00A5484E">
      <w:pPr>
        <w:pStyle w:val="Prrafodelista"/>
        <w:numPr>
          <w:ilvl w:val="0"/>
          <w:numId w:val="5"/>
        </w:numPr>
        <w:jc w:val="both"/>
        <w:rPr>
          <w:rFonts w:ascii="Arial" w:hAnsi="Arial" w:cs="Arial"/>
          <w:b/>
          <w:bCs/>
        </w:rPr>
      </w:pPr>
      <w:r w:rsidRPr="00404E35">
        <w:rPr>
          <w:rFonts w:ascii="Arial" w:hAnsi="Arial" w:cs="Arial"/>
        </w:rPr>
        <w:t xml:space="preserve">Asistir a todas las reuniones que se convoquen en el marco de sus funciones para la toma de decisiones y garantizar la participación de la entidad en las demás reuniones a las que haya lugar. </w:t>
      </w:r>
    </w:p>
    <w:p w14:paraId="04221CF6" w14:textId="77777777" w:rsidR="00A5484E" w:rsidRPr="00404E35" w:rsidRDefault="00A5484E" w:rsidP="00A5484E">
      <w:pPr>
        <w:pStyle w:val="Prrafodelista"/>
        <w:ind w:left="360"/>
        <w:jc w:val="both"/>
        <w:rPr>
          <w:rFonts w:ascii="Arial" w:hAnsi="Arial" w:cs="Arial"/>
          <w:b/>
          <w:bCs/>
        </w:rPr>
      </w:pPr>
    </w:p>
    <w:p w14:paraId="2BBDB0DB" w14:textId="77777777" w:rsidR="00A5484E" w:rsidRPr="00404E35" w:rsidRDefault="00A5484E" w:rsidP="00A5484E">
      <w:pPr>
        <w:pStyle w:val="Prrafodelista"/>
        <w:numPr>
          <w:ilvl w:val="0"/>
          <w:numId w:val="5"/>
        </w:numPr>
        <w:jc w:val="both"/>
        <w:rPr>
          <w:rFonts w:ascii="Arial" w:hAnsi="Arial" w:cs="Arial"/>
          <w:b/>
          <w:bCs/>
        </w:rPr>
      </w:pPr>
      <w:r w:rsidRPr="00404E35">
        <w:rPr>
          <w:rFonts w:ascii="Arial" w:hAnsi="Arial" w:cs="Arial"/>
        </w:rPr>
        <w:t>Mantener regularmente informado al representante legal de la entidad sobre las acciones desarrolladas y los resultados de su gestión.</w:t>
      </w:r>
    </w:p>
    <w:p w14:paraId="273690D6" w14:textId="77777777" w:rsidR="00A5484E" w:rsidRPr="00404E35" w:rsidRDefault="00A5484E" w:rsidP="00A5484E">
      <w:pPr>
        <w:pStyle w:val="Prrafodelista"/>
        <w:jc w:val="both"/>
        <w:rPr>
          <w:rFonts w:ascii="Arial" w:hAnsi="Arial" w:cs="Arial"/>
        </w:rPr>
      </w:pPr>
    </w:p>
    <w:p w14:paraId="735F1BF5" w14:textId="77777777" w:rsidR="00A5484E" w:rsidRPr="00404E35" w:rsidRDefault="00A5484E" w:rsidP="00A5484E">
      <w:pPr>
        <w:pStyle w:val="Prrafodelista"/>
        <w:numPr>
          <w:ilvl w:val="0"/>
          <w:numId w:val="5"/>
        </w:numPr>
        <w:jc w:val="both"/>
        <w:rPr>
          <w:rFonts w:ascii="Arial" w:hAnsi="Arial" w:cs="Arial"/>
          <w:b/>
          <w:bCs/>
        </w:rPr>
      </w:pPr>
      <w:r w:rsidRPr="00404E35">
        <w:rPr>
          <w:rFonts w:ascii="Arial" w:hAnsi="Arial" w:cs="Arial"/>
        </w:rPr>
        <w:t xml:space="preserve">Disponer, proporcionar y entregar oportunamente los reportes e informes que le sean requeridos por el representante legal de la entidad, la Secretaría Distrital de Ambiente u otra autoridad competente. </w:t>
      </w:r>
    </w:p>
    <w:p w14:paraId="22C08B61" w14:textId="77777777" w:rsidR="00A5484E" w:rsidRPr="00404E35" w:rsidRDefault="00A5484E" w:rsidP="00A5484E">
      <w:pPr>
        <w:pStyle w:val="Prrafodelista"/>
        <w:jc w:val="both"/>
        <w:rPr>
          <w:rFonts w:ascii="Arial" w:hAnsi="Arial" w:cs="Arial"/>
        </w:rPr>
      </w:pPr>
    </w:p>
    <w:p w14:paraId="4FAFC800" w14:textId="77777777" w:rsidR="00A5484E" w:rsidRPr="00404E35" w:rsidRDefault="00A5484E" w:rsidP="00A5484E">
      <w:pPr>
        <w:pStyle w:val="Prrafodelista"/>
        <w:numPr>
          <w:ilvl w:val="0"/>
          <w:numId w:val="5"/>
        </w:numPr>
        <w:jc w:val="both"/>
        <w:rPr>
          <w:rFonts w:ascii="Arial" w:hAnsi="Arial" w:cs="Arial"/>
          <w:b/>
          <w:bCs/>
        </w:rPr>
      </w:pPr>
      <w:r w:rsidRPr="00404E35">
        <w:rPr>
          <w:rFonts w:ascii="Arial" w:hAnsi="Arial" w:cs="Arial"/>
        </w:rPr>
        <w:t>Al separarse de su función o al terminar la designación, entregar a su sucesor, así como al representante legal de su entidad, un informe del ejercicio de las actividades, del avance y del estado de las acciones desarrolladas.</w:t>
      </w:r>
    </w:p>
    <w:p w14:paraId="259897F2" w14:textId="77777777" w:rsidR="00A5484E" w:rsidRPr="00404E35" w:rsidRDefault="00A5484E" w:rsidP="00A5484E">
      <w:pPr>
        <w:pStyle w:val="Prrafodelista"/>
        <w:jc w:val="both"/>
        <w:rPr>
          <w:rFonts w:ascii="Arial" w:hAnsi="Arial" w:cs="Arial"/>
        </w:rPr>
      </w:pPr>
    </w:p>
    <w:p w14:paraId="6A09E0A0" w14:textId="77777777" w:rsidR="00A5484E" w:rsidRPr="00404E35" w:rsidRDefault="00A5484E" w:rsidP="00A5484E">
      <w:pPr>
        <w:pStyle w:val="Prrafodelista"/>
        <w:numPr>
          <w:ilvl w:val="0"/>
          <w:numId w:val="5"/>
        </w:numPr>
        <w:jc w:val="both"/>
        <w:rPr>
          <w:rFonts w:ascii="Arial" w:hAnsi="Arial" w:cs="Arial"/>
          <w:b/>
          <w:bCs/>
        </w:rPr>
      </w:pPr>
      <w:r w:rsidRPr="00404E35">
        <w:rPr>
          <w:rFonts w:ascii="Arial" w:hAnsi="Arial" w:cs="Arial"/>
        </w:rPr>
        <w:t>Los demás deberes que le señale el representante legal de la entidad, inherentes a la naturaleza de la designación como Gestor Ambiental.</w:t>
      </w:r>
    </w:p>
    <w:p w14:paraId="17FB3F6E" w14:textId="77777777" w:rsidR="00A5484E" w:rsidRPr="00404E35" w:rsidRDefault="00A5484E" w:rsidP="00A5484E">
      <w:pPr>
        <w:pStyle w:val="Prrafodelista"/>
        <w:ind w:left="360"/>
        <w:jc w:val="both"/>
        <w:rPr>
          <w:rFonts w:ascii="Arial" w:hAnsi="Arial" w:cs="Arial"/>
          <w:b/>
          <w:bCs/>
        </w:rPr>
      </w:pPr>
    </w:p>
    <w:p w14:paraId="1CBD289E" w14:textId="20620B39" w:rsidR="00A5484E" w:rsidRPr="00404E35" w:rsidRDefault="00A5484E" w:rsidP="0093168F">
      <w:pPr>
        <w:pStyle w:val="Ttulo1"/>
        <w:rPr>
          <w:rFonts w:ascii="Arial" w:hAnsi="Arial" w:cs="Arial"/>
          <w:sz w:val="22"/>
          <w:szCs w:val="22"/>
        </w:rPr>
      </w:pPr>
      <w:bookmarkStart w:id="7" w:name="_Toc188613457"/>
      <w:r w:rsidRPr="00404E35">
        <w:rPr>
          <w:rFonts w:ascii="Arial" w:hAnsi="Arial" w:cs="Arial"/>
          <w:sz w:val="22"/>
          <w:szCs w:val="22"/>
        </w:rPr>
        <w:t>4 ETAPA DE FORMULACIÓN</w:t>
      </w:r>
      <w:bookmarkEnd w:id="7"/>
    </w:p>
    <w:p w14:paraId="6C553DA1" w14:textId="77777777" w:rsidR="00A5484E" w:rsidRPr="00404E35" w:rsidRDefault="00A5484E" w:rsidP="00A5484E">
      <w:pPr>
        <w:jc w:val="both"/>
        <w:rPr>
          <w:rFonts w:ascii="Arial" w:hAnsi="Arial" w:cs="Arial"/>
          <w:b/>
          <w:bCs/>
          <w:sz w:val="22"/>
          <w:szCs w:val="22"/>
        </w:rPr>
      </w:pPr>
    </w:p>
    <w:p w14:paraId="1FCBFE15" w14:textId="1D2A44F9" w:rsidR="00A5484E" w:rsidRPr="00404E35" w:rsidRDefault="00A5484E" w:rsidP="0093168F">
      <w:pPr>
        <w:pStyle w:val="Ttulo2"/>
        <w:rPr>
          <w:rFonts w:ascii="Arial" w:hAnsi="Arial" w:cs="Arial"/>
          <w:sz w:val="22"/>
          <w:szCs w:val="22"/>
        </w:rPr>
      </w:pPr>
      <w:bookmarkStart w:id="8" w:name="_Toc188613458"/>
      <w:r w:rsidRPr="00404E35">
        <w:rPr>
          <w:rFonts w:ascii="Arial" w:hAnsi="Arial" w:cs="Arial"/>
          <w:sz w:val="22"/>
          <w:szCs w:val="22"/>
        </w:rPr>
        <w:t>4.1 Diagnóstico ambiental</w:t>
      </w:r>
      <w:bookmarkEnd w:id="8"/>
    </w:p>
    <w:p w14:paraId="79A4C51E" w14:textId="77777777" w:rsidR="00A5484E" w:rsidRPr="00404E35" w:rsidRDefault="00A5484E" w:rsidP="00A5484E">
      <w:pPr>
        <w:jc w:val="both"/>
        <w:rPr>
          <w:rFonts w:ascii="Arial" w:hAnsi="Arial" w:cs="Arial"/>
          <w:b/>
          <w:bCs/>
          <w:sz w:val="22"/>
          <w:szCs w:val="22"/>
        </w:rPr>
      </w:pPr>
    </w:p>
    <w:p w14:paraId="6FDF2672" w14:textId="412B06BC" w:rsidR="00A5484E" w:rsidRPr="00404E35" w:rsidRDefault="00A5484E" w:rsidP="0093168F">
      <w:pPr>
        <w:pStyle w:val="Ttulo2"/>
        <w:rPr>
          <w:rFonts w:ascii="Arial" w:hAnsi="Arial" w:cs="Arial"/>
          <w:sz w:val="22"/>
          <w:szCs w:val="22"/>
        </w:rPr>
      </w:pPr>
      <w:bookmarkStart w:id="9" w:name="_Toc188613459"/>
      <w:r w:rsidRPr="00404E35">
        <w:rPr>
          <w:rFonts w:ascii="Arial" w:hAnsi="Arial" w:cs="Arial"/>
          <w:sz w:val="22"/>
          <w:szCs w:val="22"/>
        </w:rPr>
        <w:t>4.1.1 Descripción institucional</w:t>
      </w:r>
      <w:bookmarkEnd w:id="9"/>
    </w:p>
    <w:p w14:paraId="2AAE376F" w14:textId="77777777" w:rsidR="00A5484E" w:rsidRPr="00404E35" w:rsidRDefault="00A5484E" w:rsidP="00A5484E">
      <w:pPr>
        <w:jc w:val="both"/>
        <w:rPr>
          <w:rFonts w:ascii="Arial" w:hAnsi="Arial" w:cs="Arial"/>
          <w:b/>
          <w:bCs/>
          <w:sz w:val="22"/>
          <w:szCs w:val="22"/>
        </w:rPr>
      </w:pPr>
    </w:p>
    <w:p w14:paraId="5ED2D3CE" w14:textId="78916EB1"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Como lo establece el Artículo 60 del Acuerdo 257 de 2006, expedido por el Concejo de Bogotá, D.C., el Fondo de Ahorro y Vivienda Distrital FAVIDI se transformó en el Fondo de Prestaciones Económicas, Cesantías y Pensiones - FONCEP, adscrito a la Secretaría </w:t>
      </w:r>
      <w:r w:rsidRPr="00404E35">
        <w:rPr>
          <w:rFonts w:ascii="Arial" w:eastAsia="Calibri" w:hAnsi="Arial" w:cs="Arial"/>
          <w:sz w:val="22"/>
          <w:szCs w:val="22"/>
          <w:lang w:val="es-CO"/>
        </w:rPr>
        <w:lastRenderedPageBreak/>
        <w:t xml:space="preserve">Distrital de Hacienda, entidad a la cual, según lo preceptuado en el artículo 65 de mencionado Acuerdo, le corresponden el objeto y las funciones que enseguida se precisan: </w:t>
      </w:r>
    </w:p>
    <w:p w14:paraId="7E50868A" w14:textId="77777777" w:rsidR="00A5484E" w:rsidRPr="00404E35" w:rsidRDefault="00A5484E" w:rsidP="00A5484E">
      <w:pPr>
        <w:jc w:val="both"/>
        <w:rPr>
          <w:rFonts w:ascii="Arial" w:hAnsi="Arial" w:cs="Arial"/>
          <w:sz w:val="22"/>
          <w:szCs w:val="22"/>
        </w:rPr>
      </w:pPr>
    </w:p>
    <w:p w14:paraId="5914715B" w14:textId="72466147"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“Artículo 65. Objeto y funciones básicas del Fondo de Prestaciones Económicas, Cesantías y Pensiones - FONCEP. El objeto del Fondo de Prestaciones Económicas, Cesantías y Pensiones - FONCEP es reconocer y pagar las cesantías y las obligaciones pensionales a cargo del Distrito Capital, el cual asume la administración del Fondo de Pensiones Públicas de Bogotá. </w:t>
      </w:r>
    </w:p>
    <w:p w14:paraId="110ED875" w14:textId="77777777" w:rsidR="00A5484E" w:rsidRPr="00404E35" w:rsidRDefault="00A5484E" w:rsidP="00A5484E">
      <w:pPr>
        <w:jc w:val="both"/>
        <w:rPr>
          <w:rFonts w:ascii="Arial" w:hAnsi="Arial" w:cs="Arial"/>
          <w:sz w:val="22"/>
          <w:szCs w:val="22"/>
        </w:rPr>
      </w:pPr>
    </w:p>
    <w:p w14:paraId="004DA301" w14:textId="0192B721"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El Fondo de Prestaciones Económicas, Cesantías y Pensiones - FONCEP tiene las siguientes funciones básicas: </w:t>
      </w:r>
    </w:p>
    <w:p w14:paraId="7488306C" w14:textId="77777777" w:rsidR="00A5484E" w:rsidRPr="00404E35" w:rsidRDefault="00A5484E" w:rsidP="00A5484E">
      <w:pPr>
        <w:jc w:val="both"/>
        <w:rPr>
          <w:rFonts w:ascii="Arial" w:hAnsi="Arial" w:cs="Arial"/>
          <w:sz w:val="22"/>
          <w:szCs w:val="22"/>
        </w:rPr>
      </w:pPr>
    </w:p>
    <w:p w14:paraId="210D0BA3" w14:textId="77777777" w:rsidR="00A5484E" w:rsidRPr="00404E35" w:rsidRDefault="00A5484E" w:rsidP="00A5484E">
      <w:pPr>
        <w:ind w:left="708"/>
        <w:jc w:val="both"/>
        <w:rPr>
          <w:rFonts w:ascii="Arial" w:eastAsia="Calibri" w:hAnsi="Arial" w:cs="Arial"/>
          <w:sz w:val="22"/>
          <w:szCs w:val="22"/>
          <w:lang w:val="es-CO"/>
        </w:rPr>
      </w:pPr>
      <w:r w:rsidRPr="00404E35">
        <w:rPr>
          <w:rFonts w:ascii="Arial" w:eastAsia="Calibri" w:hAnsi="Arial" w:cs="Arial"/>
          <w:sz w:val="22"/>
          <w:szCs w:val="22"/>
          <w:lang w:val="es-CO"/>
        </w:rPr>
        <w:t>a. Reconocer y pagar las cesantías de las servidoras y servidores públicos del Distrito Capital.</w:t>
      </w:r>
    </w:p>
    <w:p w14:paraId="3D7302E7" w14:textId="27B68B5C" w:rsidR="00A5484E" w:rsidRPr="00404E35" w:rsidRDefault="00A5484E" w:rsidP="00A5484E">
      <w:pPr>
        <w:ind w:left="708"/>
        <w:jc w:val="both"/>
        <w:rPr>
          <w:rFonts w:ascii="Arial" w:hAnsi="Arial" w:cs="Arial"/>
          <w:sz w:val="22"/>
          <w:szCs w:val="22"/>
        </w:rPr>
      </w:pPr>
      <w:r w:rsidRPr="00404E35">
        <w:rPr>
          <w:rFonts w:ascii="Arial" w:eastAsia="Calibri" w:hAnsi="Arial" w:cs="Arial"/>
          <w:sz w:val="22"/>
          <w:szCs w:val="22"/>
          <w:lang w:val="es-CO"/>
        </w:rPr>
        <w:t xml:space="preserve"> </w:t>
      </w:r>
    </w:p>
    <w:p w14:paraId="004331D6" w14:textId="0C841D12" w:rsidR="00A5484E" w:rsidRPr="00404E35" w:rsidRDefault="00A5484E" w:rsidP="00A5484E">
      <w:pPr>
        <w:ind w:left="708"/>
        <w:jc w:val="both"/>
        <w:rPr>
          <w:rFonts w:ascii="Arial" w:eastAsia="Calibri" w:hAnsi="Arial" w:cs="Arial"/>
          <w:sz w:val="22"/>
          <w:szCs w:val="22"/>
          <w:lang w:val="es-CO"/>
        </w:rPr>
      </w:pPr>
      <w:r w:rsidRPr="00404E35">
        <w:rPr>
          <w:rFonts w:ascii="Arial" w:eastAsia="Calibri" w:hAnsi="Arial" w:cs="Arial"/>
          <w:sz w:val="22"/>
          <w:szCs w:val="22"/>
          <w:lang w:val="es-CO"/>
        </w:rPr>
        <w:t>b. Pagar las obligaciones pensiónales legales y convencionales de los organismos del Sector Central y las entidades descentralizadas a cargo del Fondo de Pensiones Públicas de Bogotá y reconocer y pagar las obligaciones pensiónales que reconozca a cargo de las entidades del nivel central y las entidades descentralizadas, que correspondan, de acuerdo con los mecanismos legales establecidos.”</w:t>
      </w:r>
    </w:p>
    <w:p w14:paraId="435BFF80" w14:textId="77777777" w:rsidR="00A5484E" w:rsidRPr="00404E35" w:rsidRDefault="00A5484E" w:rsidP="00A5484E">
      <w:pPr>
        <w:ind w:left="708"/>
        <w:jc w:val="both"/>
        <w:rPr>
          <w:rFonts w:ascii="Arial" w:hAnsi="Arial" w:cs="Arial"/>
          <w:sz w:val="22"/>
          <w:szCs w:val="22"/>
        </w:rPr>
      </w:pPr>
    </w:p>
    <w:p w14:paraId="2CDB9F68" w14:textId="3B65A1AD" w:rsidR="00A5484E" w:rsidRPr="00404E35" w:rsidRDefault="00A5484E" w:rsidP="00A5484E">
      <w:pPr>
        <w:jc w:val="both"/>
        <w:rPr>
          <w:rFonts w:ascii="Arial" w:eastAsia="Calibri" w:hAnsi="Arial" w:cs="Arial"/>
          <w:b/>
          <w:bCs/>
          <w:sz w:val="22"/>
          <w:szCs w:val="22"/>
          <w:lang w:val="es-CO"/>
        </w:rPr>
      </w:pPr>
      <w:r w:rsidRPr="00404E35">
        <w:rPr>
          <w:rFonts w:ascii="Arial" w:eastAsia="Calibri" w:hAnsi="Arial" w:cs="Arial"/>
          <w:b/>
          <w:bCs/>
          <w:sz w:val="22"/>
          <w:szCs w:val="22"/>
          <w:lang w:val="es-CO"/>
        </w:rPr>
        <w:t>Reseña histórica</w:t>
      </w:r>
    </w:p>
    <w:p w14:paraId="44F82AF6" w14:textId="77777777" w:rsidR="00A5484E" w:rsidRPr="00404E35" w:rsidRDefault="00A5484E" w:rsidP="00A5484E">
      <w:pPr>
        <w:jc w:val="both"/>
        <w:rPr>
          <w:rFonts w:ascii="Arial" w:eastAsia="Calibri" w:hAnsi="Arial" w:cs="Arial"/>
          <w:b/>
          <w:bCs/>
          <w:sz w:val="22"/>
          <w:szCs w:val="22"/>
        </w:rPr>
      </w:pPr>
    </w:p>
    <w:p w14:paraId="007F2943" w14:textId="7F94F349"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El Fondo de Ahorro y Vivienda Distrital FAVIDI fue creado mediante el Decreto No. 552 de 1974 y 952 de 1974, ambos expedidos por la Alcaldía Mayor de Bogotá, siendo subrogados con posterioridad todos sus derechos y obligaciones mediante la expedición del Acuerdo No. 002 de 1977 del Honorable Concejo de Bogotá, como un Establecimiento Público descentralizado, con personería jurídica, patrimonio propio y autonomía administrativa. </w:t>
      </w:r>
    </w:p>
    <w:p w14:paraId="10462225" w14:textId="77777777" w:rsidR="00A5484E" w:rsidRPr="00404E35" w:rsidRDefault="00A5484E" w:rsidP="00A5484E">
      <w:pPr>
        <w:jc w:val="both"/>
        <w:rPr>
          <w:rFonts w:ascii="Arial" w:hAnsi="Arial" w:cs="Arial"/>
          <w:sz w:val="22"/>
          <w:szCs w:val="22"/>
        </w:rPr>
      </w:pPr>
    </w:p>
    <w:p w14:paraId="7A244522" w14:textId="77777777" w:rsidR="00695C1F"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Mediante el Artículo 65 del Acuerdo 257 de Noviembre 30 de 2006, el Concejo de Bogotá D.C., transformó el Fondo de Ahorro y Vivienda Distrital FAVIDI, en el FONDO DE PRESTACIONES, ECONÓMICAS, CESANTÍAS Y PENSIONES - FONCEP establecimiento público del orden Distrital, con personería jurídica, autonomía administrativa y patrimonio propio, cuyo objeto es reconocer y pagar las cesantías y las obligaciones pensionales a cargo del Distrito Capital, el cual asume la administración del Fondo de Pensiones Públicas de Bogotá y las funciones básicas que a continuación se detallan: </w:t>
      </w:r>
    </w:p>
    <w:p w14:paraId="48961F92" w14:textId="77777777" w:rsidR="00695C1F" w:rsidRPr="00404E35" w:rsidRDefault="00695C1F" w:rsidP="00A5484E">
      <w:pPr>
        <w:jc w:val="both"/>
        <w:rPr>
          <w:rFonts w:ascii="Arial" w:eastAsia="Calibri" w:hAnsi="Arial" w:cs="Arial"/>
          <w:sz w:val="22"/>
          <w:szCs w:val="22"/>
          <w:lang w:val="es-CO"/>
        </w:rPr>
      </w:pPr>
    </w:p>
    <w:p w14:paraId="13FDFD55" w14:textId="77777777" w:rsidR="00695C1F"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(a) Reconocer y pagar las cesantías de las servidoras y servidores públicos del Distrito Capital. </w:t>
      </w:r>
    </w:p>
    <w:p w14:paraId="35ED0A0C" w14:textId="77777777" w:rsidR="00695C1F" w:rsidRPr="00404E35" w:rsidRDefault="00695C1F" w:rsidP="00A5484E">
      <w:pPr>
        <w:jc w:val="both"/>
        <w:rPr>
          <w:rFonts w:ascii="Arial" w:eastAsia="Calibri" w:hAnsi="Arial" w:cs="Arial"/>
          <w:sz w:val="22"/>
          <w:szCs w:val="22"/>
          <w:lang w:val="es-CO"/>
        </w:rPr>
      </w:pPr>
    </w:p>
    <w:p w14:paraId="295E8DFD" w14:textId="1EA40284"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(b) Pagar las obligaciones pensionales legales y convencionales de los organismos del Sector Central y las entidades descentralizadas a cargo del Fondo de Pensiones Públicas de Bogotá y reconocer y pagar las obligaciones pensionales que reconozca a cargo de las </w:t>
      </w:r>
      <w:r w:rsidRPr="00404E35">
        <w:rPr>
          <w:rFonts w:ascii="Arial" w:eastAsia="Calibri" w:hAnsi="Arial" w:cs="Arial"/>
          <w:sz w:val="22"/>
          <w:szCs w:val="22"/>
          <w:lang w:val="es-CO"/>
        </w:rPr>
        <w:lastRenderedPageBreak/>
        <w:t xml:space="preserve">entidades del nivel central y las entidades descentralizadas, que correspondan, de acuerdo con los mecanismos legales establecidos.” </w:t>
      </w:r>
    </w:p>
    <w:p w14:paraId="2A94B7D4" w14:textId="77777777" w:rsidR="00695C1F" w:rsidRPr="00404E35" w:rsidRDefault="00695C1F" w:rsidP="00A5484E">
      <w:pPr>
        <w:jc w:val="both"/>
        <w:rPr>
          <w:rFonts w:ascii="Arial" w:hAnsi="Arial" w:cs="Arial"/>
          <w:sz w:val="22"/>
          <w:szCs w:val="22"/>
        </w:rPr>
      </w:pPr>
    </w:p>
    <w:p w14:paraId="2B79E18E" w14:textId="265D0853"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Posteriormente, el Concejo de Bogotá D.C., a través del artículo 119 del Acuerdo No. 645 de 2016, adicionó nuevas funciones al FONCEP, así:</w:t>
      </w:r>
    </w:p>
    <w:p w14:paraId="5A15167E" w14:textId="77777777" w:rsidR="00695C1F" w:rsidRPr="00404E35" w:rsidRDefault="00695C1F" w:rsidP="00A5484E">
      <w:pPr>
        <w:jc w:val="both"/>
        <w:rPr>
          <w:rFonts w:ascii="Arial" w:hAnsi="Arial" w:cs="Arial"/>
          <w:sz w:val="22"/>
          <w:szCs w:val="22"/>
        </w:rPr>
      </w:pPr>
    </w:p>
    <w:p w14:paraId="7DCEBDDD" w14:textId="77777777" w:rsidR="00A5484E" w:rsidRPr="00404E35" w:rsidRDefault="00A5484E" w:rsidP="00A5484E">
      <w:pPr>
        <w:ind w:left="708"/>
        <w:jc w:val="both"/>
        <w:rPr>
          <w:rFonts w:ascii="Arial" w:eastAsia="Calibri" w:hAnsi="Arial" w:cs="Arial"/>
          <w:i/>
          <w:iCs/>
          <w:sz w:val="22"/>
          <w:szCs w:val="22"/>
        </w:rPr>
      </w:pPr>
      <w:r w:rsidRPr="00404E35">
        <w:rPr>
          <w:rFonts w:ascii="Arial" w:eastAsia="Calibri" w:hAnsi="Arial" w:cs="Arial"/>
          <w:i/>
          <w:iCs/>
          <w:sz w:val="22"/>
          <w:szCs w:val="22"/>
          <w:lang w:val="es-CO"/>
        </w:rPr>
        <w:t xml:space="preserve">“Artículo 119. Información laboral del Sistema de Seguridad Social en Pensiones: Adiciónese el artículo 65 del Acuerdo 257 de 2006, con los siguientes dos literales y un parágrafo: </w:t>
      </w:r>
    </w:p>
    <w:p w14:paraId="7F56D575" w14:textId="66E37133" w:rsidR="00A5484E" w:rsidRPr="00404E35" w:rsidRDefault="00A5484E" w:rsidP="00A5484E">
      <w:pPr>
        <w:ind w:left="708"/>
        <w:jc w:val="both"/>
        <w:rPr>
          <w:rFonts w:ascii="Arial" w:eastAsia="Calibri" w:hAnsi="Arial" w:cs="Arial"/>
          <w:i/>
          <w:iCs/>
          <w:sz w:val="22"/>
          <w:szCs w:val="22"/>
          <w:lang w:val="es-CO"/>
        </w:rPr>
      </w:pPr>
      <w:r w:rsidRPr="00404E35">
        <w:rPr>
          <w:rFonts w:ascii="Arial" w:eastAsia="Calibri" w:hAnsi="Arial" w:cs="Arial"/>
          <w:i/>
          <w:iCs/>
          <w:sz w:val="22"/>
          <w:szCs w:val="22"/>
          <w:lang w:val="es-CO"/>
        </w:rPr>
        <w:t xml:space="preserve">c. Verificar y consolidar la información laboral del Sistema de Seguridad Social en Pensiones de las entidades del Sector Central y las entidades descentralizadas a cargo del Fondo de Pensiones Públicas de Bogotá. </w:t>
      </w:r>
    </w:p>
    <w:p w14:paraId="3E7A9B2D" w14:textId="77777777" w:rsidR="00695C1F" w:rsidRPr="00404E35" w:rsidRDefault="00695C1F" w:rsidP="00A5484E">
      <w:pPr>
        <w:ind w:left="708"/>
        <w:jc w:val="both"/>
        <w:rPr>
          <w:rFonts w:ascii="Arial" w:eastAsia="Calibri" w:hAnsi="Arial" w:cs="Arial"/>
          <w:i/>
          <w:iCs/>
          <w:sz w:val="22"/>
          <w:szCs w:val="22"/>
        </w:rPr>
      </w:pPr>
    </w:p>
    <w:p w14:paraId="4147F000" w14:textId="009FEB89" w:rsidR="00A5484E" w:rsidRPr="00404E35" w:rsidRDefault="00A5484E" w:rsidP="00A5484E">
      <w:pPr>
        <w:ind w:left="708"/>
        <w:jc w:val="both"/>
        <w:rPr>
          <w:rFonts w:ascii="Arial" w:eastAsia="Calibri" w:hAnsi="Arial" w:cs="Arial"/>
          <w:i/>
          <w:iCs/>
          <w:sz w:val="22"/>
          <w:szCs w:val="22"/>
          <w:lang w:val="es-CO"/>
        </w:rPr>
      </w:pPr>
      <w:r w:rsidRPr="00404E35">
        <w:rPr>
          <w:rFonts w:ascii="Arial" w:eastAsia="Calibri" w:hAnsi="Arial" w:cs="Arial"/>
          <w:i/>
          <w:iCs/>
          <w:sz w:val="22"/>
          <w:szCs w:val="22"/>
          <w:lang w:val="es-CO"/>
        </w:rPr>
        <w:t xml:space="preserve">d. Gestionar, normalizar, cobrar y recaudar la cartera hipotecaria del Fondo de Ahorro y Vivienda Distrital – FAVIDI. </w:t>
      </w:r>
    </w:p>
    <w:p w14:paraId="121BA69D" w14:textId="77777777" w:rsidR="00695C1F" w:rsidRPr="00404E35" w:rsidRDefault="00695C1F" w:rsidP="00A5484E">
      <w:pPr>
        <w:ind w:left="708"/>
        <w:jc w:val="both"/>
        <w:rPr>
          <w:rFonts w:ascii="Arial" w:eastAsia="Calibri" w:hAnsi="Arial" w:cs="Arial"/>
          <w:i/>
          <w:iCs/>
          <w:sz w:val="22"/>
          <w:szCs w:val="22"/>
        </w:rPr>
      </w:pPr>
    </w:p>
    <w:p w14:paraId="7FCF0BA2" w14:textId="49D37F38" w:rsidR="00A5484E" w:rsidRPr="00404E35" w:rsidRDefault="00A5484E" w:rsidP="00A5484E">
      <w:pPr>
        <w:ind w:left="708"/>
        <w:jc w:val="both"/>
        <w:rPr>
          <w:rFonts w:ascii="Arial" w:eastAsia="Calibri" w:hAnsi="Arial" w:cs="Arial"/>
          <w:i/>
          <w:iCs/>
          <w:sz w:val="22"/>
          <w:szCs w:val="22"/>
          <w:lang w:val="es-CO"/>
        </w:rPr>
      </w:pPr>
      <w:r w:rsidRPr="00404E35">
        <w:rPr>
          <w:rFonts w:ascii="Arial" w:eastAsia="Calibri" w:hAnsi="Arial" w:cs="Arial"/>
          <w:i/>
          <w:iCs/>
          <w:sz w:val="22"/>
          <w:szCs w:val="22"/>
          <w:lang w:val="es-CO"/>
        </w:rPr>
        <w:t>Parágrafo. El objeto de FONCEP implica la asunción por parte de éste de las funciones que actualmente se ejercen por parte de la Secretaría Distrital de Hacienda respecto de las entidades liquidadas o suprimidas, en especial pero no exclusivamente, la representación administrativa del Distrito Capital en los asuntos de carácter administrativo, contractual y laboral, con cargo a los fondos de pasivos de las entidades liquidadas en lo que les corresponda”.</w:t>
      </w:r>
    </w:p>
    <w:p w14:paraId="51C476CC" w14:textId="77777777" w:rsidR="00695C1F" w:rsidRPr="00404E35" w:rsidRDefault="00695C1F" w:rsidP="00A5484E">
      <w:pPr>
        <w:ind w:left="708"/>
        <w:jc w:val="both"/>
        <w:rPr>
          <w:rFonts w:ascii="Arial" w:eastAsia="Calibri" w:hAnsi="Arial" w:cs="Arial"/>
          <w:i/>
          <w:iCs/>
          <w:sz w:val="22"/>
          <w:szCs w:val="22"/>
        </w:rPr>
      </w:pPr>
    </w:p>
    <w:p w14:paraId="44FE4BAC" w14:textId="790E6465" w:rsidR="00A5484E" w:rsidRPr="00404E35" w:rsidRDefault="00A5484E" w:rsidP="00A5484E">
      <w:pPr>
        <w:jc w:val="both"/>
        <w:rPr>
          <w:rFonts w:ascii="Arial" w:eastAsia="Calibri" w:hAnsi="Arial" w:cs="Arial"/>
          <w:b/>
          <w:bCs/>
          <w:sz w:val="22"/>
          <w:szCs w:val="22"/>
          <w:lang w:val="es-CO"/>
        </w:rPr>
      </w:pPr>
      <w:r w:rsidRPr="00404E35">
        <w:rPr>
          <w:rFonts w:ascii="Arial" w:eastAsia="Calibri" w:hAnsi="Arial" w:cs="Arial"/>
          <w:b/>
          <w:bCs/>
          <w:sz w:val="22"/>
          <w:szCs w:val="22"/>
          <w:lang w:val="es-CO"/>
        </w:rPr>
        <w:t>Misión</w:t>
      </w:r>
    </w:p>
    <w:p w14:paraId="382E734C" w14:textId="77777777" w:rsidR="00695C1F" w:rsidRPr="00404E35" w:rsidRDefault="00695C1F" w:rsidP="00A5484E">
      <w:pPr>
        <w:jc w:val="both"/>
        <w:rPr>
          <w:rFonts w:ascii="Arial" w:eastAsia="Calibri" w:hAnsi="Arial" w:cs="Arial"/>
          <w:i/>
          <w:iCs/>
          <w:sz w:val="22"/>
          <w:szCs w:val="22"/>
        </w:rPr>
      </w:pPr>
    </w:p>
    <w:p w14:paraId="6AA9EF35" w14:textId="690A0725"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Somos el Fondo de Prestaciones, Económicas, Cesantías y Pensiones de Bogotá, FONCEP, que garantiza el reconocimiento de los derechos prestacionales y el pago de las obligaciones pensionales a nuestros afiliados, con el fin de brindarles amparo en la vejez, invalidez y sobrevivencia a favor de sus beneficiarios.</w:t>
      </w:r>
    </w:p>
    <w:p w14:paraId="40C0FCCB" w14:textId="77777777" w:rsidR="00695C1F" w:rsidRPr="00404E35" w:rsidRDefault="00695C1F" w:rsidP="00A5484E">
      <w:pPr>
        <w:jc w:val="both"/>
        <w:rPr>
          <w:rFonts w:ascii="Arial" w:hAnsi="Arial" w:cs="Arial"/>
          <w:sz w:val="22"/>
          <w:szCs w:val="22"/>
        </w:rPr>
      </w:pPr>
    </w:p>
    <w:p w14:paraId="144AA969" w14:textId="46AED63B" w:rsidR="00A5484E" w:rsidRPr="00404E35" w:rsidRDefault="00A5484E" w:rsidP="00A5484E">
      <w:pPr>
        <w:jc w:val="both"/>
        <w:rPr>
          <w:rFonts w:ascii="Arial" w:eastAsia="Calibri" w:hAnsi="Arial" w:cs="Arial"/>
          <w:b/>
          <w:bCs/>
          <w:sz w:val="22"/>
          <w:szCs w:val="22"/>
          <w:lang w:val="es-CO"/>
        </w:rPr>
      </w:pPr>
      <w:r w:rsidRPr="00404E35">
        <w:rPr>
          <w:rFonts w:ascii="Arial" w:eastAsia="Calibri" w:hAnsi="Arial" w:cs="Arial"/>
          <w:b/>
          <w:bCs/>
          <w:sz w:val="22"/>
          <w:szCs w:val="22"/>
          <w:lang w:val="es-CO"/>
        </w:rPr>
        <w:t>Visión</w:t>
      </w:r>
    </w:p>
    <w:p w14:paraId="3C5D7125" w14:textId="77777777" w:rsidR="00695C1F" w:rsidRPr="00404E35" w:rsidRDefault="00695C1F" w:rsidP="00A5484E">
      <w:pPr>
        <w:jc w:val="both"/>
        <w:rPr>
          <w:rFonts w:ascii="Arial" w:eastAsia="Calibri" w:hAnsi="Arial" w:cs="Arial"/>
          <w:b/>
          <w:bCs/>
          <w:sz w:val="22"/>
          <w:szCs w:val="22"/>
        </w:rPr>
      </w:pPr>
    </w:p>
    <w:p w14:paraId="0F51DCDE" w14:textId="67CA7EDE"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A 2024 FONCEP habrá fortalecido la eficiencia de la gestión pensional del Distrito, a partir de su articulación integral y efectiva y la implementación de una política pública de atención al pensionado que potencie los beneficios y oportunidades para esta población.</w:t>
      </w:r>
    </w:p>
    <w:p w14:paraId="5E71F01A" w14:textId="77777777" w:rsidR="00695C1F" w:rsidRPr="00404E35" w:rsidRDefault="00695C1F" w:rsidP="00A5484E">
      <w:pPr>
        <w:jc w:val="both"/>
        <w:rPr>
          <w:rFonts w:ascii="Arial" w:hAnsi="Arial" w:cs="Arial"/>
          <w:sz w:val="22"/>
          <w:szCs w:val="22"/>
        </w:rPr>
      </w:pPr>
    </w:p>
    <w:p w14:paraId="5292DB35" w14:textId="5414ED09" w:rsidR="00A5484E" w:rsidRPr="00404E35" w:rsidRDefault="00A5484E" w:rsidP="00A5484E">
      <w:pPr>
        <w:jc w:val="both"/>
        <w:rPr>
          <w:rFonts w:ascii="Arial" w:hAnsi="Arial" w:cs="Arial"/>
          <w:b/>
          <w:bCs/>
          <w:sz w:val="22"/>
          <w:szCs w:val="22"/>
        </w:rPr>
      </w:pPr>
      <w:r w:rsidRPr="00404E35">
        <w:rPr>
          <w:rFonts w:ascii="Arial" w:hAnsi="Arial" w:cs="Arial"/>
          <w:b/>
          <w:bCs/>
          <w:sz w:val="22"/>
          <w:szCs w:val="22"/>
        </w:rPr>
        <w:t xml:space="preserve">Sedes Fondo De Prestaciones económicas, Cesantías Y Pensiones – FONCEP  </w:t>
      </w:r>
    </w:p>
    <w:p w14:paraId="41D65912" w14:textId="77777777" w:rsidR="00695C1F" w:rsidRPr="00404E35" w:rsidRDefault="00695C1F" w:rsidP="00A5484E">
      <w:pPr>
        <w:jc w:val="both"/>
        <w:rPr>
          <w:rFonts w:ascii="Arial" w:hAnsi="Arial" w:cs="Arial"/>
          <w:b/>
          <w:bCs/>
          <w:sz w:val="22"/>
          <w:szCs w:val="22"/>
        </w:rPr>
      </w:pPr>
    </w:p>
    <w:p w14:paraId="66F060AF" w14:textId="5723E978" w:rsidR="00A5484E" w:rsidRPr="00404E35" w:rsidRDefault="00A5484E" w:rsidP="00A5484E">
      <w:pPr>
        <w:jc w:val="both"/>
        <w:rPr>
          <w:rFonts w:ascii="Arial" w:hAnsi="Arial" w:cs="Arial"/>
          <w:sz w:val="22"/>
          <w:szCs w:val="22"/>
        </w:rPr>
      </w:pPr>
      <w:r w:rsidRPr="00404E35">
        <w:rPr>
          <w:rFonts w:ascii="Arial" w:hAnsi="Arial" w:cs="Arial"/>
          <w:sz w:val="22"/>
          <w:szCs w:val="22"/>
        </w:rPr>
        <w:t xml:space="preserve">El Fondo de Prestaciones Económicas, Cesantías y Pensiones – FONCEP, cuenta con dos sedes concertadas para la vigencia 2020-2024, las cuales comprenden su operación total, estas son:   </w:t>
      </w:r>
    </w:p>
    <w:p w14:paraId="17C089F2" w14:textId="77777777" w:rsidR="00695C1F" w:rsidRPr="00404E35" w:rsidRDefault="00695C1F" w:rsidP="00A5484E">
      <w:pPr>
        <w:jc w:val="both"/>
        <w:rPr>
          <w:rFonts w:ascii="Arial" w:hAnsi="Arial" w:cs="Arial"/>
          <w:sz w:val="22"/>
          <w:szCs w:val="22"/>
        </w:rPr>
      </w:pPr>
    </w:p>
    <w:p w14:paraId="2EBA1103" w14:textId="5078CB3A" w:rsidR="00A5484E" w:rsidRPr="00404E35" w:rsidRDefault="00A5484E" w:rsidP="00A5484E">
      <w:pPr>
        <w:jc w:val="both"/>
        <w:rPr>
          <w:rFonts w:ascii="Arial" w:hAnsi="Arial" w:cs="Arial"/>
          <w:sz w:val="22"/>
          <w:szCs w:val="22"/>
        </w:rPr>
      </w:pPr>
      <w:r w:rsidRPr="00404E35">
        <w:rPr>
          <w:rFonts w:ascii="Arial" w:hAnsi="Arial" w:cs="Arial"/>
          <w:sz w:val="22"/>
          <w:szCs w:val="22"/>
        </w:rPr>
        <w:t xml:space="preserve">• La primera, denomina Sede Administrativa o Sede Principal, donde se realiza la operación misional, de apoyo y atención al ciudadano.  </w:t>
      </w:r>
    </w:p>
    <w:p w14:paraId="45194065" w14:textId="77777777" w:rsidR="00695C1F" w:rsidRPr="00404E35" w:rsidRDefault="00695C1F" w:rsidP="00A5484E">
      <w:pPr>
        <w:jc w:val="both"/>
        <w:rPr>
          <w:rFonts w:ascii="Arial" w:hAnsi="Arial" w:cs="Arial"/>
          <w:sz w:val="22"/>
          <w:szCs w:val="22"/>
        </w:rPr>
      </w:pPr>
    </w:p>
    <w:p w14:paraId="332B6819" w14:textId="74C831BD" w:rsidR="00A5484E" w:rsidRPr="00404E35" w:rsidRDefault="00A5484E" w:rsidP="00A5484E">
      <w:pPr>
        <w:jc w:val="both"/>
        <w:rPr>
          <w:rFonts w:ascii="Arial" w:hAnsi="Arial" w:cs="Arial"/>
          <w:sz w:val="22"/>
          <w:szCs w:val="22"/>
        </w:rPr>
      </w:pPr>
      <w:r w:rsidRPr="00404E35">
        <w:rPr>
          <w:rFonts w:ascii="Arial" w:hAnsi="Arial" w:cs="Arial"/>
          <w:sz w:val="22"/>
          <w:szCs w:val="22"/>
        </w:rPr>
        <w:lastRenderedPageBreak/>
        <w:t>• Una segunda dese que se denomina Sede Archivo Central Álamos, está encargada de la custodia y almacenamientos de expedientes y documentación generados por la entidad o recibidos para cumplir con su misionalidad a lo largo de su creación y/o transformación.</w:t>
      </w:r>
    </w:p>
    <w:p w14:paraId="3F2911B4" w14:textId="77777777" w:rsidR="00695C1F" w:rsidRPr="00404E35" w:rsidRDefault="00695C1F" w:rsidP="00A5484E">
      <w:pPr>
        <w:jc w:val="both"/>
        <w:rPr>
          <w:rFonts w:ascii="Arial" w:hAnsi="Arial" w:cs="Arial"/>
          <w:sz w:val="22"/>
          <w:szCs w:val="22"/>
        </w:rPr>
      </w:pPr>
    </w:p>
    <w:tbl>
      <w:tblPr>
        <w:tblStyle w:val="Tablaconcuadrcula"/>
        <w:tblW w:w="5000" w:type="pct"/>
        <w:tblLayout w:type="fixed"/>
        <w:tblLook w:val="04A0" w:firstRow="1" w:lastRow="0" w:firstColumn="1" w:lastColumn="0" w:noHBand="0" w:noVBand="1"/>
      </w:tblPr>
      <w:tblGrid>
        <w:gridCol w:w="2548"/>
        <w:gridCol w:w="2550"/>
        <w:gridCol w:w="1700"/>
        <w:gridCol w:w="2030"/>
      </w:tblGrid>
      <w:tr w:rsidR="00A5484E" w:rsidRPr="00404E35" w14:paraId="35178CC4" w14:textId="77777777" w:rsidTr="00D7219C">
        <w:trPr>
          <w:tblHeader/>
        </w:trPr>
        <w:tc>
          <w:tcPr>
            <w:tcW w:w="5000" w:type="pct"/>
            <w:gridSpan w:val="4"/>
            <w:shd w:val="clear" w:color="auto" w:fill="D9D9D9" w:themeFill="background1" w:themeFillShade="D9"/>
            <w:vAlign w:val="center"/>
          </w:tcPr>
          <w:p w14:paraId="23454FEA" w14:textId="77777777" w:rsidR="00A5484E" w:rsidRPr="00404E35" w:rsidRDefault="00A5484E" w:rsidP="00370731">
            <w:pPr>
              <w:jc w:val="both"/>
              <w:rPr>
                <w:rFonts w:ascii="Arial" w:hAnsi="Arial" w:cs="Arial"/>
                <w:lang w:val="es-CO"/>
              </w:rPr>
            </w:pPr>
            <w:r w:rsidRPr="00404E35">
              <w:rPr>
                <w:rFonts w:ascii="Arial" w:hAnsi="Arial" w:cs="Arial"/>
                <w:b/>
                <w:bCs/>
                <w:lang w:val="es-CO"/>
              </w:rPr>
              <w:t>SEDES DEL FONDO DE PRESTACIONES ECONÓMICAS, CESANTÍAS Y PENSIONES – FONCEP</w:t>
            </w:r>
          </w:p>
        </w:tc>
      </w:tr>
      <w:tr w:rsidR="00A5484E" w:rsidRPr="00404E35" w14:paraId="3CA2EC6B" w14:textId="77777777" w:rsidTr="00D7219C">
        <w:tc>
          <w:tcPr>
            <w:tcW w:w="2887" w:type="pct"/>
            <w:gridSpan w:val="2"/>
            <w:shd w:val="clear" w:color="auto" w:fill="D9D9D9" w:themeFill="background1" w:themeFillShade="D9"/>
          </w:tcPr>
          <w:p w14:paraId="637FFCFD" w14:textId="77777777" w:rsidR="00A5484E" w:rsidRPr="00404E35" w:rsidRDefault="00A5484E" w:rsidP="00370731">
            <w:pPr>
              <w:jc w:val="both"/>
              <w:rPr>
                <w:rFonts w:ascii="Arial" w:hAnsi="Arial" w:cs="Arial"/>
                <w:lang w:val="es-CO"/>
              </w:rPr>
            </w:pPr>
            <w:r w:rsidRPr="00404E35">
              <w:rPr>
                <w:rFonts w:ascii="Arial" w:hAnsi="Arial" w:cs="Arial"/>
                <w:b/>
                <w:bCs/>
                <w:lang w:val="es-CO"/>
              </w:rPr>
              <w:t>SEDE ADMINISTRATIVA</w:t>
            </w:r>
          </w:p>
        </w:tc>
        <w:tc>
          <w:tcPr>
            <w:tcW w:w="963" w:type="pct"/>
            <w:vMerge w:val="restart"/>
            <w:vAlign w:val="center"/>
          </w:tcPr>
          <w:p w14:paraId="4019622F" w14:textId="77777777" w:rsidR="00A5484E" w:rsidRPr="00404E35" w:rsidRDefault="00A5484E" w:rsidP="00370731">
            <w:pPr>
              <w:jc w:val="both"/>
              <w:rPr>
                <w:rFonts w:ascii="Arial" w:hAnsi="Arial" w:cs="Arial"/>
                <w:bCs/>
                <w:lang w:val="es-CO"/>
              </w:rPr>
            </w:pPr>
            <w:r w:rsidRPr="00404E35">
              <w:rPr>
                <w:rFonts w:ascii="Arial" w:hAnsi="Arial" w:cs="Arial"/>
                <w:bCs/>
                <w:lang w:val="es-CO"/>
              </w:rPr>
              <w:t>Radicación de correspondencia dirigida a las jefaturas y dirección.</w:t>
            </w:r>
          </w:p>
          <w:p w14:paraId="28D86A9C" w14:textId="77777777" w:rsidR="00A5484E" w:rsidRPr="00404E35" w:rsidRDefault="00A5484E" w:rsidP="00370731">
            <w:pPr>
              <w:jc w:val="both"/>
              <w:rPr>
                <w:rFonts w:ascii="Arial" w:hAnsi="Arial" w:cs="Arial"/>
                <w:bCs/>
                <w:lang w:val="es-CO"/>
              </w:rPr>
            </w:pPr>
          </w:p>
          <w:p w14:paraId="117EABBB" w14:textId="77777777" w:rsidR="00A5484E" w:rsidRPr="00404E35" w:rsidRDefault="00A5484E" w:rsidP="00370731">
            <w:pPr>
              <w:jc w:val="both"/>
              <w:rPr>
                <w:rFonts w:ascii="Arial" w:hAnsi="Arial" w:cs="Arial"/>
                <w:bCs/>
                <w:lang w:val="es-CO"/>
              </w:rPr>
            </w:pPr>
            <w:r w:rsidRPr="00404E35">
              <w:rPr>
                <w:rFonts w:ascii="Arial" w:hAnsi="Arial" w:cs="Arial"/>
                <w:bCs/>
                <w:lang w:val="es-CO"/>
              </w:rPr>
              <w:t>Radicación de tutelas y derechos de petición.</w:t>
            </w:r>
          </w:p>
          <w:p w14:paraId="438EDC3B" w14:textId="77777777" w:rsidR="00A5484E" w:rsidRPr="00404E35" w:rsidRDefault="00A5484E" w:rsidP="00370731">
            <w:pPr>
              <w:jc w:val="both"/>
              <w:rPr>
                <w:rFonts w:ascii="Arial" w:hAnsi="Arial" w:cs="Arial"/>
                <w:bCs/>
                <w:lang w:val="es-CO"/>
              </w:rPr>
            </w:pPr>
          </w:p>
          <w:p w14:paraId="5AA39F38" w14:textId="77777777" w:rsidR="00A5484E" w:rsidRPr="00404E35" w:rsidRDefault="00A5484E" w:rsidP="00370731">
            <w:pPr>
              <w:jc w:val="both"/>
              <w:rPr>
                <w:rFonts w:ascii="Arial" w:hAnsi="Arial" w:cs="Arial"/>
                <w:lang w:val="es-CO"/>
              </w:rPr>
            </w:pPr>
            <w:r w:rsidRPr="00404E35">
              <w:rPr>
                <w:rFonts w:ascii="Arial" w:hAnsi="Arial" w:cs="Arial"/>
                <w:bCs/>
                <w:lang w:val="es-CO"/>
              </w:rPr>
              <w:t>Radicación formularios de cesantías.</w:t>
            </w:r>
          </w:p>
        </w:tc>
        <w:tc>
          <w:tcPr>
            <w:tcW w:w="1149" w:type="pct"/>
            <w:vMerge w:val="restart"/>
            <w:vAlign w:val="center"/>
          </w:tcPr>
          <w:p w14:paraId="522014BD" w14:textId="77777777" w:rsidR="00A5484E" w:rsidRPr="00404E35" w:rsidRDefault="00A5484E" w:rsidP="00370731">
            <w:pPr>
              <w:jc w:val="both"/>
              <w:rPr>
                <w:rFonts w:ascii="Arial" w:hAnsi="Arial" w:cs="Arial"/>
                <w:bCs/>
                <w:lang w:val="es-CO"/>
              </w:rPr>
            </w:pPr>
            <w:r w:rsidRPr="00404E35">
              <w:rPr>
                <w:rFonts w:ascii="Arial" w:hAnsi="Arial" w:cs="Arial"/>
                <w:bCs/>
                <w:lang w:val="es-CO"/>
              </w:rPr>
              <w:t>Carrera 6 No. 14 – 98 Edificio Condominio Parque Santander Torre A Pisos 2, 5, 6 y 7; y la Torre B piso 3.</w:t>
            </w:r>
          </w:p>
          <w:p w14:paraId="33C877FE" w14:textId="77777777" w:rsidR="00A5484E" w:rsidRPr="00404E35" w:rsidRDefault="00A5484E" w:rsidP="00370731">
            <w:pPr>
              <w:jc w:val="both"/>
              <w:rPr>
                <w:rFonts w:ascii="Arial" w:hAnsi="Arial" w:cs="Arial"/>
                <w:bCs/>
                <w:lang w:val="es-CO"/>
              </w:rPr>
            </w:pPr>
          </w:p>
          <w:p w14:paraId="2CB0233E" w14:textId="65C09220" w:rsidR="00A5484E" w:rsidRPr="00404E35" w:rsidRDefault="00A5484E" w:rsidP="00370731">
            <w:pPr>
              <w:jc w:val="both"/>
              <w:rPr>
                <w:rFonts w:ascii="Arial" w:hAnsi="Arial" w:cs="Arial"/>
                <w:bCs/>
                <w:lang w:val="es-CO"/>
              </w:rPr>
            </w:pPr>
            <w:r w:rsidRPr="00404E35">
              <w:rPr>
                <w:rFonts w:ascii="Arial" w:hAnsi="Arial" w:cs="Arial"/>
                <w:bCs/>
                <w:lang w:val="es-CO"/>
              </w:rPr>
              <w:t>Horario de atención al público de lunes a viernes de 07:00 a.m. a 04:00 p.m.</w:t>
            </w:r>
          </w:p>
          <w:p w14:paraId="7C44BE70" w14:textId="77777777" w:rsidR="00A5484E" w:rsidRPr="00404E35" w:rsidRDefault="00A5484E" w:rsidP="00370731">
            <w:pPr>
              <w:jc w:val="both"/>
              <w:rPr>
                <w:rFonts w:ascii="Arial" w:hAnsi="Arial" w:cs="Arial"/>
                <w:bCs/>
                <w:lang w:val="es-CO"/>
              </w:rPr>
            </w:pPr>
          </w:p>
          <w:p w14:paraId="744AC260" w14:textId="77777777" w:rsidR="00A5484E" w:rsidRPr="00404E35" w:rsidRDefault="00A5484E" w:rsidP="00370731">
            <w:pPr>
              <w:jc w:val="both"/>
              <w:rPr>
                <w:rFonts w:ascii="Arial" w:hAnsi="Arial" w:cs="Arial"/>
                <w:bCs/>
                <w:lang w:val="es-CO"/>
              </w:rPr>
            </w:pPr>
            <w:r w:rsidRPr="00404E35">
              <w:rPr>
                <w:rFonts w:ascii="Arial" w:hAnsi="Arial" w:cs="Arial"/>
                <w:bCs/>
                <w:lang w:val="es-CO"/>
              </w:rPr>
              <w:t>Horario de funcionamiento de lunes a viernes de 07:00 a.m. a 04:30 p.m.</w:t>
            </w:r>
          </w:p>
          <w:p w14:paraId="730FC818" w14:textId="77777777" w:rsidR="00A5484E" w:rsidRPr="00404E35" w:rsidRDefault="00A5484E" w:rsidP="00370731">
            <w:pPr>
              <w:jc w:val="both"/>
              <w:rPr>
                <w:rFonts w:ascii="Arial" w:hAnsi="Arial" w:cs="Arial"/>
                <w:bCs/>
                <w:lang w:val="es-CO"/>
              </w:rPr>
            </w:pPr>
          </w:p>
          <w:p w14:paraId="3F7C3E39" w14:textId="4E10ED18" w:rsidR="00A5484E" w:rsidRPr="00404E35" w:rsidRDefault="00A5484E" w:rsidP="00370731">
            <w:pPr>
              <w:jc w:val="both"/>
              <w:rPr>
                <w:rFonts w:ascii="Arial" w:hAnsi="Arial" w:cs="Arial"/>
                <w:bCs/>
                <w:lang w:val="es-CO"/>
              </w:rPr>
            </w:pPr>
            <w:r w:rsidRPr="00404E35">
              <w:rPr>
                <w:rFonts w:ascii="Arial" w:hAnsi="Arial" w:cs="Arial"/>
                <w:bCs/>
                <w:lang w:val="es-CO"/>
              </w:rPr>
              <w:t xml:space="preserve">Teléfono </w:t>
            </w:r>
            <w:r w:rsidR="00D7219C" w:rsidRPr="00404E35">
              <w:rPr>
                <w:rFonts w:ascii="Arial" w:hAnsi="Arial" w:cs="Arial"/>
                <w:bCs/>
                <w:lang w:val="es-CO"/>
              </w:rPr>
              <w:t xml:space="preserve">(601) </w:t>
            </w:r>
            <w:r w:rsidRPr="00404E35">
              <w:rPr>
                <w:rFonts w:ascii="Arial" w:hAnsi="Arial" w:cs="Arial"/>
                <w:bCs/>
                <w:lang w:val="es-CO"/>
              </w:rPr>
              <w:t>307 62 00</w:t>
            </w:r>
          </w:p>
          <w:p w14:paraId="1C6BF424" w14:textId="77777777" w:rsidR="00A5484E" w:rsidRPr="00404E35" w:rsidRDefault="00A5484E" w:rsidP="00370731">
            <w:pPr>
              <w:jc w:val="both"/>
              <w:rPr>
                <w:rFonts w:ascii="Arial" w:hAnsi="Arial" w:cs="Arial"/>
                <w:bCs/>
                <w:lang w:val="es-CO"/>
              </w:rPr>
            </w:pPr>
          </w:p>
          <w:p w14:paraId="7481BDFA" w14:textId="77777777" w:rsidR="00A5484E" w:rsidRPr="00404E35" w:rsidRDefault="00A5484E" w:rsidP="00370731">
            <w:pPr>
              <w:jc w:val="both"/>
              <w:rPr>
                <w:rFonts w:ascii="Arial" w:hAnsi="Arial" w:cs="Arial"/>
                <w:bCs/>
                <w:lang w:val="es-CO"/>
              </w:rPr>
            </w:pPr>
          </w:p>
          <w:p w14:paraId="306202CD" w14:textId="77777777" w:rsidR="00A5484E" w:rsidRPr="00404E35" w:rsidRDefault="00A5484E" w:rsidP="00370731">
            <w:pPr>
              <w:jc w:val="both"/>
              <w:rPr>
                <w:rFonts w:ascii="Arial" w:hAnsi="Arial" w:cs="Arial"/>
                <w:bCs/>
                <w:lang w:val="es-CO"/>
              </w:rPr>
            </w:pPr>
          </w:p>
          <w:p w14:paraId="3B124A5D" w14:textId="77777777" w:rsidR="00A5484E" w:rsidRPr="00404E35" w:rsidRDefault="00A5484E" w:rsidP="00370731">
            <w:pPr>
              <w:jc w:val="both"/>
              <w:rPr>
                <w:rFonts w:ascii="Arial" w:hAnsi="Arial" w:cs="Arial"/>
                <w:bCs/>
                <w:lang w:val="es-CO"/>
              </w:rPr>
            </w:pPr>
          </w:p>
          <w:p w14:paraId="47BBAE19" w14:textId="77777777" w:rsidR="00A5484E" w:rsidRPr="00404E35" w:rsidRDefault="00A5484E" w:rsidP="00370731">
            <w:pPr>
              <w:jc w:val="both"/>
              <w:rPr>
                <w:rFonts w:ascii="Arial" w:hAnsi="Arial" w:cs="Arial"/>
                <w:bCs/>
                <w:lang w:val="es-CO"/>
              </w:rPr>
            </w:pPr>
          </w:p>
          <w:p w14:paraId="0612C688" w14:textId="77777777" w:rsidR="00A5484E" w:rsidRPr="00404E35" w:rsidRDefault="00A5484E" w:rsidP="00370731">
            <w:pPr>
              <w:jc w:val="both"/>
              <w:rPr>
                <w:rFonts w:ascii="Arial" w:hAnsi="Arial" w:cs="Arial"/>
                <w:bCs/>
                <w:lang w:val="es-CO"/>
              </w:rPr>
            </w:pPr>
          </w:p>
          <w:p w14:paraId="195713E5" w14:textId="77777777" w:rsidR="00A5484E" w:rsidRPr="00404E35" w:rsidRDefault="00A5484E" w:rsidP="00370731">
            <w:pPr>
              <w:jc w:val="both"/>
              <w:rPr>
                <w:rFonts w:ascii="Arial" w:hAnsi="Arial" w:cs="Arial"/>
                <w:lang w:val="es-CO"/>
              </w:rPr>
            </w:pPr>
          </w:p>
        </w:tc>
      </w:tr>
      <w:tr w:rsidR="00A5484E" w:rsidRPr="00404E35" w14:paraId="433BB7C7" w14:textId="77777777" w:rsidTr="00370731">
        <w:tc>
          <w:tcPr>
            <w:tcW w:w="1443" w:type="pct"/>
          </w:tcPr>
          <w:p w14:paraId="51548F80" w14:textId="77777777" w:rsidR="00A5484E" w:rsidRPr="00404E35" w:rsidRDefault="00A5484E" w:rsidP="00370731">
            <w:pPr>
              <w:jc w:val="both"/>
              <w:rPr>
                <w:rFonts w:ascii="Arial" w:hAnsi="Arial" w:cs="Arial"/>
                <w:lang w:val="es-CO"/>
              </w:rPr>
            </w:pPr>
          </w:p>
          <w:p w14:paraId="3411F80B" w14:textId="77777777" w:rsidR="00A5484E" w:rsidRPr="00404E35" w:rsidRDefault="00A5484E" w:rsidP="00370731">
            <w:pPr>
              <w:jc w:val="both"/>
              <w:rPr>
                <w:rFonts w:ascii="Arial" w:hAnsi="Arial" w:cs="Arial"/>
                <w:lang w:val="es-CO"/>
              </w:rPr>
            </w:pPr>
          </w:p>
          <w:p w14:paraId="30658FF8" w14:textId="77777777" w:rsidR="00A5484E" w:rsidRPr="00404E35" w:rsidRDefault="00A5484E" w:rsidP="00370731">
            <w:pPr>
              <w:jc w:val="both"/>
              <w:rPr>
                <w:rFonts w:ascii="Arial" w:hAnsi="Arial" w:cs="Arial"/>
                <w:lang w:val="es-CO"/>
              </w:rPr>
            </w:pPr>
          </w:p>
          <w:p w14:paraId="4350EBFE" w14:textId="77777777" w:rsidR="00A5484E" w:rsidRPr="00404E35" w:rsidRDefault="00A5484E" w:rsidP="00370731">
            <w:pPr>
              <w:jc w:val="both"/>
              <w:rPr>
                <w:rFonts w:ascii="Arial" w:hAnsi="Arial" w:cs="Arial"/>
                <w:lang w:val="es-CO"/>
              </w:rPr>
            </w:pPr>
          </w:p>
          <w:p w14:paraId="127A5361" w14:textId="77777777" w:rsidR="00A5484E" w:rsidRPr="00404E35" w:rsidRDefault="00A5484E" w:rsidP="00370731">
            <w:pPr>
              <w:jc w:val="both"/>
              <w:rPr>
                <w:rFonts w:ascii="Arial" w:hAnsi="Arial" w:cs="Arial"/>
                <w:lang w:val="es-CO"/>
              </w:rPr>
            </w:pPr>
            <w:r w:rsidRPr="00404E35">
              <w:rPr>
                <w:rFonts w:ascii="Arial" w:hAnsi="Arial" w:cs="Arial"/>
                <w:noProof/>
                <w:lang w:val="es-CO" w:eastAsia="es-CO"/>
              </w:rPr>
              <w:drawing>
                <wp:inline distT="0" distB="0" distL="0" distR="0" wp14:anchorId="77534883" wp14:editId="5111BA22">
                  <wp:extent cx="1949796" cy="1462616"/>
                  <wp:effectExtent l="0" t="243590" r="0" b="243590"/>
                  <wp:docPr id="5" name="Imagen 5" descr="C:\Users\Jhoyzer\Desktop\REUNIÓN 30 - 11 - 2021\20211201_10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rot="5400000">
                            <a:off x="0" y="0"/>
                            <a:ext cx="1949796" cy="1462616"/>
                          </a:xfrm>
                          <a:prstGeom prst="rect">
                            <a:avLst/>
                          </a:prstGeom>
                        </pic:spPr>
                      </pic:pic>
                    </a:graphicData>
                  </a:graphic>
                </wp:inline>
              </w:drawing>
            </w:r>
          </w:p>
        </w:tc>
        <w:tc>
          <w:tcPr>
            <w:tcW w:w="1444" w:type="pct"/>
          </w:tcPr>
          <w:p w14:paraId="79DD7D7C" w14:textId="77777777" w:rsidR="00A5484E" w:rsidRPr="00404E35" w:rsidRDefault="00A5484E" w:rsidP="00370731">
            <w:pPr>
              <w:jc w:val="both"/>
              <w:rPr>
                <w:rFonts w:ascii="Arial" w:hAnsi="Arial" w:cs="Arial"/>
                <w:lang w:val="es-CO"/>
              </w:rPr>
            </w:pPr>
          </w:p>
          <w:p w14:paraId="412408AA" w14:textId="77777777" w:rsidR="00A5484E" w:rsidRPr="00404E35" w:rsidRDefault="00A5484E" w:rsidP="00370731">
            <w:pPr>
              <w:jc w:val="both"/>
              <w:rPr>
                <w:rFonts w:ascii="Arial" w:hAnsi="Arial" w:cs="Arial"/>
                <w:lang w:val="es-CO"/>
              </w:rPr>
            </w:pPr>
          </w:p>
          <w:p w14:paraId="1E6D3D19" w14:textId="77777777" w:rsidR="00A5484E" w:rsidRPr="00404E35" w:rsidRDefault="00A5484E" w:rsidP="00370731">
            <w:pPr>
              <w:jc w:val="both"/>
              <w:rPr>
                <w:rFonts w:ascii="Arial" w:hAnsi="Arial" w:cs="Arial"/>
                <w:lang w:val="es-CO"/>
              </w:rPr>
            </w:pPr>
          </w:p>
          <w:p w14:paraId="5FCDABAA" w14:textId="77777777" w:rsidR="00A5484E" w:rsidRPr="00404E35" w:rsidRDefault="00A5484E" w:rsidP="00370731">
            <w:pPr>
              <w:jc w:val="both"/>
              <w:rPr>
                <w:rFonts w:ascii="Arial" w:hAnsi="Arial" w:cs="Arial"/>
                <w:lang w:val="es-CO"/>
              </w:rPr>
            </w:pPr>
          </w:p>
          <w:p w14:paraId="703F92D0" w14:textId="77777777" w:rsidR="00A5484E" w:rsidRPr="00404E35" w:rsidRDefault="00A5484E" w:rsidP="00370731">
            <w:pPr>
              <w:jc w:val="both"/>
              <w:rPr>
                <w:rFonts w:ascii="Arial" w:hAnsi="Arial" w:cs="Arial"/>
                <w:lang w:val="es-CO"/>
              </w:rPr>
            </w:pPr>
            <w:r w:rsidRPr="00404E35">
              <w:rPr>
                <w:rFonts w:ascii="Arial" w:hAnsi="Arial" w:cs="Arial"/>
                <w:noProof/>
                <w:lang w:val="es-CO" w:eastAsia="es-CO"/>
              </w:rPr>
              <w:drawing>
                <wp:inline distT="0" distB="0" distL="0" distR="0" wp14:anchorId="301E7D99" wp14:editId="1CC528DB">
                  <wp:extent cx="1466937" cy="1958735"/>
                  <wp:effectExtent l="0" t="0" r="0" b="0"/>
                  <wp:docPr id="6" name="Imagen 6" descr="C:\Users\Jhoyzer\Desktop\REUNIÓN 30 - 11 - 2021\20211201_09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1466937" cy="1958735"/>
                          </a:xfrm>
                          <a:prstGeom prst="rect">
                            <a:avLst/>
                          </a:prstGeom>
                        </pic:spPr>
                      </pic:pic>
                    </a:graphicData>
                  </a:graphic>
                </wp:inline>
              </w:drawing>
            </w:r>
          </w:p>
        </w:tc>
        <w:tc>
          <w:tcPr>
            <w:tcW w:w="963" w:type="pct"/>
            <w:vMerge/>
          </w:tcPr>
          <w:p w14:paraId="51F031A5" w14:textId="77777777" w:rsidR="00A5484E" w:rsidRPr="00404E35" w:rsidRDefault="00A5484E" w:rsidP="00370731">
            <w:pPr>
              <w:jc w:val="both"/>
              <w:rPr>
                <w:rFonts w:ascii="Arial" w:hAnsi="Arial" w:cs="Arial"/>
                <w:lang w:val="es-CO"/>
              </w:rPr>
            </w:pPr>
          </w:p>
        </w:tc>
        <w:tc>
          <w:tcPr>
            <w:tcW w:w="1149" w:type="pct"/>
            <w:vMerge/>
          </w:tcPr>
          <w:p w14:paraId="06AD58FE" w14:textId="77777777" w:rsidR="00A5484E" w:rsidRPr="00404E35" w:rsidRDefault="00A5484E" w:rsidP="00370731">
            <w:pPr>
              <w:jc w:val="both"/>
              <w:rPr>
                <w:rFonts w:ascii="Arial" w:hAnsi="Arial" w:cs="Arial"/>
                <w:lang w:val="es-CO"/>
              </w:rPr>
            </w:pPr>
          </w:p>
        </w:tc>
      </w:tr>
      <w:tr w:rsidR="00A5484E" w:rsidRPr="00404E35" w14:paraId="701D380C" w14:textId="77777777" w:rsidTr="00D7219C">
        <w:trPr>
          <w:trHeight w:val="189"/>
        </w:trPr>
        <w:tc>
          <w:tcPr>
            <w:tcW w:w="2887" w:type="pct"/>
            <w:gridSpan w:val="2"/>
            <w:shd w:val="clear" w:color="auto" w:fill="D9D9D9" w:themeFill="background1" w:themeFillShade="D9"/>
          </w:tcPr>
          <w:p w14:paraId="65062D46" w14:textId="77777777" w:rsidR="00A5484E" w:rsidRPr="00404E35" w:rsidRDefault="00A5484E" w:rsidP="00370731">
            <w:pPr>
              <w:jc w:val="both"/>
              <w:rPr>
                <w:rFonts w:ascii="Arial" w:hAnsi="Arial" w:cs="Arial"/>
                <w:noProof/>
                <w:lang w:val="es-CO" w:eastAsia="es-MX"/>
              </w:rPr>
            </w:pPr>
            <w:r w:rsidRPr="00404E35">
              <w:rPr>
                <w:rFonts w:ascii="Arial" w:hAnsi="Arial" w:cs="Arial"/>
                <w:b/>
                <w:bCs/>
                <w:lang w:val="es-CO"/>
              </w:rPr>
              <w:t>SEDE ARCHIVO CENTRAL - ÁLAMOS</w:t>
            </w:r>
          </w:p>
        </w:tc>
        <w:tc>
          <w:tcPr>
            <w:tcW w:w="963" w:type="pct"/>
            <w:vMerge w:val="restart"/>
            <w:vAlign w:val="center"/>
          </w:tcPr>
          <w:p w14:paraId="3903CA6B" w14:textId="77777777" w:rsidR="00A5484E" w:rsidRPr="00404E35" w:rsidRDefault="00A5484E" w:rsidP="00370731">
            <w:pPr>
              <w:jc w:val="both"/>
              <w:rPr>
                <w:rFonts w:ascii="Arial" w:hAnsi="Arial" w:cs="Arial"/>
                <w:bCs/>
                <w:lang w:val="es-CO"/>
              </w:rPr>
            </w:pPr>
          </w:p>
          <w:p w14:paraId="61794B9A" w14:textId="77777777" w:rsidR="00A5484E" w:rsidRPr="00404E35" w:rsidRDefault="00A5484E" w:rsidP="00370731">
            <w:pPr>
              <w:jc w:val="both"/>
              <w:rPr>
                <w:rFonts w:ascii="Arial" w:hAnsi="Arial" w:cs="Arial"/>
                <w:bCs/>
                <w:lang w:val="es-CO"/>
              </w:rPr>
            </w:pPr>
          </w:p>
          <w:p w14:paraId="05563FE5" w14:textId="77777777" w:rsidR="00A5484E" w:rsidRPr="00404E35" w:rsidRDefault="00A5484E" w:rsidP="00370731">
            <w:pPr>
              <w:jc w:val="both"/>
              <w:rPr>
                <w:rFonts w:ascii="Arial" w:hAnsi="Arial" w:cs="Arial"/>
                <w:bCs/>
                <w:lang w:val="es-CO"/>
              </w:rPr>
            </w:pPr>
          </w:p>
          <w:p w14:paraId="58DDEBB6" w14:textId="77777777" w:rsidR="00A5484E" w:rsidRPr="00404E35" w:rsidRDefault="00A5484E" w:rsidP="00370731">
            <w:pPr>
              <w:jc w:val="both"/>
              <w:rPr>
                <w:rFonts w:ascii="Arial" w:hAnsi="Arial" w:cs="Arial"/>
                <w:bCs/>
                <w:lang w:val="es-CO"/>
              </w:rPr>
            </w:pPr>
            <w:r w:rsidRPr="00404E35">
              <w:rPr>
                <w:rFonts w:ascii="Arial" w:hAnsi="Arial" w:cs="Arial"/>
                <w:bCs/>
                <w:lang w:val="es-CO"/>
              </w:rPr>
              <w:t>Almacenamiento de archivo</w:t>
            </w:r>
          </w:p>
          <w:p w14:paraId="54A895CF" w14:textId="77777777" w:rsidR="00A5484E" w:rsidRPr="00404E35" w:rsidRDefault="00A5484E" w:rsidP="00370731">
            <w:pPr>
              <w:jc w:val="both"/>
              <w:rPr>
                <w:rFonts w:ascii="Arial" w:hAnsi="Arial" w:cs="Arial"/>
                <w:bCs/>
                <w:lang w:val="es-CO"/>
              </w:rPr>
            </w:pPr>
          </w:p>
          <w:p w14:paraId="6288073B" w14:textId="77777777" w:rsidR="00A5484E" w:rsidRPr="00404E35" w:rsidRDefault="00A5484E" w:rsidP="00370731">
            <w:pPr>
              <w:jc w:val="both"/>
              <w:rPr>
                <w:rFonts w:ascii="Arial" w:hAnsi="Arial" w:cs="Arial"/>
                <w:bCs/>
                <w:lang w:val="es-CO"/>
              </w:rPr>
            </w:pPr>
          </w:p>
          <w:p w14:paraId="178A44E4" w14:textId="0FFD8ADD" w:rsidR="00A5484E" w:rsidRPr="00404E35" w:rsidRDefault="00A5484E" w:rsidP="00370731">
            <w:pPr>
              <w:jc w:val="both"/>
              <w:rPr>
                <w:rFonts w:ascii="Arial" w:hAnsi="Arial" w:cs="Arial"/>
                <w:bCs/>
                <w:lang w:val="es-CO"/>
              </w:rPr>
            </w:pPr>
          </w:p>
        </w:tc>
        <w:tc>
          <w:tcPr>
            <w:tcW w:w="1149" w:type="pct"/>
            <w:vMerge w:val="restart"/>
            <w:vAlign w:val="center"/>
          </w:tcPr>
          <w:p w14:paraId="2E81AC3B" w14:textId="77777777" w:rsidR="00A5484E" w:rsidRPr="00404E35" w:rsidRDefault="00A5484E" w:rsidP="00370731">
            <w:pPr>
              <w:jc w:val="both"/>
              <w:rPr>
                <w:rFonts w:ascii="Arial" w:hAnsi="Arial" w:cs="Arial"/>
                <w:bCs/>
                <w:lang w:val="es-CO"/>
              </w:rPr>
            </w:pPr>
          </w:p>
          <w:p w14:paraId="3FB91F43" w14:textId="77777777" w:rsidR="00A5484E" w:rsidRPr="00404E35" w:rsidRDefault="00A5484E" w:rsidP="00370731">
            <w:pPr>
              <w:jc w:val="both"/>
              <w:rPr>
                <w:rFonts w:ascii="Arial" w:hAnsi="Arial" w:cs="Arial"/>
                <w:bCs/>
                <w:lang w:val="es-CO"/>
              </w:rPr>
            </w:pPr>
            <w:r w:rsidRPr="00404E35">
              <w:rPr>
                <w:rFonts w:ascii="Arial" w:hAnsi="Arial" w:cs="Arial"/>
                <w:bCs/>
                <w:lang w:val="es-CO"/>
              </w:rPr>
              <w:lastRenderedPageBreak/>
              <w:t>Transversal 93 No. 51 – 98 Parque Empresarial Puerta del Sol (Bodega 12)</w:t>
            </w:r>
          </w:p>
          <w:p w14:paraId="3BF12049" w14:textId="77777777" w:rsidR="00A5484E" w:rsidRPr="00404E35" w:rsidRDefault="00A5484E" w:rsidP="00370731">
            <w:pPr>
              <w:jc w:val="both"/>
              <w:rPr>
                <w:rFonts w:ascii="Arial" w:hAnsi="Arial" w:cs="Arial"/>
                <w:bCs/>
                <w:lang w:val="es-CO"/>
              </w:rPr>
            </w:pPr>
          </w:p>
          <w:p w14:paraId="2C706D48" w14:textId="77777777" w:rsidR="00A5484E" w:rsidRPr="00404E35" w:rsidRDefault="00A5484E" w:rsidP="00370731">
            <w:pPr>
              <w:jc w:val="both"/>
              <w:rPr>
                <w:rFonts w:ascii="Arial" w:hAnsi="Arial" w:cs="Arial"/>
                <w:bCs/>
                <w:lang w:val="es-CO"/>
              </w:rPr>
            </w:pPr>
            <w:r w:rsidRPr="00404E35">
              <w:rPr>
                <w:rFonts w:ascii="Arial" w:hAnsi="Arial" w:cs="Arial"/>
                <w:bCs/>
                <w:lang w:val="es-CO"/>
              </w:rPr>
              <w:t>Horario de funcionamiento de lunes a viernes de 07:00 a.m. a 04:30 p.m.</w:t>
            </w:r>
          </w:p>
        </w:tc>
      </w:tr>
      <w:tr w:rsidR="00A5484E" w:rsidRPr="00404E35" w14:paraId="2B2D8842" w14:textId="77777777" w:rsidTr="00370731">
        <w:tc>
          <w:tcPr>
            <w:tcW w:w="1443" w:type="pct"/>
          </w:tcPr>
          <w:p w14:paraId="2BFC1CD8" w14:textId="77777777" w:rsidR="00A5484E" w:rsidRPr="00404E35" w:rsidRDefault="00A5484E" w:rsidP="00370731">
            <w:pPr>
              <w:jc w:val="both"/>
              <w:rPr>
                <w:rFonts w:ascii="Arial" w:hAnsi="Arial" w:cs="Arial"/>
                <w:b/>
                <w:bCs/>
                <w:lang w:val="es-CO"/>
              </w:rPr>
            </w:pPr>
            <w:r w:rsidRPr="00404E35">
              <w:rPr>
                <w:rFonts w:ascii="Arial" w:hAnsi="Arial" w:cs="Arial"/>
                <w:noProof/>
                <w:lang w:val="es-CO" w:eastAsia="es-CO"/>
              </w:rPr>
              <w:lastRenderedPageBreak/>
              <w:drawing>
                <wp:inline distT="0" distB="0" distL="0" distR="0" wp14:anchorId="52BD1DF8" wp14:editId="3C3386B7">
                  <wp:extent cx="1834106" cy="2271827"/>
                  <wp:effectExtent l="0" t="0" r="0" b="0"/>
                  <wp:docPr id="7" name="Imagen 7" descr="C:\Users\Jhoyzer\Desktop\REUNIÓN 30 - 11 - 2021\IMG-2020071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yzer\Desktop\REUNIÓN 30 - 11 - 2021\IMG-20200710-WA00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0295" cy="2329039"/>
                          </a:xfrm>
                          <a:prstGeom prst="rect">
                            <a:avLst/>
                          </a:prstGeom>
                          <a:noFill/>
                          <a:ln>
                            <a:noFill/>
                          </a:ln>
                        </pic:spPr>
                      </pic:pic>
                    </a:graphicData>
                  </a:graphic>
                </wp:inline>
              </w:drawing>
            </w:r>
            <w:r w:rsidRPr="00404E35">
              <w:rPr>
                <w:rFonts w:ascii="Arial" w:hAnsi="Arial" w:cs="Arial"/>
                <w:b/>
                <w:bCs/>
                <w:lang w:val="es-CO"/>
              </w:rPr>
              <w:t xml:space="preserve"> </w:t>
            </w:r>
          </w:p>
        </w:tc>
        <w:tc>
          <w:tcPr>
            <w:tcW w:w="1444" w:type="pct"/>
          </w:tcPr>
          <w:p w14:paraId="01EB674F" w14:textId="77777777" w:rsidR="00A5484E" w:rsidRPr="00404E35" w:rsidRDefault="00A5484E" w:rsidP="00370731">
            <w:pPr>
              <w:jc w:val="both"/>
              <w:rPr>
                <w:rFonts w:ascii="Arial" w:hAnsi="Arial" w:cs="Arial"/>
                <w:b/>
                <w:bCs/>
                <w:lang w:val="es-CO"/>
              </w:rPr>
            </w:pPr>
            <w:r w:rsidRPr="00404E35">
              <w:rPr>
                <w:rFonts w:ascii="Arial" w:hAnsi="Arial" w:cs="Arial"/>
                <w:noProof/>
                <w:lang w:val="es-CO" w:eastAsia="es-CO"/>
              </w:rPr>
              <w:drawing>
                <wp:inline distT="0" distB="0" distL="0" distR="0" wp14:anchorId="1FC3E93B" wp14:editId="39D7529A">
                  <wp:extent cx="1787665" cy="2278321"/>
                  <wp:effectExtent l="0" t="0" r="3175" b="8255"/>
                  <wp:docPr id="8" name="Imagen 8" descr="C:\Users\Jhoyzer\Desktop\REUNIÓN 30 - 11 - 2021\WhatsApp Image 2021-12-01 at 10.0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oyzer\Desktop\REUNIÓN 30 - 11 - 2021\WhatsApp Image 2021-12-01 at 10.05.0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5630" cy="2313962"/>
                          </a:xfrm>
                          <a:prstGeom prst="rect">
                            <a:avLst/>
                          </a:prstGeom>
                          <a:noFill/>
                          <a:ln>
                            <a:noFill/>
                          </a:ln>
                        </pic:spPr>
                      </pic:pic>
                    </a:graphicData>
                  </a:graphic>
                </wp:inline>
              </w:drawing>
            </w:r>
          </w:p>
        </w:tc>
        <w:tc>
          <w:tcPr>
            <w:tcW w:w="963" w:type="pct"/>
            <w:vMerge/>
          </w:tcPr>
          <w:p w14:paraId="3EE6F733" w14:textId="77777777" w:rsidR="00A5484E" w:rsidRPr="00404E35" w:rsidRDefault="00A5484E" w:rsidP="00370731">
            <w:pPr>
              <w:jc w:val="both"/>
              <w:rPr>
                <w:rFonts w:ascii="Arial" w:hAnsi="Arial" w:cs="Arial"/>
                <w:bCs/>
                <w:lang w:val="es-CO"/>
              </w:rPr>
            </w:pPr>
          </w:p>
        </w:tc>
        <w:tc>
          <w:tcPr>
            <w:tcW w:w="1149" w:type="pct"/>
            <w:vMerge/>
          </w:tcPr>
          <w:p w14:paraId="3DA62D88" w14:textId="77777777" w:rsidR="00A5484E" w:rsidRPr="00404E35" w:rsidRDefault="00A5484E" w:rsidP="00370731">
            <w:pPr>
              <w:jc w:val="both"/>
              <w:rPr>
                <w:rFonts w:ascii="Arial" w:hAnsi="Arial" w:cs="Arial"/>
                <w:bCs/>
                <w:lang w:val="es-CO"/>
              </w:rPr>
            </w:pPr>
          </w:p>
        </w:tc>
      </w:tr>
    </w:tbl>
    <w:p w14:paraId="0CD11B41" w14:textId="77777777" w:rsidR="00A5484E" w:rsidRPr="00404E35" w:rsidRDefault="00A5484E" w:rsidP="00A5484E">
      <w:pPr>
        <w:jc w:val="both"/>
        <w:rPr>
          <w:rFonts w:ascii="Arial" w:hAnsi="Arial" w:cs="Arial"/>
          <w:b/>
          <w:bCs/>
          <w:sz w:val="22"/>
          <w:szCs w:val="22"/>
        </w:rPr>
      </w:pPr>
    </w:p>
    <w:p w14:paraId="4D0F46D5" w14:textId="2FEEB03C" w:rsidR="00A5484E" w:rsidRPr="00404E35" w:rsidRDefault="00A5484E" w:rsidP="00A5484E">
      <w:pPr>
        <w:jc w:val="both"/>
        <w:rPr>
          <w:rFonts w:ascii="Arial" w:hAnsi="Arial" w:cs="Arial"/>
          <w:sz w:val="22"/>
          <w:szCs w:val="22"/>
        </w:rPr>
      </w:pPr>
      <w:r w:rsidRPr="00404E35">
        <w:rPr>
          <w:rFonts w:ascii="Arial" w:hAnsi="Arial" w:cs="Arial"/>
          <w:sz w:val="22"/>
          <w:szCs w:val="22"/>
        </w:rPr>
        <w:t xml:space="preserve">La sede administrativa o sede principal </w:t>
      </w:r>
      <w:r w:rsidR="00F40901" w:rsidRPr="00404E35">
        <w:rPr>
          <w:rFonts w:ascii="Arial" w:hAnsi="Arial" w:cs="Arial"/>
          <w:sz w:val="22"/>
          <w:szCs w:val="22"/>
        </w:rPr>
        <w:t>se tiene a cargo a través de C</w:t>
      </w:r>
      <w:r w:rsidRPr="00404E35">
        <w:rPr>
          <w:rFonts w:ascii="Arial" w:hAnsi="Arial" w:cs="Arial"/>
          <w:sz w:val="22"/>
          <w:szCs w:val="22"/>
        </w:rPr>
        <w:t xml:space="preserve">ontrato </w:t>
      </w:r>
      <w:r w:rsidR="00F40901" w:rsidRPr="00404E35">
        <w:rPr>
          <w:rFonts w:ascii="Arial" w:hAnsi="Arial" w:cs="Arial"/>
          <w:sz w:val="22"/>
          <w:szCs w:val="22"/>
        </w:rPr>
        <w:t>I</w:t>
      </w:r>
      <w:r w:rsidRPr="00404E35">
        <w:rPr>
          <w:rFonts w:ascii="Arial" w:hAnsi="Arial" w:cs="Arial"/>
          <w:sz w:val="22"/>
          <w:szCs w:val="22"/>
        </w:rPr>
        <w:t xml:space="preserve">nteradministrativo de </w:t>
      </w:r>
      <w:r w:rsidR="00F40901" w:rsidRPr="00404E35">
        <w:rPr>
          <w:rFonts w:ascii="Arial" w:hAnsi="Arial" w:cs="Arial"/>
          <w:sz w:val="22"/>
          <w:szCs w:val="22"/>
        </w:rPr>
        <w:t>C</w:t>
      </w:r>
      <w:r w:rsidRPr="00404E35">
        <w:rPr>
          <w:rFonts w:ascii="Arial" w:hAnsi="Arial" w:cs="Arial"/>
          <w:sz w:val="22"/>
          <w:szCs w:val="22"/>
        </w:rPr>
        <w:t>omodato No. 110-129-491-0-2020 suscrito entre el DADEP y el Fondo de Prestaciones Económicas, Cesantías y Pensiones —FONCEP, distribuida en varios pisos de la propiedad horizontal Condominio Parque Santander, en la torre A: pisos dos (2), cinco (5), seis (6) y siete (7) y en la torre B piso tres (3); no tiene parqueadero propio.</w:t>
      </w:r>
    </w:p>
    <w:p w14:paraId="55C77E64" w14:textId="77777777" w:rsidR="00F40901" w:rsidRPr="00404E35" w:rsidRDefault="00F40901" w:rsidP="00A5484E">
      <w:pPr>
        <w:jc w:val="both"/>
        <w:rPr>
          <w:rFonts w:ascii="Arial" w:hAnsi="Arial" w:cs="Arial"/>
          <w:sz w:val="22"/>
          <w:szCs w:val="22"/>
        </w:rPr>
      </w:pPr>
    </w:p>
    <w:p w14:paraId="3D114776" w14:textId="1821DE83" w:rsidR="00F40901" w:rsidRPr="00404E35" w:rsidRDefault="00F40901" w:rsidP="00A5484E">
      <w:pPr>
        <w:jc w:val="both"/>
        <w:rPr>
          <w:rFonts w:ascii="Arial" w:hAnsi="Arial" w:cs="Arial"/>
          <w:sz w:val="22"/>
          <w:szCs w:val="22"/>
        </w:rPr>
      </w:pPr>
      <w:r w:rsidRPr="00404E35">
        <w:rPr>
          <w:rFonts w:ascii="Arial" w:hAnsi="Arial" w:cs="Arial"/>
          <w:sz w:val="22"/>
          <w:szCs w:val="22"/>
        </w:rPr>
        <w:t xml:space="preserve">Esta Sede Principal forma parte de la Copropiedad denominada Edificio Condominio Parque Santander - PH y como tal estamos sujetos al cumplimiento de unos estatutos que la reglamentan. En este orden, mensualmente se paga una cuota de administración la cual incluye el servicio de agua tasada de acuerdo con el coeficiente de ocupación que corresponde al 25, 11% a la fecha. Este coeficiente puede varias de acuerdo con </w:t>
      </w:r>
      <w:r w:rsidR="00643B25" w:rsidRPr="00404E35">
        <w:rPr>
          <w:rFonts w:ascii="Arial" w:hAnsi="Arial" w:cs="Arial"/>
          <w:sz w:val="22"/>
          <w:szCs w:val="22"/>
        </w:rPr>
        <w:t>las oficinas</w:t>
      </w:r>
      <w:r w:rsidRPr="00404E35">
        <w:rPr>
          <w:rFonts w:ascii="Arial" w:hAnsi="Arial" w:cs="Arial"/>
          <w:sz w:val="22"/>
          <w:szCs w:val="22"/>
        </w:rPr>
        <w:t xml:space="preserve"> que se tengan ocupadas y que sean objetos del Contrato de Comodato. </w:t>
      </w:r>
    </w:p>
    <w:p w14:paraId="76914CCC" w14:textId="77777777" w:rsidR="00695C1F" w:rsidRPr="00404E35" w:rsidRDefault="00695C1F" w:rsidP="00A5484E">
      <w:pPr>
        <w:jc w:val="both"/>
        <w:rPr>
          <w:rFonts w:ascii="Arial" w:hAnsi="Arial" w:cs="Arial"/>
          <w:sz w:val="22"/>
          <w:szCs w:val="22"/>
        </w:rPr>
      </w:pPr>
    </w:p>
    <w:p w14:paraId="5E1D3863" w14:textId="3F3C2060" w:rsidR="00A5484E" w:rsidRPr="00404E35" w:rsidRDefault="00A5484E" w:rsidP="00A5484E">
      <w:pPr>
        <w:jc w:val="both"/>
        <w:rPr>
          <w:rFonts w:ascii="Arial" w:hAnsi="Arial" w:cs="Arial"/>
          <w:sz w:val="22"/>
          <w:szCs w:val="22"/>
        </w:rPr>
      </w:pPr>
      <w:r w:rsidRPr="00404E35">
        <w:rPr>
          <w:rFonts w:ascii="Arial" w:hAnsi="Arial" w:cs="Arial"/>
          <w:sz w:val="22"/>
          <w:szCs w:val="22"/>
        </w:rPr>
        <w:t xml:space="preserve">La sede Archivo Central Álamos se tomó bajo figura de arrendamiento, y es una bodega especial para custodiar documentos de la Entidad y para funciones archivísticas, está en el parque industrial Puerta del Sol. Esta sede tiene un parqueadero para un único vehículo, no tiene bici parqueadero; tiene una zona asignada para almacenamiento temporal, solo de residuos sólidos reciclables.  </w:t>
      </w:r>
    </w:p>
    <w:p w14:paraId="15F577C6" w14:textId="77777777" w:rsidR="0012652F" w:rsidRPr="00404E35" w:rsidRDefault="0012652F" w:rsidP="00A5484E">
      <w:pPr>
        <w:jc w:val="both"/>
        <w:rPr>
          <w:rFonts w:ascii="Arial" w:hAnsi="Arial" w:cs="Arial"/>
          <w:sz w:val="22"/>
          <w:szCs w:val="22"/>
        </w:rPr>
      </w:pPr>
    </w:p>
    <w:p w14:paraId="0643F606" w14:textId="3E833F73" w:rsidR="0012652F" w:rsidRPr="00404E35" w:rsidRDefault="0012652F" w:rsidP="00A5484E">
      <w:pPr>
        <w:jc w:val="both"/>
        <w:rPr>
          <w:rFonts w:ascii="Arial" w:hAnsi="Arial" w:cs="Arial"/>
          <w:sz w:val="22"/>
          <w:szCs w:val="22"/>
        </w:rPr>
      </w:pPr>
      <w:r w:rsidRPr="00404E35">
        <w:rPr>
          <w:rFonts w:ascii="Arial" w:hAnsi="Arial" w:cs="Arial"/>
          <w:sz w:val="22"/>
          <w:szCs w:val="22"/>
        </w:rPr>
        <w:t>Pese a que la entidad tiene en arrendamiento la sede Archivo Central Álamos, es el propietario quien asume el costo de los servicios públicos que allí se consumen como agua y energía eléctrica.</w:t>
      </w:r>
    </w:p>
    <w:p w14:paraId="56004985" w14:textId="77777777" w:rsidR="009E56C6" w:rsidRPr="00404E35" w:rsidRDefault="009E56C6" w:rsidP="00A5484E">
      <w:pPr>
        <w:jc w:val="both"/>
        <w:rPr>
          <w:rFonts w:ascii="Arial" w:hAnsi="Arial" w:cs="Arial"/>
          <w:sz w:val="22"/>
          <w:szCs w:val="22"/>
        </w:rPr>
      </w:pPr>
    </w:p>
    <w:p w14:paraId="0936AD46" w14:textId="76CEA9D2" w:rsidR="009E56C6" w:rsidRPr="00404E35" w:rsidRDefault="009E56C6"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El FONCEP cuenta con un acuerdo de corresponsabilidad </w:t>
      </w:r>
      <w:r w:rsidR="00D7219C" w:rsidRPr="00404E35">
        <w:rPr>
          <w:rFonts w:ascii="Arial" w:eastAsia="Calibri" w:hAnsi="Arial" w:cs="Arial"/>
          <w:sz w:val="22"/>
          <w:szCs w:val="22"/>
          <w:lang w:val="es-CO"/>
        </w:rPr>
        <w:t xml:space="preserve">No. AC-001 de 2024, suscrito </w:t>
      </w:r>
      <w:r w:rsidRPr="00404E35">
        <w:rPr>
          <w:rFonts w:ascii="Arial" w:eastAsia="Calibri" w:hAnsi="Arial" w:cs="Arial"/>
          <w:sz w:val="22"/>
          <w:szCs w:val="22"/>
          <w:lang w:val="es-CO"/>
        </w:rPr>
        <w:t xml:space="preserve">con la Asociación de Recicladores Puerta de Oro con el objeto de </w:t>
      </w:r>
      <w:r w:rsidRPr="00404E35">
        <w:rPr>
          <w:rFonts w:ascii="Arial" w:eastAsia="Calibri" w:hAnsi="Arial" w:cs="Arial"/>
          <w:i/>
          <w:iCs/>
          <w:sz w:val="22"/>
          <w:szCs w:val="22"/>
          <w:u w:val="single"/>
          <w:lang w:val="es-CO"/>
        </w:rPr>
        <w:t>“Celebrar acuerdo de corresponsabilidad con una asociación de recicladores</w:t>
      </w:r>
      <w:r w:rsidR="00D7219C" w:rsidRPr="00404E35">
        <w:rPr>
          <w:rFonts w:ascii="Arial" w:eastAsia="Calibri" w:hAnsi="Arial" w:cs="Arial"/>
          <w:i/>
          <w:iCs/>
          <w:sz w:val="22"/>
          <w:szCs w:val="22"/>
          <w:u w:val="single"/>
          <w:lang w:val="es-CO"/>
        </w:rPr>
        <w:t xml:space="preserve"> de oficio</w:t>
      </w:r>
      <w:r w:rsidRPr="00404E35">
        <w:rPr>
          <w:rFonts w:ascii="Arial" w:eastAsia="Calibri" w:hAnsi="Arial" w:cs="Arial"/>
          <w:i/>
          <w:iCs/>
          <w:sz w:val="22"/>
          <w:szCs w:val="22"/>
          <w:u w:val="single"/>
          <w:lang w:val="es-CO"/>
        </w:rPr>
        <w:t xml:space="preserve">, para la recolección, tratamiento, y aprovechamiento de los residuos sólidos aprovechables que se generan en </w:t>
      </w:r>
      <w:r w:rsidRPr="00404E35">
        <w:rPr>
          <w:rFonts w:ascii="Arial" w:eastAsia="Calibri" w:hAnsi="Arial" w:cs="Arial"/>
          <w:i/>
          <w:iCs/>
          <w:sz w:val="22"/>
          <w:szCs w:val="22"/>
          <w:u w:val="single"/>
          <w:lang w:val="es-CO"/>
        </w:rPr>
        <w:lastRenderedPageBreak/>
        <w:t>todas las sedes del FONCEP”</w:t>
      </w:r>
      <w:r w:rsidRPr="00404E35">
        <w:rPr>
          <w:rFonts w:ascii="Arial" w:eastAsia="Calibri" w:hAnsi="Arial" w:cs="Arial"/>
          <w:sz w:val="22"/>
          <w:szCs w:val="22"/>
          <w:lang w:val="es-CO"/>
        </w:rPr>
        <w:t xml:space="preserve"> con vigencia hasta el 31 de diciembre de 2027, garantizando así la </w:t>
      </w:r>
      <w:r w:rsidR="003345D7" w:rsidRPr="00404E35">
        <w:rPr>
          <w:rFonts w:ascii="Arial" w:eastAsia="Calibri" w:hAnsi="Arial" w:cs="Arial"/>
          <w:sz w:val="22"/>
          <w:szCs w:val="22"/>
          <w:lang w:val="es-CO"/>
        </w:rPr>
        <w:t xml:space="preserve">debida </w:t>
      </w:r>
      <w:r w:rsidRPr="00404E35">
        <w:rPr>
          <w:rFonts w:ascii="Arial" w:eastAsia="Calibri" w:hAnsi="Arial" w:cs="Arial"/>
          <w:sz w:val="22"/>
          <w:szCs w:val="22"/>
          <w:lang w:val="es-CO"/>
        </w:rPr>
        <w:t>recolección, tratamiento y aprovechamiento de los residuos aprovechables que se generan en las sedes de la entidad.</w:t>
      </w:r>
    </w:p>
    <w:p w14:paraId="02AF6419" w14:textId="77777777" w:rsidR="00D7219C" w:rsidRPr="00404E35" w:rsidRDefault="00D7219C" w:rsidP="00A5484E">
      <w:pPr>
        <w:jc w:val="both"/>
        <w:rPr>
          <w:rFonts w:ascii="Arial" w:eastAsia="Calibri" w:hAnsi="Arial" w:cs="Arial"/>
          <w:sz w:val="22"/>
          <w:szCs w:val="22"/>
          <w:lang w:val="es-CO"/>
        </w:rPr>
      </w:pPr>
    </w:p>
    <w:p w14:paraId="0A3895E9" w14:textId="77366FFA" w:rsidR="00D7219C" w:rsidRPr="00404E35" w:rsidRDefault="00D7219C" w:rsidP="00D7219C">
      <w:pPr>
        <w:jc w:val="both"/>
        <w:rPr>
          <w:rFonts w:ascii="Arial" w:hAnsi="Arial" w:cs="Arial"/>
          <w:sz w:val="22"/>
          <w:szCs w:val="22"/>
        </w:rPr>
      </w:pPr>
      <w:r w:rsidRPr="00404E35">
        <w:rPr>
          <w:rFonts w:ascii="Arial" w:hAnsi="Arial" w:cs="Arial"/>
          <w:sz w:val="22"/>
          <w:szCs w:val="22"/>
        </w:rPr>
        <w:t>Lo anterior en  cumplimiento de los principios de la función administrativa artículo 209, capítulo V, de la Constitución Política de Colombia, el Decreto Distrital 400 de 2004, la Resolución 051 de 2014 de la UAESP y el Acuerdo 287 de 2007, en el desarrollo de acciones afirmativas en cuanto al aprovechamiento de los residuos sólidos reciclables y la inclusión de la población recicladora, requiere que estos elementos sean retirados de las instalaciones del FONCEP para ser reutilizados en procesos productivos, mediante la suscripción de un Acuerdo de Corresponsabilidad con una organización de recicladores de oficio debidamente establecida.</w:t>
      </w:r>
    </w:p>
    <w:p w14:paraId="10E60629" w14:textId="77777777" w:rsidR="00D7219C" w:rsidRPr="00404E35" w:rsidRDefault="00D7219C" w:rsidP="00D7219C">
      <w:pPr>
        <w:jc w:val="both"/>
        <w:rPr>
          <w:rFonts w:ascii="Arial" w:hAnsi="Arial" w:cs="Arial"/>
          <w:sz w:val="22"/>
          <w:szCs w:val="22"/>
        </w:rPr>
      </w:pPr>
    </w:p>
    <w:p w14:paraId="00B2DCDE" w14:textId="77777777" w:rsidR="00695C1F" w:rsidRPr="00404E35" w:rsidRDefault="00695C1F" w:rsidP="00A5484E">
      <w:pPr>
        <w:jc w:val="both"/>
        <w:rPr>
          <w:rFonts w:ascii="Arial" w:hAnsi="Arial" w:cs="Arial"/>
          <w:sz w:val="22"/>
          <w:szCs w:val="22"/>
        </w:rPr>
      </w:pPr>
    </w:p>
    <w:p w14:paraId="22091418" w14:textId="68CFE9E4" w:rsidR="00A5484E" w:rsidRPr="00404E35" w:rsidRDefault="00A5484E" w:rsidP="00A5484E">
      <w:pPr>
        <w:jc w:val="both"/>
        <w:rPr>
          <w:rFonts w:ascii="Arial" w:hAnsi="Arial" w:cs="Arial"/>
          <w:b/>
          <w:bCs/>
          <w:sz w:val="22"/>
          <w:szCs w:val="22"/>
        </w:rPr>
      </w:pPr>
      <w:r w:rsidRPr="00404E35">
        <w:rPr>
          <w:rFonts w:ascii="Arial" w:hAnsi="Arial" w:cs="Arial"/>
          <w:b/>
          <w:bCs/>
          <w:sz w:val="22"/>
          <w:szCs w:val="22"/>
        </w:rPr>
        <w:t>Servidores públicos y colaboradores del FONCEP</w:t>
      </w:r>
    </w:p>
    <w:p w14:paraId="0B4CC758" w14:textId="77777777" w:rsidR="00695C1F" w:rsidRPr="00404E35" w:rsidRDefault="00695C1F" w:rsidP="00A5484E">
      <w:pPr>
        <w:jc w:val="both"/>
        <w:rPr>
          <w:rFonts w:ascii="Arial" w:hAnsi="Arial" w:cs="Arial"/>
          <w:sz w:val="22"/>
          <w:szCs w:val="22"/>
        </w:rPr>
      </w:pPr>
    </w:p>
    <w:p w14:paraId="5154A64C" w14:textId="7BE4C6E1" w:rsidR="00A5484E" w:rsidRPr="00404E35" w:rsidRDefault="000609AA" w:rsidP="00A5484E">
      <w:pPr>
        <w:jc w:val="both"/>
        <w:rPr>
          <w:rFonts w:ascii="Arial" w:hAnsi="Arial" w:cs="Arial"/>
          <w:sz w:val="22"/>
          <w:szCs w:val="22"/>
        </w:rPr>
      </w:pPr>
      <w:r w:rsidRPr="00404E35">
        <w:rPr>
          <w:rFonts w:ascii="Arial" w:hAnsi="Arial" w:cs="Arial"/>
          <w:sz w:val="22"/>
          <w:szCs w:val="22"/>
        </w:rPr>
        <w:t xml:space="preserve">El Fondo de Prestaciones Económicas Cesantías y Pensiones-FONCEP cuenta con un número promedio de </w:t>
      </w:r>
      <w:r w:rsidR="00A5484E" w:rsidRPr="00404E35">
        <w:rPr>
          <w:rFonts w:ascii="Arial" w:hAnsi="Arial" w:cs="Arial"/>
          <w:sz w:val="22"/>
          <w:szCs w:val="22"/>
        </w:rPr>
        <w:t xml:space="preserve">colaboradores </w:t>
      </w:r>
      <w:r w:rsidRPr="00404E35">
        <w:rPr>
          <w:rFonts w:ascii="Arial" w:hAnsi="Arial" w:cs="Arial"/>
          <w:sz w:val="22"/>
          <w:szCs w:val="22"/>
        </w:rPr>
        <w:t>con</w:t>
      </w:r>
      <w:r w:rsidR="00A5484E" w:rsidRPr="00404E35">
        <w:rPr>
          <w:rFonts w:ascii="Arial" w:hAnsi="Arial" w:cs="Arial"/>
          <w:sz w:val="22"/>
          <w:szCs w:val="22"/>
        </w:rPr>
        <w:t xml:space="preserve"> permanencia habitual</w:t>
      </w:r>
      <w:r w:rsidRPr="00404E35">
        <w:rPr>
          <w:rFonts w:ascii="Arial" w:hAnsi="Arial" w:cs="Arial"/>
          <w:sz w:val="22"/>
          <w:szCs w:val="22"/>
        </w:rPr>
        <w:t>, discriminada así:</w:t>
      </w:r>
    </w:p>
    <w:p w14:paraId="4FB9908A" w14:textId="77777777" w:rsidR="000609AA" w:rsidRPr="00404E35" w:rsidRDefault="000609AA" w:rsidP="00A5484E">
      <w:pPr>
        <w:jc w:val="both"/>
        <w:rPr>
          <w:rFonts w:ascii="Arial" w:hAnsi="Arial" w:cs="Arial"/>
          <w:b/>
          <w:bCs/>
          <w:sz w:val="22"/>
          <w:szCs w:val="22"/>
        </w:rPr>
      </w:pPr>
    </w:p>
    <w:tbl>
      <w:tblPr>
        <w:tblStyle w:val="Tablaconcuadrcula"/>
        <w:tblW w:w="0" w:type="auto"/>
        <w:jc w:val="center"/>
        <w:tblLayout w:type="fixed"/>
        <w:tblLook w:val="06A0" w:firstRow="1" w:lastRow="0" w:firstColumn="1" w:lastColumn="0" w:noHBand="1" w:noVBand="1"/>
      </w:tblPr>
      <w:tblGrid>
        <w:gridCol w:w="2985"/>
        <w:gridCol w:w="1275"/>
      </w:tblGrid>
      <w:tr w:rsidR="00A5484E" w:rsidRPr="00404E35" w14:paraId="7BA18864" w14:textId="77777777" w:rsidTr="00370731">
        <w:trPr>
          <w:trHeight w:val="300"/>
          <w:jc w:val="center"/>
        </w:trPr>
        <w:tc>
          <w:tcPr>
            <w:tcW w:w="2985" w:type="dxa"/>
            <w:shd w:val="clear" w:color="auto" w:fill="D9D9D9" w:themeFill="background1" w:themeFillShade="D9"/>
          </w:tcPr>
          <w:p w14:paraId="377C99B0" w14:textId="77777777" w:rsidR="00A5484E" w:rsidRPr="00404E35" w:rsidRDefault="00A5484E" w:rsidP="00370731">
            <w:pPr>
              <w:jc w:val="center"/>
              <w:rPr>
                <w:rFonts w:ascii="Arial" w:hAnsi="Arial" w:cs="Arial"/>
              </w:rPr>
            </w:pPr>
            <w:r w:rsidRPr="00404E35">
              <w:rPr>
                <w:rFonts w:ascii="Arial" w:hAnsi="Arial" w:cs="Arial"/>
              </w:rPr>
              <w:t xml:space="preserve">Tipo de </w:t>
            </w:r>
            <w:proofErr w:type="spellStart"/>
            <w:r w:rsidRPr="00404E35">
              <w:rPr>
                <w:rFonts w:ascii="Arial" w:hAnsi="Arial" w:cs="Arial"/>
              </w:rPr>
              <w:t>colaborador</w:t>
            </w:r>
            <w:proofErr w:type="spellEnd"/>
            <w:r w:rsidRPr="00404E35">
              <w:rPr>
                <w:rFonts w:ascii="Arial" w:hAnsi="Arial" w:cs="Arial"/>
              </w:rPr>
              <w:t xml:space="preserve"> </w:t>
            </w:r>
          </w:p>
        </w:tc>
        <w:tc>
          <w:tcPr>
            <w:tcW w:w="1275" w:type="dxa"/>
            <w:shd w:val="clear" w:color="auto" w:fill="D9D9D9" w:themeFill="background1" w:themeFillShade="D9"/>
          </w:tcPr>
          <w:p w14:paraId="4220B3E1" w14:textId="77777777" w:rsidR="00A5484E" w:rsidRPr="00404E35" w:rsidRDefault="00A5484E" w:rsidP="00370731">
            <w:pPr>
              <w:jc w:val="center"/>
              <w:rPr>
                <w:rFonts w:ascii="Arial" w:hAnsi="Arial" w:cs="Arial"/>
              </w:rPr>
            </w:pPr>
            <w:proofErr w:type="spellStart"/>
            <w:r w:rsidRPr="00404E35">
              <w:rPr>
                <w:rFonts w:ascii="Arial" w:hAnsi="Arial" w:cs="Arial"/>
              </w:rPr>
              <w:t>Cantidad</w:t>
            </w:r>
            <w:proofErr w:type="spellEnd"/>
          </w:p>
        </w:tc>
      </w:tr>
      <w:tr w:rsidR="00A5484E" w:rsidRPr="00404E35" w14:paraId="6926EA82" w14:textId="77777777" w:rsidTr="00370731">
        <w:trPr>
          <w:trHeight w:val="300"/>
          <w:jc w:val="center"/>
        </w:trPr>
        <w:tc>
          <w:tcPr>
            <w:tcW w:w="2985" w:type="dxa"/>
          </w:tcPr>
          <w:p w14:paraId="7EFA535E" w14:textId="77777777" w:rsidR="00A5484E" w:rsidRPr="00404E35" w:rsidRDefault="00A5484E" w:rsidP="00370731">
            <w:pPr>
              <w:jc w:val="center"/>
              <w:rPr>
                <w:rFonts w:ascii="Arial" w:hAnsi="Arial" w:cs="Arial"/>
              </w:rPr>
            </w:pPr>
            <w:proofErr w:type="spellStart"/>
            <w:r w:rsidRPr="00404E35">
              <w:rPr>
                <w:rFonts w:ascii="Arial" w:hAnsi="Arial" w:cs="Arial"/>
              </w:rPr>
              <w:t>Directivos</w:t>
            </w:r>
            <w:proofErr w:type="spellEnd"/>
            <w:r w:rsidRPr="00404E35">
              <w:rPr>
                <w:rFonts w:ascii="Arial" w:hAnsi="Arial" w:cs="Arial"/>
              </w:rPr>
              <w:t xml:space="preserve"> y </w:t>
            </w:r>
            <w:proofErr w:type="spellStart"/>
            <w:r w:rsidRPr="00404E35">
              <w:rPr>
                <w:rFonts w:ascii="Arial" w:hAnsi="Arial" w:cs="Arial"/>
              </w:rPr>
              <w:t>Asesores</w:t>
            </w:r>
            <w:proofErr w:type="spellEnd"/>
          </w:p>
        </w:tc>
        <w:tc>
          <w:tcPr>
            <w:tcW w:w="1275" w:type="dxa"/>
          </w:tcPr>
          <w:p w14:paraId="645D44D7" w14:textId="2D8C9A5C" w:rsidR="00A5484E" w:rsidRPr="00404E35" w:rsidRDefault="00A5484E" w:rsidP="00370731">
            <w:pPr>
              <w:jc w:val="center"/>
              <w:rPr>
                <w:rFonts w:ascii="Arial" w:hAnsi="Arial" w:cs="Arial"/>
              </w:rPr>
            </w:pPr>
            <w:r w:rsidRPr="00404E35">
              <w:rPr>
                <w:rFonts w:ascii="Arial" w:hAnsi="Arial" w:cs="Arial"/>
              </w:rPr>
              <w:t>1</w:t>
            </w:r>
            <w:r w:rsidR="000609AA" w:rsidRPr="00404E35">
              <w:rPr>
                <w:rFonts w:ascii="Arial" w:hAnsi="Arial" w:cs="Arial"/>
              </w:rPr>
              <w:t>7</w:t>
            </w:r>
          </w:p>
        </w:tc>
      </w:tr>
      <w:tr w:rsidR="00A5484E" w:rsidRPr="00404E35" w14:paraId="76830C46" w14:textId="77777777" w:rsidTr="00370731">
        <w:trPr>
          <w:trHeight w:val="300"/>
          <w:jc w:val="center"/>
        </w:trPr>
        <w:tc>
          <w:tcPr>
            <w:tcW w:w="2985" w:type="dxa"/>
          </w:tcPr>
          <w:p w14:paraId="14FF677A" w14:textId="77777777" w:rsidR="00A5484E" w:rsidRPr="00404E35" w:rsidRDefault="00A5484E" w:rsidP="00370731">
            <w:pPr>
              <w:jc w:val="center"/>
              <w:rPr>
                <w:rFonts w:ascii="Arial" w:hAnsi="Arial" w:cs="Arial"/>
              </w:rPr>
            </w:pPr>
            <w:proofErr w:type="spellStart"/>
            <w:r w:rsidRPr="00404E35">
              <w:rPr>
                <w:rFonts w:ascii="Arial" w:hAnsi="Arial" w:cs="Arial"/>
              </w:rPr>
              <w:t>Funcionarios</w:t>
            </w:r>
            <w:proofErr w:type="spellEnd"/>
          </w:p>
        </w:tc>
        <w:tc>
          <w:tcPr>
            <w:tcW w:w="1275" w:type="dxa"/>
          </w:tcPr>
          <w:p w14:paraId="25317C87" w14:textId="5E2CC719" w:rsidR="00A5484E" w:rsidRPr="00404E35" w:rsidRDefault="000609AA" w:rsidP="00370731">
            <w:pPr>
              <w:jc w:val="center"/>
              <w:rPr>
                <w:rFonts w:ascii="Arial" w:hAnsi="Arial" w:cs="Arial"/>
              </w:rPr>
            </w:pPr>
            <w:r w:rsidRPr="00404E35">
              <w:rPr>
                <w:rFonts w:ascii="Arial" w:hAnsi="Arial" w:cs="Arial"/>
              </w:rPr>
              <w:t>64</w:t>
            </w:r>
          </w:p>
        </w:tc>
      </w:tr>
      <w:tr w:rsidR="00A5484E" w:rsidRPr="00404E35" w14:paraId="3FBC2820" w14:textId="77777777" w:rsidTr="00370731">
        <w:trPr>
          <w:trHeight w:val="300"/>
          <w:jc w:val="center"/>
        </w:trPr>
        <w:tc>
          <w:tcPr>
            <w:tcW w:w="2985" w:type="dxa"/>
          </w:tcPr>
          <w:p w14:paraId="1C7AD357" w14:textId="77777777" w:rsidR="00A5484E" w:rsidRPr="00404E35" w:rsidRDefault="00A5484E" w:rsidP="00370731">
            <w:pPr>
              <w:jc w:val="center"/>
              <w:rPr>
                <w:rFonts w:ascii="Arial" w:hAnsi="Arial" w:cs="Arial"/>
              </w:rPr>
            </w:pPr>
            <w:proofErr w:type="spellStart"/>
            <w:r w:rsidRPr="00404E35">
              <w:rPr>
                <w:rFonts w:ascii="Arial" w:hAnsi="Arial" w:cs="Arial"/>
              </w:rPr>
              <w:t>Contratistas</w:t>
            </w:r>
            <w:proofErr w:type="spellEnd"/>
          </w:p>
        </w:tc>
        <w:tc>
          <w:tcPr>
            <w:tcW w:w="1275" w:type="dxa"/>
          </w:tcPr>
          <w:p w14:paraId="2F0A7877" w14:textId="77777777" w:rsidR="00A5484E" w:rsidRPr="00404E35" w:rsidRDefault="00A5484E" w:rsidP="00370731">
            <w:pPr>
              <w:jc w:val="center"/>
              <w:rPr>
                <w:rFonts w:ascii="Arial" w:hAnsi="Arial" w:cs="Arial"/>
              </w:rPr>
            </w:pPr>
            <w:r w:rsidRPr="00404E35">
              <w:rPr>
                <w:rFonts w:ascii="Arial" w:hAnsi="Arial" w:cs="Arial"/>
              </w:rPr>
              <w:t>143</w:t>
            </w:r>
          </w:p>
        </w:tc>
      </w:tr>
      <w:tr w:rsidR="00A5484E" w:rsidRPr="00404E35" w14:paraId="46194B36" w14:textId="77777777" w:rsidTr="00370731">
        <w:trPr>
          <w:trHeight w:val="300"/>
          <w:jc w:val="center"/>
        </w:trPr>
        <w:tc>
          <w:tcPr>
            <w:tcW w:w="2985" w:type="dxa"/>
          </w:tcPr>
          <w:p w14:paraId="305C24A0" w14:textId="47E39D20" w:rsidR="00A5484E" w:rsidRPr="00404E35" w:rsidRDefault="000609AA" w:rsidP="00370731">
            <w:pPr>
              <w:jc w:val="center"/>
              <w:rPr>
                <w:rFonts w:ascii="Arial" w:hAnsi="Arial" w:cs="Arial"/>
              </w:rPr>
            </w:pPr>
            <w:proofErr w:type="spellStart"/>
            <w:r w:rsidRPr="00404E35">
              <w:rPr>
                <w:rFonts w:ascii="Arial" w:hAnsi="Arial" w:cs="Arial"/>
              </w:rPr>
              <w:t>Guardas</w:t>
            </w:r>
            <w:proofErr w:type="spellEnd"/>
            <w:r w:rsidR="00A5484E" w:rsidRPr="00404E35">
              <w:rPr>
                <w:rFonts w:ascii="Arial" w:hAnsi="Arial" w:cs="Arial"/>
              </w:rPr>
              <w:t xml:space="preserve"> de </w:t>
            </w:r>
            <w:proofErr w:type="spellStart"/>
            <w:r w:rsidR="00A5484E" w:rsidRPr="00404E35">
              <w:rPr>
                <w:rFonts w:ascii="Arial" w:hAnsi="Arial" w:cs="Arial"/>
              </w:rPr>
              <w:t>vigilancia</w:t>
            </w:r>
            <w:proofErr w:type="spellEnd"/>
            <w:r w:rsidR="00A5484E" w:rsidRPr="00404E35">
              <w:rPr>
                <w:rFonts w:ascii="Arial" w:hAnsi="Arial" w:cs="Arial"/>
              </w:rPr>
              <w:t xml:space="preserve"> </w:t>
            </w:r>
          </w:p>
        </w:tc>
        <w:tc>
          <w:tcPr>
            <w:tcW w:w="1275" w:type="dxa"/>
          </w:tcPr>
          <w:p w14:paraId="59F5CF29" w14:textId="77777777" w:rsidR="00A5484E" w:rsidRPr="00404E35" w:rsidRDefault="00A5484E" w:rsidP="00370731">
            <w:pPr>
              <w:jc w:val="center"/>
              <w:rPr>
                <w:rFonts w:ascii="Arial" w:hAnsi="Arial" w:cs="Arial"/>
              </w:rPr>
            </w:pPr>
            <w:r w:rsidRPr="00404E35">
              <w:rPr>
                <w:rFonts w:ascii="Arial" w:hAnsi="Arial" w:cs="Arial"/>
              </w:rPr>
              <w:t>7</w:t>
            </w:r>
          </w:p>
        </w:tc>
      </w:tr>
      <w:tr w:rsidR="00A5484E" w:rsidRPr="00404E35" w14:paraId="12D49937" w14:textId="77777777" w:rsidTr="00370731">
        <w:trPr>
          <w:trHeight w:val="300"/>
          <w:jc w:val="center"/>
        </w:trPr>
        <w:tc>
          <w:tcPr>
            <w:tcW w:w="2985" w:type="dxa"/>
          </w:tcPr>
          <w:p w14:paraId="53671EFF" w14:textId="77777777" w:rsidR="00A5484E" w:rsidRPr="00404E35" w:rsidRDefault="00A5484E" w:rsidP="00370731">
            <w:pPr>
              <w:jc w:val="center"/>
              <w:rPr>
                <w:rFonts w:ascii="Arial" w:hAnsi="Arial" w:cs="Arial"/>
                <w:lang w:val="es-CO"/>
              </w:rPr>
            </w:pPr>
            <w:r w:rsidRPr="00404E35">
              <w:rPr>
                <w:rFonts w:ascii="Arial" w:hAnsi="Arial" w:cs="Arial"/>
                <w:lang w:val="es-CO"/>
              </w:rPr>
              <w:t>Personal de aseo y cafetería</w:t>
            </w:r>
          </w:p>
        </w:tc>
        <w:tc>
          <w:tcPr>
            <w:tcW w:w="1275" w:type="dxa"/>
          </w:tcPr>
          <w:p w14:paraId="361D084F" w14:textId="77777777" w:rsidR="00A5484E" w:rsidRPr="00404E35" w:rsidRDefault="00A5484E" w:rsidP="00370731">
            <w:pPr>
              <w:jc w:val="center"/>
              <w:rPr>
                <w:rFonts w:ascii="Arial" w:hAnsi="Arial" w:cs="Arial"/>
              </w:rPr>
            </w:pPr>
            <w:r w:rsidRPr="00404E35">
              <w:rPr>
                <w:rFonts w:ascii="Arial" w:hAnsi="Arial" w:cs="Arial"/>
              </w:rPr>
              <w:t>9</w:t>
            </w:r>
          </w:p>
        </w:tc>
      </w:tr>
      <w:tr w:rsidR="00A5484E" w:rsidRPr="00404E35" w14:paraId="1AECD820" w14:textId="77777777" w:rsidTr="00370731">
        <w:trPr>
          <w:trHeight w:val="300"/>
          <w:jc w:val="center"/>
        </w:trPr>
        <w:tc>
          <w:tcPr>
            <w:tcW w:w="2985" w:type="dxa"/>
          </w:tcPr>
          <w:p w14:paraId="010696A5" w14:textId="77777777" w:rsidR="00A5484E" w:rsidRPr="00404E35" w:rsidRDefault="00A5484E" w:rsidP="00370731">
            <w:pPr>
              <w:jc w:val="center"/>
              <w:rPr>
                <w:rFonts w:ascii="Arial" w:hAnsi="Arial" w:cs="Arial"/>
              </w:rPr>
            </w:pPr>
            <w:proofErr w:type="spellStart"/>
            <w:r w:rsidRPr="00404E35">
              <w:rPr>
                <w:rFonts w:ascii="Arial" w:hAnsi="Arial" w:cs="Arial"/>
              </w:rPr>
              <w:t>Atención</w:t>
            </w:r>
            <w:proofErr w:type="spellEnd"/>
            <w:r w:rsidRPr="00404E35">
              <w:rPr>
                <w:rFonts w:ascii="Arial" w:hAnsi="Arial" w:cs="Arial"/>
              </w:rPr>
              <w:t xml:space="preserve"> al </w:t>
            </w:r>
            <w:proofErr w:type="spellStart"/>
            <w:r w:rsidRPr="00404E35">
              <w:rPr>
                <w:rFonts w:ascii="Arial" w:hAnsi="Arial" w:cs="Arial"/>
              </w:rPr>
              <w:t>ciudadano</w:t>
            </w:r>
            <w:proofErr w:type="spellEnd"/>
            <w:r w:rsidRPr="00404E35">
              <w:rPr>
                <w:rFonts w:ascii="Arial" w:hAnsi="Arial" w:cs="Arial"/>
              </w:rPr>
              <w:t xml:space="preserve"> </w:t>
            </w:r>
          </w:p>
        </w:tc>
        <w:tc>
          <w:tcPr>
            <w:tcW w:w="1275" w:type="dxa"/>
          </w:tcPr>
          <w:p w14:paraId="74CDEC3D" w14:textId="77777777" w:rsidR="00A5484E" w:rsidRPr="00404E35" w:rsidRDefault="00A5484E" w:rsidP="00370731">
            <w:pPr>
              <w:jc w:val="center"/>
              <w:rPr>
                <w:rFonts w:ascii="Arial" w:hAnsi="Arial" w:cs="Arial"/>
              </w:rPr>
            </w:pPr>
            <w:r w:rsidRPr="00404E35">
              <w:rPr>
                <w:rFonts w:ascii="Arial" w:hAnsi="Arial" w:cs="Arial"/>
              </w:rPr>
              <w:t>11</w:t>
            </w:r>
          </w:p>
        </w:tc>
      </w:tr>
      <w:tr w:rsidR="00A5484E" w:rsidRPr="00404E35" w14:paraId="0E94EC2B" w14:textId="77777777" w:rsidTr="00370731">
        <w:trPr>
          <w:trHeight w:val="300"/>
          <w:jc w:val="center"/>
        </w:trPr>
        <w:tc>
          <w:tcPr>
            <w:tcW w:w="2985" w:type="dxa"/>
          </w:tcPr>
          <w:p w14:paraId="0B2BFB4D" w14:textId="77777777" w:rsidR="00A5484E" w:rsidRPr="00404E35" w:rsidRDefault="00A5484E" w:rsidP="00370731">
            <w:pPr>
              <w:jc w:val="center"/>
              <w:rPr>
                <w:rFonts w:ascii="Arial" w:hAnsi="Arial" w:cs="Arial"/>
              </w:rPr>
            </w:pPr>
            <w:proofErr w:type="spellStart"/>
            <w:r w:rsidRPr="00404E35">
              <w:rPr>
                <w:rFonts w:ascii="Arial" w:hAnsi="Arial" w:cs="Arial"/>
              </w:rPr>
              <w:t>Archivo</w:t>
            </w:r>
            <w:proofErr w:type="spellEnd"/>
            <w:r w:rsidRPr="00404E35">
              <w:rPr>
                <w:rFonts w:ascii="Arial" w:hAnsi="Arial" w:cs="Arial"/>
              </w:rPr>
              <w:t xml:space="preserve"> y </w:t>
            </w:r>
            <w:proofErr w:type="spellStart"/>
            <w:r w:rsidRPr="00404E35">
              <w:rPr>
                <w:rFonts w:ascii="Arial" w:hAnsi="Arial" w:cs="Arial"/>
              </w:rPr>
              <w:t>correspondencia</w:t>
            </w:r>
            <w:proofErr w:type="spellEnd"/>
          </w:p>
        </w:tc>
        <w:tc>
          <w:tcPr>
            <w:tcW w:w="1275" w:type="dxa"/>
          </w:tcPr>
          <w:p w14:paraId="31546AE0" w14:textId="77777777" w:rsidR="00A5484E" w:rsidRPr="00404E35" w:rsidRDefault="00A5484E" w:rsidP="00370731">
            <w:pPr>
              <w:jc w:val="center"/>
              <w:rPr>
                <w:rFonts w:ascii="Arial" w:hAnsi="Arial" w:cs="Arial"/>
              </w:rPr>
            </w:pPr>
            <w:r w:rsidRPr="00404E35">
              <w:rPr>
                <w:rFonts w:ascii="Arial" w:hAnsi="Arial" w:cs="Arial"/>
              </w:rPr>
              <w:t>15</w:t>
            </w:r>
          </w:p>
        </w:tc>
      </w:tr>
      <w:tr w:rsidR="00A5484E" w:rsidRPr="00404E35" w14:paraId="629172D6" w14:textId="77777777" w:rsidTr="00370731">
        <w:trPr>
          <w:trHeight w:val="300"/>
          <w:jc w:val="center"/>
        </w:trPr>
        <w:tc>
          <w:tcPr>
            <w:tcW w:w="2985" w:type="dxa"/>
            <w:shd w:val="clear" w:color="auto" w:fill="D9D9D9" w:themeFill="background1" w:themeFillShade="D9"/>
          </w:tcPr>
          <w:p w14:paraId="0234EA78" w14:textId="77777777" w:rsidR="00A5484E" w:rsidRPr="00404E35" w:rsidRDefault="00A5484E" w:rsidP="00370731">
            <w:pPr>
              <w:jc w:val="center"/>
              <w:rPr>
                <w:rFonts w:ascii="Arial" w:hAnsi="Arial" w:cs="Arial"/>
              </w:rPr>
            </w:pPr>
            <w:r w:rsidRPr="00404E35">
              <w:rPr>
                <w:rFonts w:ascii="Arial" w:hAnsi="Arial" w:cs="Arial"/>
              </w:rPr>
              <w:t>Total</w:t>
            </w:r>
          </w:p>
        </w:tc>
        <w:tc>
          <w:tcPr>
            <w:tcW w:w="1275" w:type="dxa"/>
            <w:shd w:val="clear" w:color="auto" w:fill="D9D9D9" w:themeFill="background1" w:themeFillShade="D9"/>
          </w:tcPr>
          <w:p w14:paraId="43139D97" w14:textId="6AF4059E" w:rsidR="00A5484E" w:rsidRPr="00404E35" w:rsidRDefault="00A5484E" w:rsidP="00370731">
            <w:pPr>
              <w:jc w:val="center"/>
              <w:rPr>
                <w:rFonts w:ascii="Arial" w:hAnsi="Arial" w:cs="Arial"/>
              </w:rPr>
            </w:pPr>
            <w:r w:rsidRPr="00404E35">
              <w:rPr>
                <w:rFonts w:ascii="Arial" w:hAnsi="Arial" w:cs="Arial"/>
              </w:rPr>
              <w:t>2</w:t>
            </w:r>
            <w:r w:rsidR="000609AA" w:rsidRPr="00404E35">
              <w:rPr>
                <w:rFonts w:ascii="Arial" w:hAnsi="Arial" w:cs="Arial"/>
              </w:rPr>
              <w:t>66</w:t>
            </w:r>
          </w:p>
        </w:tc>
      </w:tr>
    </w:tbl>
    <w:p w14:paraId="00EF6971" w14:textId="17205E16" w:rsidR="00A5484E" w:rsidRPr="00404E35" w:rsidRDefault="00A5484E" w:rsidP="00A5484E">
      <w:pPr>
        <w:jc w:val="center"/>
        <w:rPr>
          <w:rFonts w:ascii="Arial" w:eastAsia="Calibri" w:hAnsi="Arial" w:cs="Arial"/>
          <w:sz w:val="18"/>
          <w:szCs w:val="18"/>
        </w:rPr>
      </w:pPr>
      <w:r w:rsidRPr="00404E35">
        <w:rPr>
          <w:rFonts w:ascii="Arial" w:eastAsia="Calibri" w:hAnsi="Arial" w:cs="Arial"/>
          <w:b/>
          <w:bCs/>
          <w:sz w:val="18"/>
          <w:szCs w:val="18"/>
          <w:lang w:val="es-CO"/>
        </w:rPr>
        <w:t>Fuente:</w:t>
      </w:r>
      <w:r w:rsidRPr="00404E35">
        <w:rPr>
          <w:rFonts w:ascii="Arial" w:eastAsia="Calibri" w:hAnsi="Arial" w:cs="Arial"/>
          <w:sz w:val="18"/>
          <w:szCs w:val="18"/>
          <w:lang w:val="es-CO"/>
        </w:rPr>
        <w:t xml:space="preserve"> </w:t>
      </w:r>
      <w:r w:rsidR="00FC38D7" w:rsidRPr="00404E35">
        <w:rPr>
          <w:rFonts w:ascii="Arial" w:eastAsia="Calibri" w:hAnsi="Arial" w:cs="Arial"/>
          <w:sz w:val="18"/>
          <w:szCs w:val="18"/>
          <w:lang w:val="es-CO"/>
        </w:rPr>
        <w:t xml:space="preserve">Valores aproximados y variables. </w:t>
      </w:r>
      <w:r w:rsidRPr="00404E35">
        <w:rPr>
          <w:rFonts w:ascii="Arial" w:eastAsia="Calibri" w:hAnsi="Arial" w:cs="Arial"/>
          <w:sz w:val="18"/>
          <w:szCs w:val="18"/>
          <w:lang w:val="es-CO"/>
        </w:rPr>
        <w:t xml:space="preserve">Bases de funcionarios </w:t>
      </w:r>
      <w:r w:rsidR="00FC38D7" w:rsidRPr="00404E35">
        <w:rPr>
          <w:rFonts w:ascii="Arial" w:eastAsia="Calibri" w:hAnsi="Arial" w:cs="Arial"/>
          <w:sz w:val="18"/>
          <w:szCs w:val="18"/>
          <w:lang w:val="es-CO"/>
        </w:rPr>
        <w:t>Área</w:t>
      </w:r>
      <w:r w:rsidRPr="00404E35">
        <w:rPr>
          <w:rFonts w:ascii="Arial" w:eastAsia="Calibri" w:hAnsi="Arial" w:cs="Arial"/>
          <w:sz w:val="18"/>
          <w:szCs w:val="18"/>
          <w:lang w:val="es-CO"/>
        </w:rPr>
        <w:t xml:space="preserve"> de </w:t>
      </w:r>
      <w:r w:rsidR="00FC38D7" w:rsidRPr="00404E35">
        <w:rPr>
          <w:rFonts w:ascii="Arial" w:eastAsia="Calibri" w:hAnsi="Arial" w:cs="Arial"/>
          <w:sz w:val="18"/>
          <w:szCs w:val="18"/>
          <w:lang w:val="es-CO"/>
        </w:rPr>
        <w:t>T</w:t>
      </w:r>
      <w:r w:rsidRPr="00404E35">
        <w:rPr>
          <w:rFonts w:ascii="Arial" w:eastAsia="Calibri" w:hAnsi="Arial" w:cs="Arial"/>
          <w:sz w:val="18"/>
          <w:szCs w:val="18"/>
          <w:lang w:val="es-CO"/>
        </w:rPr>
        <w:t xml:space="preserve">alento </w:t>
      </w:r>
      <w:r w:rsidR="00FC38D7" w:rsidRPr="00404E35">
        <w:rPr>
          <w:rFonts w:ascii="Arial" w:eastAsia="Calibri" w:hAnsi="Arial" w:cs="Arial"/>
          <w:sz w:val="18"/>
          <w:szCs w:val="18"/>
          <w:lang w:val="es-CO"/>
        </w:rPr>
        <w:t>H</w:t>
      </w:r>
      <w:r w:rsidRPr="00404E35">
        <w:rPr>
          <w:rFonts w:ascii="Arial" w:eastAsia="Calibri" w:hAnsi="Arial" w:cs="Arial"/>
          <w:sz w:val="18"/>
          <w:szCs w:val="18"/>
          <w:lang w:val="es-CO"/>
        </w:rPr>
        <w:t xml:space="preserve">umano, </w:t>
      </w:r>
      <w:r w:rsidR="00FC38D7" w:rsidRPr="00404E35">
        <w:rPr>
          <w:rFonts w:ascii="Arial" w:eastAsia="Calibri" w:hAnsi="Arial" w:cs="Arial"/>
          <w:sz w:val="18"/>
          <w:szCs w:val="18"/>
          <w:lang w:val="es-CO"/>
        </w:rPr>
        <w:t xml:space="preserve">Base de contratistas: Subdirección Jurídica y </w:t>
      </w:r>
      <w:r w:rsidRPr="00404E35">
        <w:rPr>
          <w:rFonts w:ascii="Arial" w:eastAsia="Calibri" w:hAnsi="Arial" w:cs="Arial"/>
          <w:sz w:val="18"/>
          <w:szCs w:val="18"/>
          <w:lang w:val="es-CO"/>
        </w:rPr>
        <w:t xml:space="preserve">Base de colaboradores de empresas tercerizadas </w:t>
      </w:r>
      <w:r w:rsidR="00FC38D7" w:rsidRPr="00404E35">
        <w:rPr>
          <w:rFonts w:ascii="Arial" w:eastAsia="Calibri" w:hAnsi="Arial" w:cs="Arial"/>
          <w:sz w:val="18"/>
          <w:szCs w:val="18"/>
          <w:lang w:val="es-CO"/>
        </w:rPr>
        <w:t>Área</w:t>
      </w:r>
      <w:r w:rsidRPr="00404E35">
        <w:rPr>
          <w:rFonts w:ascii="Arial" w:eastAsia="Calibri" w:hAnsi="Arial" w:cs="Arial"/>
          <w:sz w:val="18"/>
          <w:szCs w:val="18"/>
          <w:lang w:val="es-CO"/>
        </w:rPr>
        <w:t xml:space="preserve"> </w:t>
      </w:r>
      <w:r w:rsidR="00FC38D7" w:rsidRPr="00404E35">
        <w:rPr>
          <w:rFonts w:ascii="Arial" w:eastAsia="Calibri" w:hAnsi="Arial" w:cs="Arial"/>
          <w:sz w:val="18"/>
          <w:szCs w:val="18"/>
          <w:lang w:val="es-CO"/>
        </w:rPr>
        <w:t>A</w:t>
      </w:r>
      <w:r w:rsidRPr="00404E35">
        <w:rPr>
          <w:rFonts w:ascii="Arial" w:eastAsia="Calibri" w:hAnsi="Arial" w:cs="Arial"/>
          <w:sz w:val="18"/>
          <w:szCs w:val="18"/>
          <w:lang w:val="es-CO"/>
        </w:rPr>
        <w:t>dministrativa y oficina deservicio al ciudadano.</w:t>
      </w:r>
    </w:p>
    <w:p w14:paraId="7BACC487" w14:textId="77777777" w:rsidR="00A5484E" w:rsidRPr="00404E35" w:rsidRDefault="00A5484E" w:rsidP="00A5484E">
      <w:pPr>
        <w:jc w:val="center"/>
        <w:rPr>
          <w:rFonts w:ascii="Arial" w:eastAsia="Calibri" w:hAnsi="Arial" w:cs="Arial"/>
          <w:sz w:val="22"/>
          <w:szCs w:val="22"/>
        </w:rPr>
      </w:pPr>
    </w:p>
    <w:tbl>
      <w:tblPr>
        <w:tblStyle w:val="Tablaconcuadrcula"/>
        <w:tblW w:w="0" w:type="auto"/>
        <w:jc w:val="center"/>
        <w:tblLayout w:type="fixed"/>
        <w:tblLook w:val="06A0" w:firstRow="1" w:lastRow="0" w:firstColumn="1" w:lastColumn="0" w:noHBand="1" w:noVBand="1"/>
      </w:tblPr>
      <w:tblGrid>
        <w:gridCol w:w="2985"/>
        <w:gridCol w:w="1275"/>
      </w:tblGrid>
      <w:tr w:rsidR="00A5484E" w:rsidRPr="00404E35" w14:paraId="458460C8" w14:textId="77777777" w:rsidTr="00370731">
        <w:trPr>
          <w:trHeight w:val="300"/>
          <w:jc w:val="center"/>
        </w:trPr>
        <w:tc>
          <w:tcPr>
            <w:tcW w:w="4260" w:type="dxa"/>
            <w:gridSpan w:val="2"/>
            <w:shd w:val="clear" w:color="auto" w:fill="D9D9D9" w:themeFill="background1" w:themeFillShade="D9"/>
          </w:tcPr>
          <w:p w14:paraId="2DFC5CE4" w14:textId="77777777" w:rsidR="00A5484E" w:rsidRPr="00404E35" w:rsidRDefault="00A5484E" w:rsidP="00370731">
            <w:pPr>
              <w:jc w:val="center"/>
              <w:rPr>
                <w:rFonts w:ascii="Arial" w:hAnsi="Arial" w:cs="Arial"/>
                <w:lang w:val="es-CO"/>
              </w:rPr>
            </w:pPr>
            <w:r w:rsidRPr="00404E35">
              <w:rPr>
                <w:rFonts w:ascii="Arial" w:hAnsi="Arial" w:cs="Arial"/>
                <w:lang w:val="es-CO"/>
              </w:rPr>
              <w:t>Sede administrativa o sede principal</w:t>
            </w:r>
          </w:p>
        </w:tc>
      </w:tr>
      <w:tr w:rsidR="00A5484E" w:rsidRPr="00404E35" w14:paraId="4F879BF5" w14:textId="77777777" w:rsidTr="00370731">
        <w:trPr>
          <w:trHeight w:val="300"/>
          <w:jc w:val="center"/>
        </w:trPr>
        <w:tc>
          <w:tcPr>
            <w:tcW w:w="2985" w:type="dxa"/>
            <w:shd w:val="clear" w:color="auto" w:fill="D9D9D9" w:themeFill="background1" w:themeFillShade="D9"/>
          </w:tcPr>
          <w:p w14:paraId="0281BD37" w14:textId="77777777" w:rsidR="00A5484E" w:rsidRPr="00404E35" w:rsidRDefault="00A5484E" w:rsidP="00370731">
            <w:pPr>
              <w:jc w:val="center"/>
              <w:rPr>
                <w:rFonts w:ascii="Arial" w:hAnsi="Arial" w:cs="Arial"/>
              </w:rPr>
            </w:pPr>
            <w:r w:rsidRPr="00404E35">
              <w:rPr>
                <w:rFonts w:ascii="Arial" w:hAnsi="Arial" w:cs="Arial"/>
              </w:rPr>
              <w:t xml:space="preserve">Tipo de </w:t>
            </w:r>
            <w:proofErr w:type="spellStart"/>
            <w:r w:rsidRPr="00404E35">
              <w:rPr>
                <w:rFonts w:ascii="Arial" w:hAnsi="Arial" w:cs="Arial"/>
              </w:rPr>
              <w:t>colaborador</w:t>
            </w:r>
            <w:proofErr w:type="spellEnd"/>
            <w:r w:rsidRPr="00404E35">
              <w:rPr>
                <w:rFonts w:ascii="Arial" w:hAnsi="Arial" w:cs="Arial"/>
              </w:rPr>
              <w:t xml:space="preserve"> </w:t>
            </w:r>
          </w:p>
        </w:tc>
        <w:tc>
          <w:tcPr>
            <w:tcW w:w="1275" w:type="dxa"/>
            <w:shd w:val="clear" w:color="auto" w:fill="D9D9D9" w:themeFill="background1" w:themeFillShade="D9"/>
          </w:tcPr>
          <w:p w14:paraId="46449151" w14:textId="77777777" w:rsidR="00A5484E" w:rsidRPr="00404E35" w:rsidRDefault="00A5484E" w:rsidP="00370731">
            <w:pPr>
              <w:jc w:val="center"/>
              <w:rPr>
                <w:rFonts w:ascii="Arial" w:hAnsi="Arial" w:cs="Arial"/>
              </w:rPr>
            </w:pPr>
            <w:proofErr w:type="spellStart"/>
            <w:r w:rsidRPr="00404E35">
              <w:rPr>
                <w:rFonts w:ascii="Arial" w:hAnsi="Arial" w:cs="Arial"/>
              </w:rPr>
              <w:t>Cantidad</w:t>
            </w:r>
            <w:proofErr w:type="spellEnd"/>
          </w:p>
        </w:tc>
      </w:tr>
      <w:tr w:rsidR="00A5484E" w:rsidRPr="00404E35" w14:paraId="2F65D4A3" w14:textId="77777777" w:rsidTr="00370731">
        <w:trPr>
          <w:trHeight w:val="300"/>
          <w:jc w:val="center"/>
        </w:trPr>
        <w:tc>
          <w:tcPr>
            <w:tcW w:w="2985" w:type="dxa"/>
          </w:tcPr>
          <w:p w14:paraId="2076D415" w14:textId="77777777" w:rsidR="00A5484E" w:rsidRPr="00404E35" w:rsidRDefault="00A5484E" w:rsidP="00370731">
            <w:pPr>
              <w:jc w:val="center"/>
              <w:rPr>
                <w:rFonts w:ascii="Arial" w:hAnsi="Arial" w:cs="Arial"/>
              </w:rPr>
            </w:pPr>
            <w:proofErr w:type="spellStart"/>
            <w:r w:rsidRPr="00404E35">
              <w:rPr>
                <w:rFonts w:ascii="Arial" w:hAnsi="Arial" w:cs="Arial"/>
              </w:rPr>
              <w:t>Directivos</w:t>
            </w:r>
            <w:proofErr w:type="spellEnd"/>
            <w:r w:rsidRPr="00404E35">
              <w:rPr>
                <w:rFonts w:ascii="Arial" w:hAnsi="Arial" w:cs="Arial"/>
              </w:rPr>
              <w:t xml:space="preserve"> y </w:t>
            </w:r>
            <w:proofErr w:type="spellStart"/>
            <w:r w:rsidRPr="00404E35">
              <w:rPr>
                <w:rFonts w:ascii="Arial" w:hAnsi="Arial" w:cs="Arial"/>
              </w:rPr>
              <w:t>Asesores</w:t>
            </w:r>
            <w:proofErr w:type="spellEnd"/>
          </w:p>
        </w:tc>
        <w:tc>
          <w:tcPr>
            <w:tcW w:w="1275" w:type="dxa"/>
          </w:tcPr>
          <w:p w14:paraId="09B2E773" w14:textId="25674D9F" w:rsidR="00A5484E" w:rsidRPr="00404E35" w:rsidRDefault="00A5484E" w:rsidP="00370731">
            <w:pPr>
              <w:jc w:val="center"/>
              <w:rPr>
                <w:rFonts w:ascii="Arial" w:hAnsi="Arial" w:cs="Arial"/>
              </w:rPr>
            </w:pPr>
            <w:r w:rsidRPr="00404E35">
              <w:rPr>
                <w:rFonts w:ascii="Arial" w:hAnsi="Arial" w:cs="Arial"/>
              </w:rPr>
              <w:t>1</w:t>
            </w:r>
            <w:r w:rsidR="00F67E8E" w:rsidRPr="00404E35">
              <w:rPr>
                <w:rFonts w:ascii="Arial" w:hAnsi="Arial" w:cs="Arial"/>
              </w:rPr>
              <w:t>7</w:t>
            </w:r>
          </w:p>
        </w:tc>
      </w:tr>
      <w:tr w:rsidR="00A5484E" w:rsidRPr="00404E35" w14:paraId="4DE4C7D0" w14:textId="77777777" w:rsidTr="00370731">
        <w:trPr>
          <w:trHeight w:val="300"/>
          <w:jc w:val="center"/>
        </w:trPr>
        <w:tc>
          <w:tcPr>
            <w:tcW w:w="2985" w:type="dxa"/>
          </w:tcPr>
          <w:p w14:paraId="709B2AFB" w14:textId="77777777" w:rsidR="00A5484E" w:rsidRPr="00404E35" w:rsidRDefault="00A5484E" w:rsidP="00370731">
            <w:pPr>
              <w:jc w:val="center"/>
              <w:rPr>
                <w:rFonts w:ascii="Arial" w:hAnsi="Arial" w:cs="Arial"/>
              </w:rPr>
            </w:pPr>
            <w:proofErr w:type="spellStart"/>
            <w:r w:rsidRPr="00404E35">
              <w:rPr>
                <w:rFonts w:ascii="Arial" w:hAnsi="Arial" w:cs="Arial"/>
              </w:rPr>
              <w:t>Funcionarios</w:t>
            </w:r>
            <w:proofErr w:type="spellEnd"/>
          </w:p>
        </w:tc>
        <w:tc>
          <w:tcPr>
            <w:tcW w:w="1275" w:type="dxa"/>
          </w:tcPr>
          <w:p w14:paraId="0BCCE11D" w14:textId="6C941B26" w:rsidR="00A5484E" w:rsidRPr="00404E35" w:rsidRDefault="00F67E8E" w:rsidP="00370731">
            <w:pPr>
              <w:jc w:val="center"/>
              <w:rPr>
                <w:rFonts w:ascii="Arial" w:hAnsi="Arial" w:cs="Arial"/>
              </w:rPr>
            </w:pPr>
            <w:r w:rsidRPr="00404E35">
              <w:rPr>
                <w:rFonts w:ascii="Arial" w:hAnsi="Arial" w:cs="Arial"/>
              </w:rPr>
              <w:t>64</w:t>
            </w:r>
          </w:p>
        </w:tc>
      </w:tr>
      <w:tr w:rsidR="00A5484E" w:rsidRPr="00404E35" w14:paraId="35637D6A" w14:textId="77777777" w:rsidTr="00370731">
        <w:trPr>
          <w:trHeight w:val="300"/>
          <w:jc w:val="center"/>
        </w:trPr>
        <w:tc>
          <w:tcPr>
            <w:tcW w:w="2985" w:type="dxa"/>
          </w:tcPr>
          <w:p w14:paraId="5CD24BD4" w14:textId="77777777" w:rsidR="00A5484E" w:rsidRPr="00404E35" w:rsidRDefault="00A5484E" w:rsidP="00370731">
            <w:pPr>
              <w:jc w:val="center"/>
              <w:rPr>
                <w:rFonts w:ascii="Arial" w:hAnsi="Arial" w:cs="Arial"/>
              </w:rPr>
            </w:pPr>
            <w:proofErr w:type="spellStart"/>
            <w:r w:rsidRPr="00404E35">
              <w:rPr>
                <w:rFonts w:ascii="Arial" w:hAnsi="Arial" w:cs="Arial"/>
              </w:rPr>
              <w:t>Contratistas</w:t>
            </w:r>
            <w:proofErr w:type="spellEnd"/>
          </w:p>
        </w:tc>
        <w:tc>
          <w:tcPr>
            <w:tcW w:w="1275" w:type="dxa"/>
          </w:tcPr>
          <w:p w14:paraId="0AB3F8FB" w14:textId="77777777" w:rsidR="00A5484E" w:rsidRPr="00404E35" w:rsidRDefault="00A5484E" w:rsidP="00370731">
            <w:pPr>
              <w:jc w:val="center"/>
              <w:rPr>
                <w:rFonts w:ascii="Arial" w:hAnsi="Arial" w:cs="Arial"/>
              </w:rPr>
            </w:pPr>
            <w:r w:rsidRPr="00404E35">
              <w:rPr>
                <w:rFonts w:ascii="Arial" w:hAnsi="Arial" w:cs="Arial"/>
              </w:rPr>
              <w:t>141</w:t>
            </w:r>
          </w:p>
        </w:tc>
      </w:tr>
      <w:tr w:rsidR="00A5484E" w:rsidRPr="00404E35" w14:paraId="4BC01711" w14:textId="77777777" w:rsidTr="00370731">
        <w:trPr>
          <w:trHeight w:val="300"/>
          <w:jc w:val="center"/>
        </w:trPr>
        <w:tc>
          <w:tcPr>
            <w:tcW w:w="2985" w:type="dxa"/>
          </w:tcPr>
          <w:p w14:paraId="44CF293E" w14:textId="77777777" w:rsidR="00A5484E" w:rsidRPr="00404E35" w:rsidRDefault="00A5484E" w:rsidP="00370731">
            <w:pPr>
              <w:jc w:val="center"/>
              <w:rPr>
                <w:rFonts w:ascii="Arial" w:hAnsi="Arial" w:cs="Arial"/>
              </w:rPr>
            </w:pPr>
            <w:proofErr w:type="spellStart"/>
            <w:r w:rsidRPr="00404E35">
              <w:rPr>
                <w:rFonts w:ascii="Arial" w:hAnsi="Arial" w:cs="Arial"/>
              </w:rPr>
              <w:t>Servicio</w:t>
            </w:r>
            <w:proofErr w:type="spellEnd"/>
            <w:r w:rsidRPr="00404E35">
              <w:rPr>
                <w:rFonts w:ascii="Arial" w:hAnsi="Arial" w:cs="Arial"/>
              </w:rPr>
              <w:t xml:space="preserve"> de </w:t>
            </w:r>
            <w:proofErr w:type="spellStart"/>
            <w:r w:rsidRPr="00404E35">
              <w:rPr>
                <w:rFonts w:ascii="Arial" w:hAnsi="Arial" w:cs="Arial"/>
              </w:rPr>
              <w:t>vigilancia</w:t>
            </w:r>
            <w:proofErr w:type="spellEnd"/>
            <w:r w:rsidRPr="00404E35">
              <w:rPr>
                <w:rFonts w:ascii="Arial" w:hAnsi="Arial" w:cs="Arial"/>
              </w:rPr>
              <w:t xml:space="preserve"> </w:t>
            </w:r>
          </w:p>
        </w:tc>
        <w:tc>
          <w:tcPr>
            <w:tcW w:w="1275" w:type="dxa"/>
          </w:tcPr>
          <w:p w14:paraId="5A6E1247" w14:textId="77777777" w:rsidR="00A5484E" w:rsidRPr="00404E35" w:rsidRDefault="00A5484E" w:rsidP="00370731">
            <w:pPr>
              <w:jc w:val="center"/>
              <w:rPr>
                <w:rFonts w:ascii="Arial" w:hAnsi="Arial" w:cs="Arial"/>
              </w:rPr>
            </w:pPr>
            <w:r w:rsidRPr="00404E35">
              <w:rPr>
                <w:rFonts w:ascii="Arial" w:hAnsi="Arial" w:cs="Arial"/>
              </w:rPr>
              <w:t>6</w:t>
            </w:r>
          </w:p>
        </w:tc>
      </w:tr>
      <w:tr w:rsidR="00A5484E" w:rsidRPr="00404E35" w14:paraId="60D27B88" w14:textId="77777777" w:rsidTr="00370731">
        <w:trPr>
          <w:trHeight w:val="300"/>
          <w:jc w:val="center"/>
        </w:trPr>
        <w:tc>
          <w:tcPr>
            <w:tcW w:w="2985" w:type="dxa"/>
          </w:tcPr>
          <w:p w14:paraId="2341C8E2" w14:textId="77777777" w:rsidR="00A5484E" w:rsidRPr="00404E35" w:rsidRDefault="00A5484E" w:rsidP="00370731">
            <w:pPr>
              <w:jc w:val="center"/>
              <w:rPr>
                <w:rFonts w:ascii="Arial" w:hAnsi="Arial" w:cs="Arial"/>
                <w:lang w:val="es-CO"/>
              </w:rPr>
            </w:pPr>
            <w:r w:rsidRPr="00404E35">
              <w:rPr>
                <w:rFonts w:ascii="Arial" w:hAnsi="Arial" w:cs="Arial"/>
                <w:lang w:val="es-CO"/>
              </w:rPr>
              <w:t>Personal de aseo y cafetería</w:t>
            </w:r>
          </w:p>
        </w:tc>
        <w:tc>
          <w:tcPr>
            <w:tcW w:w="1275" w:type="dxa"/>
          </w:tcPr>
          <w:p w14:paraId="2DC45A8C" w14:textId="77777777" w:rsidR="00A5484E" w:rsidRPr="00404E35" w:rsidRDefault="00A5484E" w:rsidP="00370731">
            <w:pPr>
              <w:jc w:val="center"/>
              <w:rPr>
                <w:rFonts w:ascii="Arial" w:hAnsi="Arial" w:cs="Arial"/>
              </w:rPr>
            </w:pPr>
            <w:r w:rsidRPr="00404E35">
              <w:rPr>
                <w:rFonts w:ascii="Arial" w:hAnsi="Arial" w:cs="Arial"/>
              </w:rPr>
              <w:t>8</w:t>
            </w:r>
          </w:p>
        </w:tc>
      </w:tr>
      <w:tr w:rsidR="00A5484E" w:rsidRPr="00404E35" w14:paraId="31A406E3" w14:textId="77777777" w:rsidTr="00370731">
        <w:trPr>
          <w:trHeight w:val="300"/>
          <w:jc w:val="center"/>
        </w:trPr>
        <w:tc>
          <w:tcPr>
            <w:tcW w:w="2985" w:type="dxa"/>
          </w:tcPr>
          <w:p w14:paraId="05DA05F9" w14:textId="77777777" w:rsidR="00A5484E" w:rsidRPr="00404E35" w:rsidRDefault="00A5484E" w:rsidP="00370731">
            <w:pPr>
              <w:jc w:val="center"/>
              <w:rPr>
                <w:rFonts w:ascii="Arial" w:hAnsi="Arial" w:cs="Arial"/>
              </w:rPr>
            </w:pPr>
            <w:proofErr w:type="spellStart"/>
            <w:r w:rsidRPr="00404E35">
              <w:rPr>
                <w:rFonts w:ascii="Arial" w:hAnsi="Arial" w:cs="Arial"/>
              </w:rPr>
              <w:t>Atención</w:t>
            </w:r>
            <w:proofErr w:type="spellEnd"/>
            <w:r w:rsidRPr="00404E35">
              <w:rPr>
                <w:rFonts w:ascii="Arial" w:hAnsi="Arial" w:cs="Arial"/>
              </w:rPr>
              <w:t xml:space="preserve"> al </w:t>
            </w:r>
            <w:proofErr w:type="spellStart"/>
            <w:r w:rsidRPr="00404E35">
              <w:rPr>
                <w:rFonts w:ascii="Arial" w:hAnsi="Arial" w:cs="Arial"/>
              </w:rPr>
              <w:t>ciudadano</w:t>
            </w:r>
            <w:proofErr w:type="spellEnd"/>
            <w:r w:rsidRPr="00404E35">
              <w:rPr>
                <w:rFonts w:ascii="Arial" w:hAnsi="Arial" w:cs="Arial"/>
              </w:rPr>
              <w:t xml:space="preserve"> </w:t>
            </w:r>
          </w:p>
        </w:tc>
        <w:tc>
          <w:tcPr>
            <w:tcW w:w="1275" w:type="dxa"/>
          </w:tcPr>
          <w:p w14:paraId="1823D4B6" w14:textId="77777777" w:rsidR="00A5484E" w:rsidRPr="00404E35" w:rsidRDefault="00A5484E" w:rsidP="00370731">
            <w:pPr>
              <w:jc w:val="center"/>
              <w:rPr>
                <w:rFonts w:ascii="Arial" w:hAnsi="Arial" w:cs="Arial"/>
              </w:rPr>
            </w:pPr>
            <w:r w:rsidRPr="00404E35">
              <w:rPr>
                <w:rFonts w:ascii="Arial" w:hAnsi="Arial" w:cs="Arial"/>
              </w:rPr>
              <w:t>11</w:t>
            </w:r>
          </w:p>
        </w:tc>
      </w:tr>
      <w:tr w:rsidR="00A5484E" w:rsidRPr="00404E35" w14:paraId="29BEC8CA" w14:textId="77777777" w:rsidTr="00370731">
        <w:trPr>
          <w:trHeight w:val="300"/>
          <w:jc w:val="center"/>
        </w:trPr>
        <w:tc>
          <w:tcPr>
            <w:tcW w:w="2985" w:type="dxa"/>
          </w:tcPr>
          <w:p w14:paraId="7CA8F1DA" w14:textId="77777777" w:rsidR="00A5484E" w:rsidRPr="00404E35" w:rsidRDefault="00A5484E" w:rsidP="00370731">
            <w:pPr>
              <w:jc w:val="center"/>
              <w:rPr>
                <w:rFonts w:ascii="Arial" w:hAnsi="Arial" w:cs="Arial"/>
              </w:rPr>
            </w:pPr>
            <w:proofErr w:type="spellStart"/>
            <w:r w:rsidRPr="00404E35">
              <w:rPr>
                <w:rFonts w:ascii="Arial" w:hAnsi="Arial" w:cs="Arial"/>
              </w:rPr>
              <w:lastRenderedPageBreak/>
              <w:t>Archivo</w:t>
            </w:r>
            <w:proofErr w:type="spellEnd"/>
            <w:r w:rsidRPr="00404E35">
              <w:rPr>
                <w:rFonts w:ascii="Arial" w:hAnsi="Arial" w:cs="Arial"/>
              </w:rPr>
              <w:t xml:space="preserve"> y </w:t>
            </w:r>
            <w:proofErr w:type="spellStart"/>
            <w:r w:rsidRPr="00404E35">
              <w:rPr>
                <w:rFonts w:ascii="Arial" w:hAnsi="Arial" w:cs="Arial"/>
              </w:rPr>
              <w:t>correspondencia</w:t>
            </w:r>
            <w:proofErr w:type="spellEnd"/>
          </w:p>
        </w:tc>
        <w:tc>
          <w:tcPr>
            <w:tcW w:w="1275" w:type="dxa"/>
          </w:tcPr>
          <w:p w14:paraId="78532BA8" w14:textId="77777777" w:rsidR="00A5484E" w:rsidRPr="00404E35" w:rsidRDefault="00A5484E" w:rsidP="00370731">
            <w:pPr>
              <w:jc w:val="center"/>
              <w:rPr>
                <w:rFonts w:ascii="Arial" w:hAnsi="Arial" w:cs="Arial"/>
              </w:rPr>
            </w:pPr>
            <w:r w:rsidRPr="00404E35">
              <w:rPr>
                <w:rFonts w:ascii="Arial" w:hAnsi="Arial" w:cs="Arial"/>
              </w:rPr>
              <w:t>13</w:t>
            </w:r>
          </w:p>
        </w:tc>
      </w:tr>
      <w:tr w:rsidR="00A5484E" w:rsidRPr="00404E35" w14:paraId="327A1956" w14:textId="77777777" w:rsidTr="00370731">
        <w:trPr>
          <w:trHeight w:val="300"/>
          <w:jc w:val="center"/>
        </w:trPr>
        <w:tc>
          <w:tcPr>
            <w:tcW w:w="2985" w:type="dxa"/>
            <w:shd w:val="clear" w:color="auto" w:fill="D9D9D9" w:themeFill="background1" w:themeFillShade="D9"/>
          </w:tcPr>
          <w:p w14:paraId="1729B17F" w14:textId="77777777" w:rsidR="00A5484E" w:rsidRPr="00404E35" w:rsidRDefault="00A5484E" w:rsidP="00370731">
            <w:pPr>
              <w:jc w:val="center"/>
              <w:rPr>
                <w:rFonts w:ascii="Arial" w:hAnsi="Arial" w:cs="Arial"/>
              </w:rPr>
            </w:pPr>
            <w:r w:rsidRPr="00404E35">
              <w:rPr>
                <w:rFonts w:ascii="Arial" w:hAnsi="Arial" w:cs="Arial"/>
              </w:rPr>
              <w:t>Total</w:t>
            </w:r>
          </w:p>
        </w:tc>
        <w:tc>
          <w:tcPr>
            <w:tcW w:w="1275" w:type="dxa"/>
            <w:shd w:val="clear" w:color="auto" w:fill="D9D9D9" w:themeFill="background1" w:themeFillShade="D9"/>
          </w:tcPr>
          <w:p w14:paraId="358B0CE2" w14:textId="4BE6BDA8" w:rsidR="00A5484E" w:rsidRPr="00404E35" w:rsidRDefault="00A5484E" w:rsidP="00370731">
            <w:pPr>
              <w:jc w:val="center"/>
              <w:rPr>
                <w:rFonts w:ascii="Arial" w:hAnsi="Arial" w:cs="Arial"/>
              </w:rPr>
            </w:pPr>
            <w:r w:rsidRPr="00404E35">
              <w:rPr>
                <w:rFonts w:ascii="Arial" w:hAnsi="Arial" w:cs="Arial"/>
              </w:rPr>
              <w:t>2</w:t>
            </w:r>
            <w:r w:rsidR="00F67E8E" w:rsidRPr="00404E35">
              <w:rPr>
                <w:rFonts w:ascii="Arial" w:hAnsi="Arial" w:cs="Arial"/>
              </w:rPr>
              <w:t>60</w:t>
            </w:r>
          </w:p>
        </w:tc>
      </w:tr>
    </w:tbl>
    <w:p w14:paraId="112ACCEA" w14:textId="6BC323B6" w:rsidR="00A5484E" w:rsidRPr="00404E35" w:rsidRDefault="00A5484E" w:rsidP="00A5484E">
      <w:pPr>
        <w:jc w:val="center"/>
        <w:rPr>
          <w:rFonts w:ascii="Arial" w:eastAsia="Calibri" w:hAnsi="Arial" w:cs="Arial"/>
          <w:sz w:val="18"/>
          <w:szCs w:val="18"/>
          <w:lang w:val="es-CO"/>
        </w:rPr>
      </w:pPr>
      <w:r w:rsidRPr="00404E35">
        <w:rPr>
          <w:rFonts w:ascii="Arial" w:eastAsia="Calibri" w:hAnsi="Arial" w:cs="Arial"/>
          <w:b/>
          <w:bCs/>
          <w:sz w:val="18"/>
          <w:szCs w:val="18"/>
          <w:lang w:val="es-CO"/>
        </w:rPr>
        <w:t>Fuente:</w:t>
      </w:r>
      <w:r w:rsidRPr="00404E35">
        <w:rPr>
          <w:rFonts w:ascii="Arial" w:eastAsia="Calibri" w:hAnsi="Arial" w:cs="Arial"/>
          <w:sz w:val="18"/>
          <w:szCs w:val="18"/>
          <w:lang w:val="es-CO"/>
        </w:rPr>
        <w:t xml:space="preserve"> </w:t>
      </w:r>
      <w:r w:rsidR="00525669" w:rsidRPr="00404E35">
        <w:rPr>
          <w:rFonts w:ascii="Arial" w:eastAsia="Calibri" w:hAnsi="Arial" w:cs="Arial"/>
          <w:sz w:val="18"/>
          <w:szCs w:val="18"/>
          <w:lang w:val="es-CO"/>
        </w:rPr>
        <w:t xml:space="preserve">Valores aproximados y variables.  </w:t>
      </w:r>
      <w:r w:rsidRPr="00404E35">
        <w:rPr>
          <w:rFonts w:ascii="Arial" w:eastAsia="Calibri" w:hAnsi="Arial" w:cs="Arial"/>
          <w:sz w:val="18"/>
          <w:szCs w:val="18"/>
          <w:lang w:val="es-CO"/>
        </w:rPr>
        <w:t xml:space="preserve">Bases de funcionarios y contratistas área de talento humano, Base de colaboradores de empresas tercerizadas área administrativa y oficina deservicio al ciudadano. </w:t>
      </w:r>
    </w:p>
    <w:p w14:paraId="52819C0D" w14:textId="77777777" w:rsidR="00695C1F" w:rsidRPr="00404E35" w:rsidRDefault="00695C1F" w:rsidP="00A5484E">
      <w:pPr>
        <w:jc w:val="center"/>
        <w:rPr>
          <w:rFonts w:ascii="Arial" w:eastAsia="Calibri" w:hAnsi="Arial" w:cs="Arial"/>
          <w:sz w:val="22"/>
          <w:szCs w:val="22"/>
        </w:rPr>
      </w:pPr>
    </w:p>
    <w:tbl>
      <w:tblPr>
        <w:tblStyle w:val="Tablaconcuadrcula"/>
        <w:tblW w:w="0" w:type="auto"/>
        <w:jc w:val="center"/>
        <w:tblLayout w:type="fixed"/>
        <w:tblLook w:val="06A0" w:firstRow="1" w:lastRow="0" w:firstColumn="1" w:lastColumn="0" w:noHBand="1" w:noVBand="1"/>
      </w:tblPr>
      <w:tblGrid>
        <w:gridCol w:w="2985"/>
        <w:gridCol w:w="1275"/>
      </w:tblGrid>
      <w:tr w:rsidR="00A5484E" w:rsidRPr="00404E35" w14:paraId="5B3D75E8" w14:textId="77777777" w:rsidTr="00370731">
        <w:trPr>
          <w:trHeight w:val="300"/>
          <w:jc w:val="center"/>
        </w:trPr>
        <w:tc>
          <w:tcPr>
            <w:tcW w:w="4260" w:type="dxa"/>
            <w:gridSpan w:val="2"/>
            <w:shd w:val="clear" w:color="auto" w:fill="D9D9D9" w:themeFill="background1" w:themeFillShade="D9"/>
          </w:tcPr>
          <w:p w14:paraId="3203EA3A" w14:textId="77777777" w:rsidR="00A5484E" w:rsidRPr="00404E35" w:rsidRDefault="00A5484E" w:rsidP="00370731">
            <w:pPr>
              <w:jc w:val="center"/>
              <w:rPr>
                <w:rFonts w:ascii="Arial" w:hAnsi="Arial" w:cs="Arial"/>
              </w:rPr>
            </w:pPr>
            <w:proofErr w:type="spellStart"/>
            <w:r w:rsidRPr="00404E35">
              <w:rPr>
                <w:rFonts w:ascii="Arial" w:hAnsi="Arial" w:cs="Arial"/>
              </w:rPr>
              <w:t>Sede</w:t>
            </w:r>
            <w:proofErr w:type="spellEnd"/>
            <w:r w:rsidRPr="00404E35">
              <w:rPr>
                <w:rFonts w:ascii="Arial" w:hAnsi="Arial" w:cs="Arial"/>
              </w:rPr>
              <w:t xml:space="preserve"> </w:t>
            </w:r>
            <w:proofErr w:type="spellStart"/>
            <w:r w:rsidRPr="00404E35">
              <w:rPr>
                <w:rFonts w:ascii="Arial" w:hAnsi="Arial" w:cs="Arial"/>
              </w:rPr>
              <w:t>Archivo</w:t>
            </w:r>
            <w:proofErr w:type="spellEnd"/>
            <w:r w:rsidRPr="00404E35">
              <w:rPr>
                <w:rFonts w:ascii="Arial" w:hAnsi="Arial" w:cs="Arial"/>
              </w:rPr>
              <w:t xml:space="preserve"> central </w:t>
            </w:r>
            <w:proofErr w:type="spellStart"/>
            <w:r w:rsidRPr="00404E35">
              <w:rPr>
                <w:rFonts w:ascii="Arial" w:hAnsi="Arial" w:cs="Arial"/>
              </w:rPr>
              <w:t>Álamos</w:t>
            </w:r>
            <w:proofErr w:type="spellEnd"/>
          </w:p>
        </w:tc>
      </w:tr>
      <w:tr w:rsidR="00A5484E" w:rsidRPr="00404E35" w14:paraId="4FFDD5E7" w14:textId="77777777" w:rsidTr="00370731">
        <w:trPr>
          <w:trHeight w:val="300"/>
          <w:jc w:val="center"/>
        </w:trPr>
        <w:tc>
          <w:tcPr>
            <w:tcW w:w="2985" w:type="dxa"/>
            <w:shd w:val="clear" w:color="auto" w:fill="D9D9D9" w:themeFill="background1" w:themeFillShade="D9"/>
          </w:tcPr>
          <w:p w14:paraId="5FE12005" w14:textId="77777777" w:rsidR="00A5484E" w:rsidRPr="00404E35" w:rsidRDefault="00A5484E" w:rsidP="00370731">
            <w:pPr>
              <w:jc w:val="center"/>
              <w:rPr>
                <w:rFonts w:ascii="Arial" w:hAnsi="Arial" w:cs="Arial"/>
              </w:rPr>
            </w:pPr>
            <w:r w:rsidRPr="00404E35">
              <w:rPr>
                <w:rFonts w:ascii="Arial" w:hAnsi="Arial" w:cs="Arial"/>
              </w:rPr>
              <w:t xml:space="preserve">Tipo de </w:t>
            </w:r>
            <w:proofErr w:type="spellStart"/>
            <w:r w:rsidRPr="00404E35">
              <w:rPr>
                <w:rFonts w:ascii="Arial" w:hAnsi="Arial" w:cs="Arial"/>
              </w:rPr>
              <w:t>colaborador</w:t>
            </w:r>
            <w:proofErr w:type="spellEnd"/>
            <w:r w:rsidRPr="00404E35">
              <w:rPr>
                <w:rFonts w:ascii="Arial" w:hAnsi="Arial" w:cs="Arial"/>
              </w:rPr>
              <w:t xml:space="preserve"> </w:t>
            </w:r>
          </w:p>
        </w:tc>
        <w:tc>
          <w:tcPr>
            <w:tcW w:w="1275" w:type="dxa"/>
            <w:shd w:val="clear" w:color="auto" w:fill="D9D9D9" w:themeFill="background1" w:themeFillShade="D9"/>
          </w:tcPr>
          <w:p w14:paraId="5A963861" w14:textId="77777777" w:rsidR="00A5484E" w:rsidRPr="00404E35" w:rsidRDefault="00A5484E" w:rsidP="00370731">
            <w:pPr>
              <w:jc w:val="center"/>
              <w:rPr>
                <w:rFonts w:ascii="Arial" w:hAnsi="Arial" w:cs="Arial"/>
              </w:rPr>
            </w:pPr>
            <w:proofErr w:type="spellStart"/>
            <w:r w:rsidRPr="00404E35">
              <w:rPr>
                <w:rFonts w:ascii="Arial" w:hAnsi="Arial" w:cs="Arial"/>
              </w:rPr>
              <w:t>Cantidad</w:t>
            </w:r>
            <w:proofErr w:type="spellEnd"/>
          </w:p>
        </w:tc>
      </w:tr>
      <w:tr w:rsidR="00A5484E" w:rsidRPr="00404E35" w14:paraId="5E7DAB94" w14:textId="77777777" w:rsidTr="00370731">
        <w:trPr>
          <w:trHeight w:val="300"/>
          <w:jc w:val="center"/>
        </w:trPr>
        <w:tc>
          <w:tcPr>
            <w:tcW w:w="2985" w:type="dxa"/>
          </w:tcPr>
          <w:p w14:paraId="5803D1A3" w14:textId="77777777" w:rsidR="00A5484E" w:rsidRPr="00404E35" w:rsidRDefault="00A5484E" w:rsidP="00370731">
            <w:pPr>
              <w:jc w:val="center"/>
              <w:rPr>
                <w:rFonts w:ascii="Arial" w:hAnsi="Arial" w:cs="Arial"/>
              </w:rPr>
            </w:pPr>
            <w:proofErr w:type="spellStart"/>
            <w:r w:rsidRPr="00404E35">
              <w:rPr>
                <w:rFonts w:ascii="Arial" w:hAnsi="Arial" w:cs="Arial"/>
              </w:rPr>
              <w:t>Directivos</w:t>
            </w:r>
            <w:proofErr w:type="spellEnd"/>
            <w:r w:rsidRPr="00404E35">
              <w:rPr>
                <w:rFonts w:ascii="Arial" w:hAnsi="Arial" w:cs="Arial"/>
              </w:rPr>
              <w:t xml:space="preserve"> y </w:t>
            </w:r>
            <w:proofErr w:type="spellStart"/>
            <w:r w:rsidRPr="00404E35">
              <w:rPr>
                <w:rFonts w:ascii="Arial" w:hAnsi="Arial" w:cs="Arial"/>
              </w:rPr>
              <w:t>Asesores</w:t>
            </w:r>
            <w:proofErr w:type="spellEnd"/>
          </w:p>
        </w:tc>
        <w:tc>
          <w:tcPr>
            <w:tcW w:w="1275" w:type="dxa"/>
          </w:tcPr>
          <w:p w14:paraId="258E4870" w14:textId="77777777" w:rsidR="00A5484E" w:rsidRPr="00404E35" w:rsidRDefault="00A5484E" w:rsidP="00370731">
            <w:pPr>
              <w:jc w:val="center"/>
              <w:rPr>
                <w:rFonts w:ascii="Arial" w:hAnsi="Arial" w:cs="Arial"/>
              </w:rPr>
            </w:pPr>
            <w:r w:rsidRPr="00404E35">
              <w:rPr>
                <w:rFonts w:ascii="Arial" w:hAnsi="Arial" w:cs="Arial"/>
              </w:rPr>
              <w:t>0</w:t>
            </w:r>
          </w:p>
        </w:tc>
      </w:tr>
      <w:tr w:rsidR="00A5484E" w:rsidRPr="00404E35" w14:paraId="6403447E" w14:textId="77777777" w:rsidTr="00370731">
        <w:trPr>
          <w:trHeight w:val="300"/>
          <w:jc w:val="center"/>
        </w:trPr>
        <w:tc>
          <w:tcPr>
            <w:tcW w:w="2985" w:type="dxa"/>
          </w:tcPr>
          <w:p w14:paraId="162C4421" w14:textId="77777777" w:rsidR="00A5484E" w:rsidRPr="00404E35" w:rsidRDefault="00A5484E" w:rsidP="00370731">
            <w:pPr>
              <w:jc w:val="center"/>
              <w:rPr>
                <w:rFonts w:ascii="Arial" w:hAnsi="Arial" w:cs="Arial"/>
              </w:rPr>
            </w:pPr>
            <w:proofErr w:type="spellStart"/>
            <w:r w:rsidRPr="00404E35">
              <w:rPr>
                <w:rFonts w:ascii="Arial" w:hAnsi="Arial" w:cs="Arial"/>
              </w:rPr>
              <w:t>Funcionarios</w:t>
            </w:r>
            <w:proofErr w:type="spellEnd"/>
          </w:p>
        </w:tc>
        <w:tc>
          <w:tcPr>
            <w:tcW w:w="1275" w:type="dxa"/>
          </w:tcPr>
          <w:p w14:paraId="3B3E6707" w14:textId="77777777" w:rsidR="00A5484E" w:rsidRPr="00404E35" w:rsidRDefault="00A5484E" w:rsidP="00370731">
            <w:pPr>
              <w:jc w:val="center"/>
              <w:rPr>
                <w:rFonts w:ascii="Arial" w:hAnsi="Arial" w:cs="Arial"/>
              </w:rPr>
            </w:pPr>
            <w:r w:rsidRPr="00404E35">
              <w:rPr>
                <w:rFonts w:ascii="Arial" w:hAnsi="Arial" w:cs="Arial"/>
              </w:rPr>
              <w:t>0</w:t>
            </w:r>
          </w:p>
        </w:tc>
      </w:tr>
      <w:tr w:rsidR="00A5484E" w:rsidRPr="00404E35" w14:paraId="56527FB6" w14:textId="77777777" w:rsidTr="00370731">
        <w:trPr>
          <w:trHeight w:val="300"/>
          <w:jc w:val="center"/>
        </w:trPr>
        <w:tc>
          <w:tcPr>
            <w:tcW w:w="2985" w:type="dxa"/>
          </w:tcPr>
          <w:p w14:paraId="6C678484" w14:textId="77777777" w:rsidR="00A5484E" w:rsidRPr="00404E35" w:rsidRDefault="00A5484E" w:rsidP="00370731">
            <w:pPr>
              <w:jc w:val="center"/>
              <w:rPr>
                <w:rFonts w:ascii="Arial" w:hAnsi="Arial" w:cs="Arial"/>
              </w:rPr>
            </w:pPr>
            <w:proofErr w:type="spellStart"/>
            <w:r w:rsidRPr="00404E35">
              <w:rPr>
                <w:rFonts w:ascii="Arial" w:hAnsi="Arial" w:cs="Arial"/>
              </w:rPr>
              <w:t>Contratistas</w:t>
            </w:r>
            <w:proofErr w:type="spellEnd"/>
          </w:p>
        </w:tc>
        <w:tc>
          <w:tcPr>
            <w:tcW w:w="1275" w:type="dxa"/>
          </w:tcPr>
          <w:p w14:paraId="5A53A7A0" w14:textId="77777777" w:rsidR="00A5484E" w:rsidRPr="00404E35" w:rsidRDefault="00A5484E" w:rsidP="00370731">
            <w:pPr>
              <w:jc w:val="center"/>
              <w:rPr>
                <w:rFonts w:ascii="Arial" w:hAnsi="Arial" w:cs="Arial"/>
              </w:rPr>
            </w:pPr>
            <w:r w:rsidRPr="00404E35">
              <w:rPr>
                <w:rFonts w:ascii="Arial" w:hAnsi="Arial" w:cs="Arial"/>
              </w:rPr>
              <w:t>2</w:t>
            </w:r>
          </w:p>
        </w:tc>
      </w:tr>
      <w:tr w:rsidR="00A5484E" w:rsidRPr="00404E35" w14:paraId="538AD073" w14:textId="77777777" w:rsidTr="00370731">
        <w:trPr>
          <w:trHeight w:val="300"/>
          <w:jc w:val="center"/>
        </w:trPr>
        <w:tc>
          <w:tcPr>
            <w:tcW w:w="2985" w:type="dxa"/>
          </w:tcPr>
          <w:p w14:paraId="35FA5A1C" w14:textId="77777777" w:rsidR="00A5484E" w:rsidRPr="00404E35" w:rsidRDefault="00A5484E" w:rsidP="00370731">
            <w:pPr>
              <w:jc w:val="center"/>
              <w:rPr>
                <w:rFonts w:ascii="Arial" w:hAnsi="Arial" w:cs="Arial"/>
              </w:rPr>
            </w:pPr>
            <w:proofErr w:type="spellStart"/>
            <w:r w:rsidRPr="00404E35">
              <w:rPr>
                <w:rFonts w:ascii="Arial" w:hAnsi="Arial" w:cs="Arial"/>
              </w:rPr>
              <w:t>Servicio</w:t>
            </w:r>
            <w:proofErr w:type="spellEnd"/>
            <w:r w:rsidRPr="00404E35">
              <w:rPr>
                <w:rFonts w:ascii="Arial" w:hAnsi="Arial" w:cs="Arial"/>
              </w:rPr>
              <w:t xml:space="preserve"> de </w:t>
            </w:r>
            <w:proofErr w:type="spellStart"/>
            <w:r w:rsidRPr="00404E35">
              <w:rPr>
                <w:rFonts w:ascii="Arial" w:hAnsi="Arial" w:cs="Arial"/>
              </w:rPr>
              <w:t>vigilancia</w:t>
            </w:r>
            <w:proofErr w:type="spellEnd"/>
            <w:r w:rsidRPr="00404E35">
              <w:rPr>
                <w:rFonts w:ascii="Arial" w:hAnsi="Arial" w:cs="Arial"/>
              </w:rPr>
              <w:t xml:space="preserve"> </w:t>
            </w:r>
          </w:p>
        </w:tc>
        <w:tc>
          <w:tcPr>
            <w:tcW w:w="1275" w:type="dxa"/>
          </w:tcPr>
          <w:p w14:paraId="605FBAB6" w14:textId="77777777" w:rsidR="00A5484E" w:rsidRPr="00404E35" w:rsidRDefault="00A5484E" w:rsidP="00370731">
            <w:pPr>
              <w:jc w:val="center"/>
              <w:rPr>
                <w:rFonts w:ascii="Arial" w:hAnsi="Arial" w:cs="Arial"/>
              </w:rPr>
            </w:pPr>
            <w:r w:rsidRPr="00404E35">
              <w:rPr>
                <w:rFonts w:ascii="Arial" w:hAnsi="Arial" w:cs="Arial"/>
              </w:rPr>
              <w:t>1</w:t>
            </w:r>
          </w:p>
        </w:tc>
      </w:tr>
      <w:tr w:rsidR="00A5484E" w:rsidRPr="00404E35" w14:paraId="3A2C9FE9" w14:textId="77777777" w:rsidTr="00370731">
        <w:trPr>
          <w:trHeight w:val="300"/>
          <w:jc w:val="center"/>
        </w:trPr>
        <w:tc>
          <w:tcPr>
            <w:tcW w:w="2985" w:type="dxa"/>
          </w:tcPr>
          <w:p w14:paraId="0F6BC10B" w14:textId="77777777" w:rsidR="00A5484E" w:rsidRPr="00404E35" w:rsidRDefault="00A5484E" w:rsidP="00370731">
            <w:pPr>
              <w:jc w:val="center"/>
              <w:rPr>
                <w:rFonts w:ascii="Arial" w:hAnsi="Arial" w:cs="Arial"/>
                <w:lang w:val="es-CO"/>
              </w:rPr>
            </w:pPr>
            <w:r w:rsidRPr="00404E35">
              <w:rPr>
                <w:rFonts w:ascii="Arial" w:hAnsi="Arial" w:cs="Arial"/>
                <w:lang w:val="es-CO"/>
              </w:rPr>
              <w:t>Personal de aseo y cafetería</w:t>
            </w:r>
          </w:p>
        </w:tc>
        <w:tc>
          <w:tcPr>
            <w:tcW w:w="1275" w:type="dxa"/>
          </w:tcPr>
          <w:p w14:paraId="33D980BD" w14:textId="77777777" w:rsidR="00A5484E" w:rsidRPr="00404E35" w:rsidRDefault="00A5484E" w:rsidP="00370731">
            <w:pPr>
              <w:jc w:val="center"/>
              <w:rPr>
                <w:rFonts w:ascii="Arial" w:hAnsi="Arial" w:cs="Arial"/>
              </w:rPr>
            </w:pPr>
            <w:r w:rsidRPr="00404E35">
              <w:rPr>
                <w:rFonts w:ascii="Arial" w:hAnsi="Arial" w:cs="Arial"/>
              </w:rPr>
              <w:t>1</w:t>
            </w:r>
          </w:p>
        </w:tc>
      </w:tr>
      <w:tr w:rsidR="00A5484E" w:rsidRPr="00404E35" w14:paraId="633BF809" w14:textId="77777777" w:rsidTr="00370731">
        <w:trPr>
          <w:trHeight w:val="300"/>
          <w:jc w:val="center"/>
        </w:trPr>
        <w:tc>
          <w:tcPr>
            <w:tcW w:w="2985" w:type="dxa"/>
          </w:tcPr>
          <w:p w14:paraId="5CFF91E6" w14:textId="77777777" w:rsidR="00A5484E" w:rsidRPr="00404E35" w:rsidRDefault="00A5484E" w:rsidP="00370731">
            <w:pPr>
              <w:jc w:val="center"/>
              <w:rPr>
                <w:rFonts w:ascii="Arial" w:hAnsi="Arial" w:cs="Arial"/>
              </w:rPr>
            </w:pPr>
            <w:proofErr w:type="spellStart"/>
            <w:r w:rsidRPr="00404E35">
              <w:rPr>
                <w:rFonts w:ascii="Arial" w:hAnsi="Arial" w:cs="Arial"/>
              </w:rPr>
              <w:t>Atención</w:t>
            </w:r>
            <w:proofErr w:type="spellEnd"/>
            <w:r w:rsidRPr="00404E35">
              <w:rPr>
                <w:rFonts w:ascii="Arial" w:hAnsi="Arial" w:cs="Arial"/>
              </w:rPr>
              <w:t xml:space="preserve"> al </w:t>
            </w:r>
            <w:proofErr w:type="spellStart"/>
            <w:r w:rsidRPr="00404E35">
              <w:rPr>
                <w:rFonts w:ascii="Arial" w:hAnsi="Arial" w:cs="Arial"/>
              </w:rPr>
              <w:t>ciudadano</w:t>
            </w:r>
            <w:proofErr w:type="spellEnd"/>
            <w:r w:rsidRPr="00404E35">
              <w:rPr>
                <w:rFonts w:ascii="Arial" w:hAnsi="Arial" w:cs="Arial"/>
              </w:rPr>
              <w:t xml:space="preserve"> </w:t>
            </w:r>
          </w:p>
        </w:tc>
        <w:tc>
          <w:tcPr>
            <w:tcW w:w="1275" w:type="dxa"/>
          </w:tcPr>
          <w:p w14:paraId="538CFFBE" w14:textId="77777777" w:rsidR="00A5484E" w:rsidRPr="00404E35" w:rsidRDefault="00A5484E" w:rsidP="00370731">
            <w:pPr>
              <w:jc w:val="center"/>
              <w:rPr>
                <w:rFonts w:ascii="Arial" w:hAnsi="Arial" w:cs="Arial"/>
              </w:rPr>
            </w:pPr>
            <w:r w:rsidRPr="00404E35">
              <w:rPr>
                <w:rFonts w:ascii="Arial" w:hAnsi="Arial" w:cs="Arial"/>
              </w:rPr>
              <w:t>0</w:t>
            </w:r>
          </w:p>
        </w:tc>
      </w:tr>
      <w:tr w:rsidR="00A5484E" w:rsidRPr="00404E35" w14:paraId="7F39C6CB" w14:textId="77777777" w:rsidTr="00370731">
        <w:trPr>
          <w:trHeight w:val="300"/>
          <w:jc w:val="center"/>
        </w:trPr>
        <w:tc>
          <w:tcPr>
            <w:tcW w:w="2985" w:type="dxa"/>
          </w:tcPr>
          <w:p w14:paraId="0EA74D36" w14:textId="77777777" w:rsidR="00A5484E" w:rsidRPr="00404E35" w:rsidRDefault="00A5484E" w:rsidP="00370731">
            <w:pPr>
              <w:jc w:val="center"/>
              <w:rPr>
                <w:rFonts w:ascii="Arial" w:hAnsi="Arial" w:cs="Arial"/>
              </w:rPr>
            </w:pPr>
            <w:proofErr w:type="spellStart"/>
            <w:r w:rsidRPr="00404E35">
              <w:rPr>
                <w:rFonts w:ascii="Arial" w:hAnsi="Arial" w:cs="Arial"/>
              </w:rPr>
              <w:t>Archivo</w:t>
            </w:r>
            <w:proofErr w:type="spellEnd"/>
            <w:r w:rsidRPr="00404E35">
              <w:rPr>
                <w:rFonts w:ascii="Arial" w:hAnsi="Arial" w:cs="Arial"/>
              </w:rPr>
              <w:t xml:space="preserve"> y </w:t>
            </w:r>
            <w:proofErr w:type="spellStart"/>
            <w:r w:rsidRPr="00404E35">
              <w:rPr>
                <w:rFonts w:ascii="Arial" w:hAnsi="Arial" w:cs="Arial"/>
              </w:rPr>
              <w:t>correspondencia</w:t>
            </w:r>
            <w:proofErr w:type="spellEnd"/>
          </w:p>
        </w:tc>
        <w:tc>
          <w:tcPr>
            <w:tcW w:w="1275" w:type="dxa"/>
          </w:tcPr>
          <w:p w14:paraId="4349BF39" w14:textId="77777777" w:rsidR="00A5484E" w:rsidRPr="00404E35" w:rsidRDefault="00A5484E" w:rsidP="00370731">
            <w:pPr>
              <w:jc w:val="center"/>
              <w:rPr>
                <w:rFonts w:ascii="Arial" w:hAnsi="Arial" w:cs="Arial"/>
              </w:rPr>
            </w:pPr>
            <w:r w:rsidRPr="00404E35">
              <w:rPr>
                <w:rFonts w:ascii="Arial" w:hAnsi="Arial" w:cs="Arial"/>
              </w:rPr>
              <w:t>2</w:t>
            </w:r>
          </w:p>
        </w:tc>
      </w:tr>
      <w:tr w:rsidR="00A5484E" w:rsidRPr="00404E35" w14:paraId="5D9C5F4E" w14:textId="77777777" w:rsidTr="00370731">
        <w:trPr>
          <w:trHeight w:val="300"/>
          <w:jc w:val="center"/>
        </w:trPr>
        <w:tc>
          <w:tcPr>
            <w:tcW w:w="2985" w:type="dxa"/>
            <w:shd w:val="clear" w:color="auto" w:fill="D9D9D9" w:themeFill="background1" w:themeFillShade="D9"/>
          </w:tcPr>
          <w:p w14:paraId="668C58D3" w14:textId="77777777" w:rsidR="00A5484E" w:rsidRPr="00404E35" w:rsidRDefault="00A5484E" w:rsidP="00370731">
            <w:pPr>
              <w:jc w:val="center"/>
              <w:rPr>
                <w:rFonts w:ascii="Arial" w:hAnsi="Arial" w:cs="Arial"/>
              </w:rPr>
            </w:pPr>
            <w:r w:rsidRPr="00404E35">
              <w:rPr>
                <w:rFonts w:ascii="Arial" w:hAnsi="Arial" w:cs="Arial"/>
              </w:rPr>
              <w:t>Total</w:t>
            </w:r>
          </w:p>
        </w:tc>
        <w:tc>
          <w:tcPr>
            <w:tcW w:w="1275" w:type="dxa"/>
            <w:shd w:val="clear" w:color="auto" w:fill="D9D9D9" w:themeFill="background1" w:themeFillShade="D9"/>
          </w:tcPr>
          <w:p w14:paraId="313872E4" w14:textId="77777777" w:rsidR="00A5484E" w:rsidRPr="00404E35" w:rsidRDefault="00A5484E" w:rsidP="00370731">
            <w:pPr>
              <w:jc w:val="center"/>
              <w:rPr>
                <w:rFonts w:ascii="Arial" w:hAnsi="Arial" w:cs="Arial"/>
              </w:rPr>
            </w:pPr>
            <w:r w:rsidRPr="00404E35">
              <w:rPr>
                <w:rFonts w:ascii="Arial" w:hAnsi="Arial" w:cs="Arial"/>
              </w:rPr>
              <w:t>6</w:t>
            </w:r>
          </w:p>
        </w:tc>
      </w:tr>
    </w:tbl>
    <w:p w14:paraId="5301224E" w14:textId="4F82A5DC" w:rsidR="00A5484E" w:rsidRPr="00404E35" w:rsidRDefault="00A5484E" w:rsidP="00A5484E">
      <w:pPr>
        <w:jc w:val="center"/>
        <w:rPr>
          <w:rFonts w:ascii="Arial" w:eastAsia="Calibri" w:hAnsi="Arial" w:cs="Arial"/>
          <w:sz w:val="18"/>
          <w:szCs w:val="18"/>
          <w:lang w:val="es-CO"/>
        </w:rPr>
      </w:pPr>
      <w:r w:rsidRPr="00404E35">
        <w:rPr>
          <w:rFonts w:ascii="Arial" w:eastAsia="Calibri" w:hAnsi="Arial" w:cs="Arial"/>
          <w:b/>
          <w:bCs/>
          <w:sz w:val="18"/>
          <w:szCs w:val="18"/>
          <w:lang w:val="es-CO"/>
        </w:rPr>
        <w:t>Fuente:</w:t>
      </w:r>
      <w:r w:rsidRPr="00404E35">
        <w:rPr>
          <w:rFonts w:ascii="Arial" w:eastAsia="Calibri" w:hAnsi="Arial" w:cs="Arial"/>
          <w:sz w:val="18"/>
          <w:szCs w:val="18"/>
          <w:lang w:val="es-CO"/>
        </w:rPr>
        <w:t xml:space="preserve"> </w:t>
      </w:r>
      <w:r w:rsidR="00525669" w:rsidRPr="00404E35">
        <w:rPr>
          <w:rFonts w:ascii="Arial" w:eastAsia="Calibri" w:hAnsi="Arial" w:cs="Arial"/>
          <w:sz w:val="18"/>
          <w:szCs w:val="18"/>
          <w:lang w:val="es-CO"/>
        </w:rPr>
        <w:t xml:space="preserve">Valores aproximados y </w:t>
      </w:r>
      <w:r w:rsidR="00693615" w:rsidRPr="00404E35">
        <w:rPr>
          <w:rFonts w:ascii="Arial" w:eastAsia="Calibri" w:hAnsi="Arial" w:cs="Arial"/>
          <w:sz w:val="18"/>
          <w:szCs w:val="18"/>
          <w:lang w:val="es-CO"/>
        </w:rPr>
        <w:t>variables.</w:t>
      </w:r>
      <w:r w:rsidR="00525669" w:rsidRPr="00404E35">
        <w:rPr>
          <w:rFonts w:ascii="Arial" w:eastAsia="Calibri" w:hAnsi="Arial" w:cs="Arial"/>
          <w:sz w:val="18"/>
          <w:szCs w:val="18"/>
          <w:lang w:val="es-CO"/>
        </w:rPr>
        <w:t xml:space="preserve"> </w:t>
      </w:r>
      <w:r w:rsidRPr="00404E35">
        <w:rPr>
          <w:rFonts w:ascii="Arial" w:eastAsia="Calibri" w:hAnsi="Arial" w:cs="Arial"/>
          <w:sz w:val="18"/>
          <w:szCs w:val="18"/>
          <w:lang w:val="es-CO"/>
        </w:rPr>
        <w:t>Bases de funcionarios y contratistas área de talento humano, Base de colaboradores de empresas tercerizadas área administrativa y oficina deservicio al ciudadano.</w:t>
      </w:r>
    </w:p>
    <w:p w14:paraId="7E77B572" w14:textId="77777777" w:rsidR="00695C1F" w:rsidRPr="00404E35" w:rsidRDefault="00695C1F" w:rsidP="00A5484E">
      <w:pPr>
        <w:jc w:val="center"/>
        <w:rPr>
          <w:rFonts w:ascii="Arial" w:eastAsia="Calibri" w:hAnsi="Arial" w:cs="Arial"/>
          <w:sz w:val="22"/>
          <w:szCs w:val="22"/>
        </w:rPr>
      </w:pPr>
    </w:p>
    <w:p w14:paraId="2A5F2644" w14:textId="77777777" w:rsidR="003345D7" w:rsidRPr="00404E35" w:rsidRDefault="003345D7" w:rsidP="00A5484E">
      <w:pPr>
        <w:jc w:val="both"/>
        <w:rPr>
          <w:rFonts w:ascii="Arial" w:eastAsia="Calibri" w:hAnsi="Arial" w:cs="Arial"/>
          <w:b/>
          <w:bCs/>
          <w:sz w:val="22"/>
          <w:szCs w:val="22"/>
          <w:lang w:val="es-CO"/>
        </w:rPr>
      </w:pPr>
    </w:p>
    <w:p w14:paraId="69AC854A" w14:textId="77777777" w:rsidR="003345D7" w:rsidRPr="00404E35" w:rsidRDefault="003345D7" w:rsidP="003345D7">
      <w:pPr>
        <w:rPr>
          <w:rFonts w:ascii="Arial" w:eastAsia="Calibri" w:hAnsi="Arial" w:cs="Arial"/>
          <w:b/>
          <w:bCs/>
          <w:sz w:val="22"/>
          <w:szCs w:val="22"/>
          <w:lang w:val="es-CO"/>
        </w:rPr>
      </w:pPr>
      <w:r w:rsidRPr="00404E35">
        <w:rPr>
          <w:rFonts w:ascii="Arial" w:eastAsia="Calibri" w:hAnsi="Arial" w:cs="Arial"/>
          <w:b/>
          <w:bCs/>
          <w:sz w:val="22"/>
          <w:szCs w:val="22"/>
          <w:lang w:val="es-CO"/>
        </w:rPr>
        <w:t>Parque automotor del FONCEP</w:t>
      </w:r>
    </w:p>
    <w:p w14:paraId="491F8AFF" w14:textId="77777777" w:rsidR="003345D7" w:rsidRPr="00404E35" w:rsidRDefault="003345D7" w:rsidP="003345D7">
      <w:pPr>
        <w:rPr>
          <w:rFonts w:ascii="Arial" w:eastAsia="Calibri" w:hAnsi="Arial" w:cs="Arial"/>
          <w:b/>
          <w:bCs/>
          <w:sz w:val="22"/>
          <w:szCs w:val="22"/>
          <w:lang w:val="es-CO"/>
        </w:rPr>
      </w:pPr>
    </w:p>
    <w:p w14:paraId="37725DDC" w14:textId="509D016A" w:rsidR="003345D7" w:rsidRPr="00404E35" w:rsidRDefault="003345D7" w:rsidP="003345D7">
      <w:pPr>
        <w:jc w:val="both"/>
        <w:rPr>
          <w:rFonts w:ascii="Arial" w:eastAsia="Calibri" w:hAnsi="Arial" w:cs="Arial"/>
          <w:sz w:val="22"/>
          <w:szCs w:val="22"/>
          <w:lang w:val="es-CO"/>
        </w:rPr>
      </w:pPr>
      <w:r w:rsidRPr="00404E35">
        <w:rPr>
          <w:rFonts w:ascii="Arial" w:eastAsia="Calibri" w:hAnsi="Arial" w:cs="Arial"/>
          <w:sz w:val="22"/>
          <w:szCs w:val="22"/>
          <w:lang w:val="es-CO"/>
        </w:rPr>
        <w:t>El FONCEP cuenta con un parque automotor propio conformado por tres (3) vehículos tipo camioneta, a los cuales constantemente se hace monitoreo y mantenimientos preventivos y correctivos según sea necesario y se relacionan a continuación:</w:t>
      </w:r>
    </w:p>
    <w:p w14:paraId="1A82604C" w14:textId="77777777" w:rsidR="003345D7" w:rsidRPr="00404E35" w:rsidRDefault="003345D7" w:rsidP="003345D7">
      <w:pPr>
        <w:rPr>
          <w:rFonts w:ascii="Arial" w:eastAsia="Calibri" w:hAnsi="Arial" w:cs="Arial"/>
          <w:sz w:val="22"/>
          <w:szCs w:val="22"/>
        </w:rPr>
      </w:pPr>
    </w:p>
    <w:tbl>
      <w:tblPr>
        <w:tblStyle w:val="Tablaconcuadrcula"/>
        <w:tblW w:w="0" w:type="auto"/>
        <w:jc w:val="center"/>
        <w:tblLayout w:type="fixed"/>
        <w:tblLook w:val="06A0" w:firstRow="1" w:lastRow="0" w:firstColumn="1" w:lastColumn="0" w:noHBand="1" w:noVBand="1"/>
      </w:tblPr>
      <w:tblGrid>
        <w:gridCol w:w="1472"/>
        <w:gridCol w:w="1472"/>
        <w:gridCol w:w="1472"/>
      </w:tblGrid>
      <w:tr w:rsidR="003345D7" w:rsidRPr="00404E35" w14:paraId="57634135" w14:textId="77777777" w:rsidTr="00370731">
        <w:trPr>
          <w:trHeight w:val="300"/>
          <w:jc w:val="center"/>
        </w:trPr>
        <w:tc>
          <w:tcPr>
            <w:tcW w:w="1472" w:type="dxa"/>
          </w:tcPr>
          <w:p w14:paraId="16B4F31E" w14:textId="77777777" w:rsidR="003345D7" w:rsidRPr="00404E35" w:rsidRDefault="003345D7" w:rsidP="003345D7">
            <w:pPr>
              <w:jc w:val="center"/>
              <w:rPr>
                <w:rFonts w:ascii="Arial" w:eastAsia="Calibri" w:hAnsi="Arial" w:cs="Arial"/>
                <w:b/>
                <w:bCs/>
                <w:lang w:val="es-CO"/>
              </w:rPr>
            </w:pPr>
            <w:r w:rsidRPr="00404E35">
              <w:rPr>
                <w:rFonts w:ascii="Arial" w:eastAsia="Calibri" w:hAnsi="Arial" w:cs="Arial"/>
                <w:b/>
                <w:bCs/>
                <w:lang w:val="es-CO"/>
              </w:rPr>
              <w:t>PLACA</w:t>
            </w:r>
          </w:p>
        </w:tc>
        <w:tc>
          <w:tcPr>
            <w:tcW w:w="1472" w:type="dxa"/>
          </w:tcPr>
          <w:p w14:paraId="36DF7F85" w14:textId="77777777" w:rsidR="003345D7" w:rsidRPr="00404E35" w:rsidRDefault="003345D7" w:rsidP="003345D7">
            <w:pPr>
              <w:jc w:val="center"/>
              <w:rPr>
                <w:rFonts w:ascii="Arial" w:eastAsia="Calibri" w:hAnsi="Arial" w:cs="Arial"/>
                <w:b/>
                <w:bCs/>
                <w:lang w:val="es-CO"/>
              </w:rPr>
            </w:pPr>
            <w:r w:rsidRPr="00404E35">
              <w:rPr>
                <w:rFonts w:ascii="Arial" w:eastAsia="Calibri" w:hAnsi="Arial" w:cs="Arial"/>
                <w:b/>
                <w:bCs/>
                <w:lang w:val="es-CO"/>
              </w:rPr>
              <w:t>MARCA</w:t>
            </w:r>
          </w:p>
        </w:tc>
        <w:tc>
          <w:tcPr>
            <w:tcW w:w="1472" w:type="dxa"/>
          </w:tcPr>
          <w:p w14:paraId="2914A449" w14:textId="77777777" w:rsidR="003345D7" w:rsidRPr="00404E35" w:rsidRDefault="003345D7" w:rsidP="003345D7">
            <w:pPr>
              <w:jc w:val="center"/>
              <w:rPr>
                <w:rFonts w:ascii="Arial" w:eastAsia="Calibri" w:hAnsi="Arial" w:cs="Arial"/>
                <w:b/>
                <w:bCs/>
                <w:lang w:val="es-CO"/>
              </w:rPr>
            </w:pPr>
            <w:r w:rsidRPr="00404E35">
              <w:rPr>
                <w:rFonts w:ascii="Arial" w:eastAsia="Calibri" w:hAnsi="Arial" w:cs="Arial"/>
                <w:b/>
                <w:bCs/>
                <w:lang w:val="es-CO"/>
              </w:rPr>
              <w:t>MODELO</w:t>
            </w:r>
          </w:p>
        </w:tc>
      </w:tr>
      <w:tr w:rsidR="003345D7" w:rsidRPr="00404E35" w14:paraId="509E119F" w14:textId="77777777" w:rsidTr="00370731">
        <w:trPr>
          <w:trHeight w:val="300"/>
          <w:jc w:val="center"/>
        </w:trPr>
        <w:tc>
          <w:tcPr>
            <w:tcW w:w="1472" w:type="dxa"/>
          </w:tcPr>
          <w:p w14:paraId="15C96F4A" w14:textId="77777777" w:rsidR="003345D7" w:rsidRPr="00404E35" w:rsidRDefault="003345D7" w:rsidP="003345D7">
            <w:pPr>
              <w:jc w:val="center"/>
              <w:rPr>
                <w:rFonts w:ascii="Arial" w:eastAsia="Calibri" w:hAnsi="Arial" w:cs="Arial"/>
                <w:lang w:val="es-CO"/>
              </w:rPr>
            </w:pPr>
            <w:r w:rsidRPr="00404E35">
              <w:rPr>
                <w:rFonts w:ascii="Arial" w:eastAsia="Calibri" w:hAnsi="Arial" w:cs="Arial"/>
                <w:lang w:val="es-CO"/>
              </w:rPr>
              <w:t>OLM 876</w:t>
            </w:r>
          </w:p>
        </w:tc>
        <w:tc>
          <w:tcPr>
            <w:tcW w:w="1472" w:type="dxa"/>
          </w:tcPr>
          <w:p w14:paraId="6BBF25F9" w14:textId="77777777" w:rsidR="003345D7" w:rsidRPr="00404E35" w:rsidRDefault="003345D7" w:rsidP="003345D7">
            <w:pPr>
              <w:jc w:val="center"/>
              <w:rPr>
                <w:rFonts w:ascii="Arial" w:eastAsia="Calibri" w:hAnsi="Arial" w:cs="Arial"/>
                <w:lang w:val="es-CO"/>
              </w:rPr>
            </w:pPr>
            <w:r w:rsidRPr="00404E35">
              <w:rPr>
                <w:rFonts w:ascii="Arial" w:eastAsia="Calibri" w:hAnsi="Arial" w:cs="Arial"/>
                <w:lang w:val="es-CO"/>
              </w:rPr>
              <w:t>Ford</w:t>
            </w:r>
          </w:p>
        </w:tc>
        <w:tc>
          <w:tcPr>
            <w:tcW w:w="1472" w:type="dxa"/>
          </w:tcPr>
          <w:p w14:paraId="44D5179C" w14:textId="77777777" w:rsidR="003345D7" w:rsidRPr="00404E35" w:rsidRDefault="003345D7" w:rsidP="003345D7">
            <w:pPr>
              <w:jc w:val="center"/>
              <w:rPr>
                <w:rFonts w:ascii="Arial" w:eastAsia="Calibri" w:hAnsi="Arial" w:cs="Arial"/>
                <w:lang w:val="es-CO"/>
              </w:rPr>
            </w:pPr>
            <w:r w:rsidRPr="00404E35">
              <w:rPr>
                <w:rFonts w:ascii="Arial" w:eastAsia="Calibri" w:hAnsi="Arial" w:cs="Arial"/>
                <w:lang w:val="es-CO"/>
              </w:rPr>
              <w:t>2017</w:t>
            </w:r>
          </w:p>
        </w:tc>
      </w:tr>
      <w:tr w:rsidR="003345D7" w:rsidRPr="00404E35" w14:paraId="4E87C9FC" w14:textId="77777777" w:rsidTr="00370731">
        <w:trPr>
          <w:trHeight w:val="300"/>
          <w:jc w:val="center"/>
        </w:trPr>
        <w:tc>
          <w:tcPr>
            <w:tcW w:w="1472" w:type="dxa"/>
          </w:tcPr>
          <w:p w14:paraId="5B16CF5C" w14:textId="77777777" w:rsidR="003345D7" w:rsidRPr="00404E35" w:rsidRDefault="003345D7" w:rsidP="003345D7">
            <w:pPr>
              <w:jc w:val="center"/>
              <w:rPr>
                <w:rFonts w:ascii="Arial" w:eastAsia="Calibri" w:hAnsi="Arial" w:cs="Arial"/>
                <w:lang w:val="es-CO"/>
              </w:rPr>
            </w:pPr>
            <w:r w:rsidRPr="00404E35">
              <w:rPr>
                <w:rFonts w:ascii="Arial" w:eastAsia="Calibri" w:hAnsi="Arial" w:cs="Arial"/>
                <w:lang w:val="es-CO"/>
              </w:rPr>
              <w:t>OLM 877</w:t>
            </w:r>
          </w:p>
        </w:tc>
        <w:tc>
          <w:tcPr>
            <w:tcW w:w="1472" w:type="dxa"/>
          </w:tcPr>
          <w:p w14:paraId="151DEB05" w14:textId="77777777" w:rsidR="003345D7" w:rsidRPr="00404E35" w:rsidRDefault="003345D7" w:rsidP="003345D7">
            <w:pPr>
              <w:jc w:val="center"/>
              <w:rPr>
                <w:rFonts w:ascii="Arial" w:eastAsia="Calibri" w:hAnsi="Arial" w:cs="Arial"/>
                <w:lang w:val="es-CO"/>
              </w:rPr>
            </w:pPr>
            <w:r w:rsidRPr="00404E35">
              <w:rPr>
                <w:rFonts w:ascii="Arial" w:eastAsia="Calibri" w:hAnsi="Arial" w:cs="Arial"/>
                <w:lang w:val="es-CO"/>
              </w:rPr>
              <w:t>Ford</w:t>
            </w:r>
          </w:p>
        </w:tc>
        <w:tc>
          <w:tcPr>
            <w:tcW w:w="1472" w:type="dxa"/>
          </w:tcPr>
          <w:p w14:paraId="6E9ED231" w14:textId="77777777" w:rsidR="003345D7" w:rsidRPr="00404E35" w:rsidRDefault="003345D7" w:rsidP="003345D7">
            <w:pPr>
              <w:jc w:val="center"/>
              <w:rPr>
                <w:rFonts w:ascii="Arial" w:eastAsia="Calibri" w:hAnsi="Arial" w:cs="Arial"/>
                <w:lang w:val="es-CO"/>
              </w:rPr>
            </w:pPr>
            <w:r w:rsidRPr="00404E35">
              <w:rPr>
                <w:rFonts w:ascii="Arial" w:eastAsia="Calibri" w:hAnsi="Arial" w:cs="Arial"/>
                <w:lang w:val="es-CO"/>
              </w:rPr>
              <w:t>2017</w:t>
            </w:r>
          </w:p>
        </w:tc>
      </w:tr>
      <w:tr w:rsidR="003345D7" w:rsidRPr="00404E35" w14:paraId="0935837D" w14:textId="77777777" w:rsidTr="00370731">
        <w:trPr>
          <w:trHeight w:val="300"/>
          <w:jc w:val="center"/>
        </w:trPr>
        <w:tc>
          <w:tcPr>
            <w:tcW w:w="1472" w:type="dxa"/>
          </w:tcPr>
          <w:p w14:paraId="4A5CB977" w14:textId="77777777" w:rsidR="003345D7" w:rsidRPr="00404E35" w:rsidRDefault="003345D7" w:rsidP="003345D7">
            <w:pPr>
              <w:jc w:val="center"/>
              <w:rPr>
                <w:rFonts w:ascii="Arial" w:eastAsia="Calibri" w:hAnsi="Arial" w:cs="Arial"/>
                <w:lang w:val="es-CO"/>
              </w:rPr>
            </w:pPr>
            <w:r w:rsidRPr="00404E35">
              <w:rPr>
                <w:rFonts w:ascii="Arial" w:eastAsia="Calibri" w:hAnsi="Arial" w:cs="Arial"/>
                <w:lang w:val="es-CO"/>
              </w:rPr>
              <w:t>OLM 926</w:t>
            </w:r>
          </w:p>
        </w:tc>
        <w:tc>
          <w:tcPr>
            <w:tcW w:w="1472" w:type="dxa"/>
          </w:tcPr>
          <w:p w14:paraId="6243D9CD" w14:textId="77777777" w:rsidR="003345D7" w:rsidRPr="00404E35" w:rsidRDefault="003345D7" w:rsidP="003345D7">
            <w:pPr>
              <w:jc w:val="center"/>
              <w:rPr>
                <w:rFonts w:ascii="Arial" w:eastAsia="Calibri" w:hAnsi="Arial" w:cs="Arial"/>
                <w:lang w:val="es-CO"/>
              </w:rPr>
            </w:pPr>
            <w:r w:rsidRPr="00404E35">
              <w:rPr>
                <w:rFonts w:ascii="Arial" w:eastAsia="Calibri" w:hAnsi="Arial" w:cs="Arial"/>
                <w:lang w:val="es-CO"/>
              </w:rPr>
              <w:t>Chevrolet</w:t>
            </w:r>
          </w:p>
        </w:tc>
        <w:tc>
          <w:tcPr>
            <w:tcW w:w="1472" w:type="dxa"/>
          </w:tcPr>
          <w:p w14:paraId="1C433DFD" w14:textId="77777777" w:rsidR="003345D7" w:rsidRPr="00404E35" w:rsidRDefault="003345D7" w:rsidP="003345D7">
            <w:pPr>
              <w:jc w:val="center"/>
              <w:rPr>
                <w:rFonts w:ascii="Arial" w:eastAsia="Calibri" w:hAnsi="Arial" w:cs="Arial"/>
                <w:lang w:val="es-CO"/>
              </w:rPr>
            </w:pPr>
            <w:r w:rsidRPr="00404E35">
              <w:rPr>
                <w:rFonts w:ascii="Arial" w:eastAsia="Calibri" w:hAnsi="Arial" w:cs="Arial"/>
                <w:lang w:val="es-CO"/>
              </w:rPr>
              <w:t>2018</w:t>
            </w:r>
          </w:p>
        </w:tc>
      </w:tr>
    </w:tbl>
    <w:p w14:paraId="650218D7" w14:textId="77777777" w:rsidR="003345D7" w:rsidRPr="00404E35" w:rsidRDefault="003345D7" w:rsidP="003345D7">
      <w:pPr>
        <w:pStyle w:val="Ttulo4"/>
        <w:spacing w:before="0" w:line="240" w:lineRule="auto"/>
        <w:jc w:val="center"/>
        <w:rPr>
          <w:rFonts w:ascii="Arial" w:eastAsia="Calibri" w:hAnsi="Arial" w:cs="Arial"/>
          <w:b/>
          <w:bCs/>
          <w:i w:val="0"/>
          <w:iCs w:val="0"/>
          <w:color w:val="auto"/>
          <w:sz w:val="18"/>
          <w:szCs w:val="18"/>
        </w:rPr>
      </w:pPr>
      <w:r w:rsidRPr="00404E35">
        <w:rPr>
          <w:rFonts w:ascii="Arial" w:eastAsia="Calibri" w:hAnsi="Arial" w:cs="Arial"/>
          <w:b/>
          <w:bCs/>
          <w:i w:val="0"/>
          <w:iCs w:val="0"/>
          <w:color w:val="auto"/>
          <w:sz w:val="18"/>
          <w:szCs w:val="18"/>
        </w:rPr>
        <w:t>Fuente:</w:t>
      </w:r>
      <w:r w:rsidRPr="00404E35">
        <w:rPr>
          <w:rFonts w:ascii="Arial" w:eastAsia="Calibri" w:hAnsi="Arial" w:cs="Arial"/>
          <w:i w:val="0"/>
          <w:iCs w:val="0"/>
          <w:color w:val="auto"/>
          <w:sz w:val="18"/>
          <w:szCs w:val="18"/>
        </w:rPr>
        <w:t xml:space="preserve"> Área administrativa</w:t>
      </w:r>
    </w:p>
    <w:p w14:paraId="6D8DE48C" w14:textId="3F5CD2DE" w:rsidR="00A5484E" w:rsidRPr="00404E35" w:rsidRDefault="003345D7" w:rsidP="003345D7">
      <w:pPr>
        <w:spacing w:before="100" w:beforeAutospacing="1" w:after="100" w:afterAutospacing="1"/>
        <w:jc w:val="both"/>
        <w:rPr>
          <w:rFonts w:ascii="Arial" w:eastAsia="Calibri" w:hAnsi="Arial" w:cs="Arial"/>
          <w:b/>
          <w:bCs/>
          <w:sz w:val="22"/>
          <w:szCs w:val="22"/>
          <w:lang w:val="es-CO"/>
        </w:rPr>
      </w:pPr>
      <w:r w:rsidRPr="00404E35">
        <w:rPr>
          <w:rFonts w:ascii="Arial" w:eastAsia="Calibri" w:hAnsi="Arial" w:cs="Arial"/>
          <w:b/>
          <w:bCs/>
          <w:sz w:val="22"/>
          <w:szCs w:val="22"/>
          <w:lang w:val="es-CO"/>
        </w:rPr>
        <w:t>S</w:t>
      </w:r>
      <w:r w:rsidR="00A5484E" w:rsidRPr="00404E35">
        <w:rPr>
          <w:rFonts w:ascii="Arial" w:eastAsia="Calibri" w:hAnsi="Arial" w:cs="Arial"/>
          <w:b/>
          <w:bCs/>
          <w:sz w:val="22"/>
          <w:szCs w:val="22"/>
          <w:lang w:val="es-CO"/>
        </w:rPr>
        <w:t>ervicios Tercerizados y aplicación normativa a contratistas</w:t>
      </w:r>
    </w:p>
    <w:p w14:paraId="7785C35F" w14:textId="53BF127C"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El Fondo de Prestaciones Económicas, Cesantías y Pensiones – FONCEP, desarrolla su misionalidad de manera directa, pero para algunas actividades de apoyo lo hace por medio de tercerización, como es habitual el servicio de vigilancia y cafetería, pero además el personal de Servicio al Ciudadano y correspondencia. </w:t>
      </w:r>
    </w:p>
    <w:p w14:paraId="6434FC08" w14:textId="77777777" w:rsidR="00695C1F" w:rsidRPr="00404E35" w:rsidRDefault="00695C1F" w:rsidP="00A5484E">
      <w:pPr>
        <w:jc w:val="both"/>
        <w:rPr>
          <w:rFonts w:ascii="Arial" w:hAnsi="Arial" w:cs="Arial"/>
          <w:sz w:val="22"/>
          <w:szCs w:val="22"/>
        </w:rPr>
      </w:pPr>
    </w:p>
    <w:p w14:paraId="07AAAA8B" w14:textId="77777777" w:rsidR="00FE02F8"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El control y seguimiento al cumplimiento normativo ambiental, para los servicios tercerizados se establece en los contratos y se rigen por los documentos que hacen parte de la gestión institucional de FONCEP, ya que estos servicios generalmente se prestan en </w:t>
      </w:r>
      <w:r w:rsidRPr="00404E35">
        <w:rPr>
          <w:rFonts w:ascii="Arial" w:eastAsia="Calibri" w:hAnsi="Arial" w:cs="Arial"/>
          <w:sz w:val="22"/>
          <w:szCs w:val="22"/>
          <w:lang w:val="es-CO"/>
        </w:rPr>
        <w:lastRenderedPageBreak/>
        <w:t xml:space="preserve">las instalaciones del FONCEP, a excepción de servicios de mantenimiento a vehículos; si se requiere alguna información o evidencia se solicita por medio de oficios o correo electrónico al contratista. </w:t>
      </w:r>
    </w:p>
    <w:p w14:paraId="49C95431" w14:textId="77777777" w:rsidR="00FE02F8" w:rsidRPr="00404E35" w:rsidRDefault="00FE02F8" w:rsidP="00A5484E">
      <w:pPr>
        <w:jc w:val="both"/>
        <w:rPr>
          <w:rFonts w:ascii="Arial" w:eastAsia="Calibri" w:hAnsi="Arial" w:cs="Arial"/>
          <w:sz w:val="22"/>
          <w:szCs w:val="22"/>
          <w:lang w:val="es-CO"/>
        </w:rPr>
      </w:pPr>
    </w:p>
    <w:p w14:paraId="61A4FEBB" w14:textId="1DA4AC10" w:rsidR="00A5484E" w:rsidRPr="00404E35" w:rsidRDefault="002B3DF8" w:rsidP="00A5484E">
      <w:pPr>
        <w:jc w:val="both"/>
        <w:rPr>
          <w:rFonts w:ascii="Arial" w:eastAsia="Calibri" w:hAnsi="Arial" w:cs="Arial"/>
          <w:sz w:val="22"/>
          <w:szCs w:val="22"/>
          <w:lang w:val="es-CO"/>
        </w:rPr>
      </w:pPr>
      <w:r w:rsidRPr="00404E35">
        <w:rPr>
          <w:rFonts w:ascii="Arial" w:eastAsia="Calibri" w:hAnsi="Arial" w:cs="Arial"/>
          <w:sz w:val="22"/>
          <w:szCs w:val="22"/>
          <w:lang w:val="es-CO"/>
        </w:rPr>
        <w:t>Adicionalmente para cada tipo de contrato se tiene la aplicación de las normas</w:t>
      </w:r>
      <w:r w:rsidR="00031B31" w:rsidRPr="00404E35">
        <w:rPr>
          <w:rFonts w:ascii="Arial" w:eastAsia="Calibri" w:hAnsi="Arial" w:cs="Arial"/>
          <w:sz w:val="22"/>
          <w:szCs w:val="22"/>
          <w:lang w:val="es-CO"/>
        </w:rPr>
        <w:t xml:space="preserve"> aplicables, correspondiendo a la entidad hacer</w:t>
      </w:r>
      <w:r w:rsidRPr="00404E35">
        <w:rPr>
          <w:rFonts w:ascii="Arial" w:eastAsia="Calibri" w:hAnsi="Arial" w:cs="Arial"/>
          <w:sz w:val="22"/>
          <w:szCs w:val="22"/>
          <w:lang w:val="es-CO"/>
        </w:rPr>
        <w:t xml:space="preserve"> los seguimientos e implementación de las acciones del plan</w:t>
      </w:r>
      <w:r w:rsidR="00031B31" w:rsidRPr="00404E35">
        <w:rPr>
          <w:rFonts w:ascii="Arial" w:eastAsia="Calibri" w:hAnsi="Arial" w:cs="Arial"/>
          <w:sz w:val="22"/>
          <w:szCs w:val="22"/>
          <w:lang w:val="es-CO"/>
        </w:rPr>
        <w:t xml:space="preserve">. Las normas aplicables a cada caso se relacionan </w:t>
      </w:r>
      <w:r w:rsidRPr="00404E35">
        <w:rPr>
          <w:rFonts w:ascii="Arial" w:eastAsia="Calibri" w:hAnsi="Arial" w:cs="Arial"/>
          <w:sz w:val="22"/>
          <w:szCs w:val="22"/>
          <w:lang w:val="es-CO"/>
        </w:rPr>
        <w:t>así:</w:t>
      </w:r>
    </w:p>
    <w:p w14:paraId="5715ED83" w14:textId="77777777" w:rsidR="00695C1F" w:rsidRPr="00404E35" w:rsidRDefault="00695C1F" w:rsidP="00A5484E">
      <w:pPr>
        <w:jc w:val="both"/>
        <w:rPr>
          <w:rFonts w:ascii="Arial" w:hAnsi="Arial" w:cs="Arial"/>
          <w:sz w:val="22"/>
          <w:szCs w:val="22"/>
        </w:rPr>
      </w:pPr>
    </w:p>
    <w:p w14:paraId="11CD4971" w14:textId="28B9A984" w:rsidR="00A5484E" w:rsidRPr="00404E35" w:rsidRDefault="00A5484E" w:rsidP="002B3DF8">
      <w:pPr>
        <w:pStyle w:val="Prrafodelista"/>
        <w:numPr>
          <w:ilvl w:val="0"/>
          <w:numId w:val="29"/>
        </w:numPr>
        <w:jc w:val="both"/>
        <w:rPr>
          <w:rFonts w:ascii="Arial" w:eastAsia="Calibri" w:hAnsi="Arial" w:cs="Arial"/>
        </w:rPr>
      </w:pPr>
      <w:r w:rsidRPr="00404E35">
        <w:rPr>
          <w:rFonts w:ascii="Arial" w:eastAsia="Calibri" w:hAnsi="Arial" w:cs="Arial"/>
          <w:u w:val="single"/>
        </w:rPr>
        <w:t xml:space="preserve">Contrato de arrendamiento de la </w:t>
      </w:r>
      <w:r w:rsidR="002B3DF8" w:rsidRPr="00404E35">
        <w:rPr>
          <w:rFonts w:ascii="Arial" w:eastAsia="Calibri" w:hAnsi="Arial" w:cs="Arial"/>
          <w:u w:val="single"/>
        </w:rPr>
        <w:t>S</w:t>
      </w:r>
      <w:r w:rsidRPr="00404E35">
        <w:rPr>
          <w:rFonts w:ascii="Arial" w:eastAsia="Calibri" w:hAnsi="Arial" w:cs="Arial"/>
          <w:u w:val="single"/>
        </w:rPr>
        <w:t xml:space="preserve">ede </w:t>
      </w:r>
      <w:r w:rsidR="002B3DF8" w:rsidRPr="00404E35">
        <w:rPr>
          <w:rFonts w:ascii="Arial" w:eastAsia="Calibri" w:hAnsi="Arial" w:cs="Arial"/>
          <w:u w:val="single"/>
        </w:rPr>
        <w:t>A</w:t>
      </w:r>
      <w:r w:rsidRPr="00404E35">
        <w:rPr>
          <w:rFonts w:ascii="Arial" w:eastAsia="Calibri" w:hAnsi="Arial" w:cs="Arial"/>
          <w:u w:val="single"/>
        </w:rPr>
        <w:t>rchivo</w:t>
      </w:r>
      <w:r w:rsidRPr="00404E35">
        <w:rPr>
          <w:rFonts w:ascii="Arial" w:eastAsia="Calibri" w:hAnsi="Arial" w:cs="Arial"/>
        </w:rPr>
        <w:t>:</w:t>
      </w:r>
      <w:r w:rsidR="007E0416" w:rsidRPr="00404E35">
        <w:rPr>
          <w:rFonts w:ascii="Arial" w:eastAsia="Calibri" w:hAnsi="Arial" w:cs="Arial"/>
        </w:rPr>
        <w:t xml:space="preserve"> No. 259 de 2024 con vigencia hasta 31 de diciembre de 2027.  </w:t>
      </w:r>
      <w:r w:rsidRPr="00404E35">
        <w:rPr>
          <w:rFonts w:ascii="Arial" w:eastAsia="Calibri" w:hAnsi="Arial" w:cs="Arial"/>
        </w:rPr>
        <w:t xml:space="preserve"> </w:t>
      </w:r>
      <w:r w:rsidR="00FE02F8" w:rsidRPr="00404E35">
        <w:rPr>
          <w:rFonts w:ascii="Arial" w:eastAsia="Calibri" w:hAnsi="Arial" w:cs="Arial"/>
        </w:rPr>
        <w:t xml:space="preserve">Para este caso el proveedor, dentro de sus obligaciones tiene a cargo el pago de los servicios públicos y de la administración del parque empresarial en lo relacionado con la bodega de almacenamiento de documentos del archivo central de la entidad. Para este caso da cumplimiento a los preceptos establecidos en el </w:t>
      </w:r>
      <w:r w:rsidRPr="00404E35">
        <w:rPr>
          <w:rFonts w:ascii="Arial" w:eastAsia="Calibri" w:hAnsi="Arial" w:cs="Arial"/>
        </w:rPr>
        <w:t>Decreto 3102 de 1997</w:t>
      </w:r>
      <w:r w:rsidR="00FE02F8" w:rsidRPr="00404E35">
        <w:rPr>
          <w:rFonts w:ascii="Arial" w:eastAsia="Calibri" w:hAnsi="Arial" w:cs="Arial"/>
        </w:rPr>
        <w:t>,</w:t>
      </w:r>
      <w:r w:rsidRPr="00404E35">
        <w:rPr>
          <w:rFonts w:ascii="Arial" w:eastAsia="Calibri" w:hAnsi="Arial" w:cs="Arial"/>
        </w:rPr>
        <w:t xml:space="preserve"> Decreto 895 de 2008 y Resolución</w:t>
      </w:r>
      <w:r w:rsidR="002B3DF8" w:rsidRPr="00404E35">
        <w:rPr>
          <w:rFonts w:ascii="Arial" w:eastAsia="Calibri" w:hAnsi="Arial" w:cs="Arial"/>
        </w:rPr>
        <w:t xml:space="preserve"> </w:t>
      </w:r>
      <w:r w:rsidRPr="00404E35">
        <w:rPr>
          <w:rFonts w:ascii="Arial" w:eastAsia="Calibri" w:hAnsi="Arial" w:cs="Arial"/>
        </w:rPr>
        <w:t>0242 de</w:t>
      </w:r>
      <w:r w:rsidR="002B3DF8" w:rsidRPr="00404E35">
        <w:rPr>
          <w:rFonts w:ascii="Arial" w:eastAsia="Calibri" w:hAnsi="Arial" w:cs="Arial"/>
        </w:rPr>
        <w:t xml:space="preserve"> </w:t>
      </w:r>
      <w:r w:rsidRPr="00404E35">
        <w:rPr>
          <w:rFonts w:ascii="Arial" w:eastAsia="Calibri" w:hAnsi="Arial" w:cs="Arial"/>
        </w:rPr>
        <w:t>2014</w:t>
      </w:r>
      <w:r w:rsidR="00FE02F8" w:rsidRPr="00404E35">
        <w:rPr>
          <w:rFonts w:ascii="Arial" w:eastAsia="Calibri" w:hAnsi="Arial" w:cs="Arial"/>
        </w:rPr>
        <w:t xml:space="preserve">. De la misma forma se encarga de </w:t>
      </w:r>
      <w:r w:rsidR="00B9767E" w:rsidRPr="00404E35">
        <w:rPr>
          <w:rFonts w:ascii="Arial" w:eastAsia="Calibri" w:hAnsi="Arial" w:cs="Arial"/>
        </w:rPr>
        <w:t>la instalación</w:t>
      </w:r>
      <w:r w:rsidRPr="00404E35">
        <w:rPr>
          <w:rFonts w:ascii="Arial" w:eastAsia="Calibri" w:hAnsi="Arial" w:cs="Arial"/>
        </w:rPr>
        <w:t xml:space="preserve"> de equipos</w:t>
      </w:r>
      <w:r w:rsidR="00FE02F8" w:rsidRPr="00404E35">
        <w:rPr>
          <w:rFonts w:ascii="Arial" w:eastAsia="Calibri" w:hAnsi="Arial" w:cs="Arial"/>
        </w:rPr>
        <w:t xml:space="preserve"> de bajo consumo en materia de agua y energía eléctrica</w:t>
      </w:r>
      <w:r w:rsidRPr="00404E35">
        <w:rPr>
          <w:rFonts w:ascii="Arial" w:eastAsia="Calibri" w:hAnsi="Arial" w:cs="Arial"/>
        </w:rPr>
        <w:t>.</w:t>
      </w:r>
      <w:r w:rsidR="00FE02F8" w:rsidRPr="00404E35">
        <w:rPr>
          <w:rFonts w:ascii="Arial" w:eastAsia="Calibri" w:hAnsi="Arial" w:cs="Arial"/>
        </w:rPr>
        <w:t xml:space="preserve"> Bajo la responsabilidad del mismo proveedor del inmueble se encuentran los m</w:t>
      </w:r>
      <w:r w:rsidR="002B3DF8" w:rsidRPr="00404E35">
        <w:rPr>
          <w:rFonts w:ascii="Arial" w:eastAsia="Calibri" w:hAnsi="Arial" w:cs="Arial"/>
        </w:rPr>
        <w:t xml:space="preserve">antenimientos </w:t>
      </w:r>
      <w:r w:rsidR="00FE02F8" w:rsidRPr="00404E35">
        <w:rPr>
          <w:rFonts w:ascii="Arial" w:eastAsia="Calibri" w:hAnsi="Arial" w:cs="Arial"/>
        </w:rPr>
        <w:t xml:space="preserve">preventivos y correctivos </w:t>
      </w:r>
      <w:r w:rsidR="002B3DF8" w:rsidRPr="00404E35">
        <w:rPr>
          <w:rFonts w:ascii="Arial" w:eastAsia="Calibri" w:hAnsi="Arial" w:cs="Arial"/>
        </w:rPr>
        <w:t>permanentes</w:t>
      </w:r>
      <w:r w:rsidR="00FE02F8" w:rsidRPr="00404E35">
        <w:rPr>
          <w:rFonts w:ascii="Arial" w:eastAsia="Calibri" w:hAnsi="Arial" w:cs="Arial"/>
        </w:rPr>
        <w:t xml:space="preserve"> de las instalaciones </w:t>
      </w:r>
      <w:r w:rsidR="00B9767E" w:rsidRPr="00404E35">
        <w:rPr>
          <w:rFonts w:ascii="Arial" w:eastAsia="Calibri" w:hAnsi="Arial" w:cs="Arial"/>
        </w:rPr>
        <w:t>físicas,</w:t>
      </w:r>
      <w:r w:rsidR="00FE02F8" w:rsidRPr="00404E35">
        <w:rPr>
          <w:rFonts w:ascii="Arial" w:eastAsia="Calibri" w:hAnsi="Arial" w:cs="Arial"/>
        </w:rPr>
        <w:t xml:space="preserve"> así como de los distintos elementos que la conforman dando cumplimiento a los establecido en la </w:t>
      </w:r>
      <w:r w:rsidRPr="00404E35">
        <w:rPr>
          <w:rFonts w:ascii="Arial" w:eastAsia="Calibri" w:hAnsi="Arial" w:cs="Arial"/>
        </w:rPr>
        <w:t xml:space="preserve">  Resolución 631 de 2015 sobre vertimientos no domésticos.</w:t>
      </w:r>
      <w:r w:rsidR="00FE02F8" w:rsidRPr="00404E35">
        <w:rPr>
          <w:rFonts w:ascii="Arial" w:eastAsia="Calibri" w:hAnsi="Arial" w:cs="Arial"/>
        </w:rPr>
        <w:t xml:space="preserve"> </w:t>
      </w:r>
    </w:p>
    <w:p w14:paraId="582B0729" w14:textId="1B6003FC" w:rsidR="00FE02F8" w:rsidRPr="00404E35" w:rsidRDefault="00FE02F8" w:rsidP="00FE02F8">
      <w:pPr>
        <w:jc w:val="both"/>
        <w:rPr>
          <w:rFonts w:ascii="Arial" w:eastAsia="Calibri" w:hAnsi="Arial" w:cs="Arial"/>
          <w:sz w:val="22"/>
          <w:szCs w:val="22"/>
          <w:lang w:val="es-CO" w:eastAsia="en-US"/>
        </w:rPr>
      </w:pPr>
      <w:r w:rsidRPr="00404E35">
        <w:rPr>
          <w:rFonts w:ascii="Arial" w:eastAsia="Calibri" w:hAnsi="Arial" w:cs="Arial"/>
          <w:sz w:val="22"/>
          <w:szCs w:val="22"/>
          <w:lang w:val="es-CO" w:eastAsia="en-US"/>
        </w:rPr>
        <w:t xml:space="preserve">En este orden, en la sede de archivo de </w:t>
      </w:r>
      <w:r w:rsidR="00B9767E" w:rsidRPr="00404E35">
        <w:rPr>
          <w:rFonts w:ascii="Arial" w:eastAsia="Calibri" w:hAnsi="Arial" w:cs="Arial"/>
          <w:sz w:val="22"/>
          <w:szCs w:val="22"/>
          <w:lang w:val="es-CO" w:eastAsia="en-US"/>
        </w:rPr>
        <w:t>Álamos</w:t>
      </w:r>
      <w:r w:rsidRPr="00404E35">
        <w:rPr>
          <w:rFonts w:ascii="Arial" w:eastAsia="Calibri" w:hAnsi="Arial" w:cs="Arial"/>
          <w:sz w:val="22"/>
          <w:szCs w:val="22"/>
          <w:lang w:val="es-CO" w:eastAsia="en-US"/>
        </w:rPr>
        <w:t>, es el proveedor el encargado de atender todas las disposiciones de orden legal para dar cumplimiento a las disposiciones de orden legal en materia de gestión ambiental.</w:t>
      </w:r>
    </w:p>
    <w:p w14:paraId="2BFA2A85" w14:textId="77777777" w:rsidR="00695C1F" w:rsidRPr="00404E35" w:rsidRDefault="00695C1F" w:rsidP="00A5484E">
      <w:pPr>
        <w:jc w:val="both"/>
        <w:rPr>
          <w:rFonts w:ascii="Arial" w:hAnsi="Arial" w:cs="Arial"/>
          <w:sz w:val="22"/>
          <w:szCs w:val="22"/>
        </w:rPr>
      </w:pPr>
    </w:p>
    <w:p w14:paraId="0B87310C" w14:textId="745135A0" w:rsidR="00A5484E" w:rsidRPr="00404E35" w:rsidRDefault="00A5484E" w:rsidP="002B3DF8">
      <w:pPr>
        <w:pStyle w:val="Prrafodelista"/>
        <w:numPr>
          <w:ilvl w:val="0"/>
          <w:numId w:val="29"/>
        </w:numPr>
        <w:jc w:val="both"/>
        <w:rPr>
          <w:rFonts w:ascii="Arial" w:eastAsia="Calibri" w:hAnsi="Arial" w:cs="Arial"/>
        </w:rPr>
      </w:pPr>
      <w:r w:rsidRPr="00404E35">
        <w:rPr>
          <w:rFonts w:ascii="Arial" w:eastAsia="Calibri" w:hAnsi="Arial" w:cs="Arial"/>
          <w:u w:val="single"/>
        </w:rPr>
        <w:t>Contrato de aseo y cafetería, gestión documental y Atención al ciudadano</w:t>
      </w:r>
      <w:r w:rsidRPr="00404E35">
        <w:rPr>
          <w:rFonts w:ascii="Arial" w:eastAsia="Calibri" w:hAnsi="Arial" w:cs="Arial"/>
        </w:rPr>
        <w:t>: Acuerdo 114</w:t>
      </w:r>
      <w:r w:rsidR="002B3DF8" w:rsidRPr="00404E35">
        <w:rPr>
          <w:rFonts w:ascii="Arial" w:eastAsia="Calibri" w:hAnsi="Arial" w:cs="Arial"/>
        </w:rPr>
        <w:t xml:space="preserve"> </w:t>
      </w:r>
      <w:r w:rsidRPr="00404E35">
        <w:rPr>
          <w:rFonts w:ascii="Arial" w:eastAsia="Calibri" w:hAnsi="Arial" w:cs="Arial"/>
        </w:rPr>
        <w:t xml:space="preserve">de 2003, sensibilización, capacitación, inducción, práctica y formación de los servidores en el manejo adecuado de los residuos sólidos para su aprovechamiento, </w:t>
      </w:r>
      <w:r w:rsidR="002B3DF8" w:rsidRPr="00404E35">
        <w:rPr>
          <w:rFonts w:ascii="Arial" w:eastAsia="Calibri" w:hAnsi="Arial" w:cs="Arial"/>
        </w:rPr>
        <w:t>g</w:t>
      </w:r>
      <w:r w:rsidRPr="00404E35">
        <w:rPr>
          <w:rFonts w:ascii="Arial" w:eastAsia="Calibri" w:hAnsi="Arial" w:cs="Arial"/>
        </w:rPr>
        <w:t>arantiza la segregación en la fuente.</w:t>
      </w:r>
    </w:p>
    <w:p w14:paraId="62912CC5" w14:textId="77777777" w:rsidR="00695C1F" w:rsidRPr="00404E35" w:rsidRDefault="00695C1F" w:rsidP="00A5484E">
      <w:pPr>
        <w:jc w:val="both"/>
        <w:rPr>
          <w:rFonts w:ascii="Arial" w:hAnsi="Arial" w:cs="Arial"/>
          <w:sz w:val="22"/>
          <w:szCs w:val="22"/>
        </w:rPr>
      </w:pPr>
    </w:p>
    <w:p w14:paraId="5C71474A" w14:textId="766F6DAF" w:rsidR="00A5484E" w:rsidRPr="00404E35" w:rsidRDefault="00A5484E" w:rsidP="002B3DF8">
      <w:pPr>
        <w:pStyle w:val="Prrafodelista"/>
        <w:numPr>
          <w:ilvl w:val="0"/>
          <w:numId w:val="29"/>
        </w:numPr>
        <w:jc w:val="both"/>
        <w:rPr>
          <w:rFonts w:ascii="Arial" w:eastAsia="Calibri" w:hAnsi="Arial" w:cs="Arial"/>
        </w:rPr>
      </w:pPr>
      <w:r w:rsidRPr="00404E35">
        <w:rPr>
          <w:rFonts w:ascii="Arial" w:eastAsia="Calibri" w:hAnsi="Arial" w:cs="Arial"/>
          <w:u w:val="single"/>
        </w:rPr>
        <w:t>Contrato de mantenimiento de vehículos y gestión documental</w:t>
      </w:r>
      <w:r w:rsidRPr="00404E35">
        <w:rPr>
          <w:rFonts w:ascii="Arial" w:eastAsia="Calibri" w:hAnsi="Arial" w:cs="Arial"/>
        </w:rPr>
        <w:t>: Decreto 4741 de 2005 y Decreto 1076 de 2015 sobre gestión de residuos peligrosos. Ley 1252 de 2008 sobre PGIRS y todas de certificaciones de almacenamiento aprovechamiento, tratamiento o disposición final que emitieron los respectivos receptores. Para mantenimiento de vehículos Resolución 1188 de 2003 sobre cambio del aceite lubricante de origen automotriz.</w:t>
      </w:r>
    </w:p>
    <w:p w14:paraId="2BCFD6E6" w14:textId="77777777" w:rsidR="00695C1F" w:rsidRPr="00404E35" w:rsidRDefault="00695C1F" w:rsidP="00A5484E">
      <w:pPr>
        <w:jc w:val="both"/>
        <w:rPr>
          <w:rFonts w:ascii="Arial" w:hAnsi="Arial" w:cs="Arial"/>
          <w:sz w:val="22"/>
          <w:szCs w:val="22"/>
        </w:rPr>
      </w:pPr>
    </w:p>
    <w:p w14:paraId="00C8C8FD" w14:textId="5F740700" w:rsidR="00A5484E" w:rsidRPr="00404E35" w:rsidRDefault="00A5484E" w:rsidP="00A5484E">
      <w:pPr>
        <w:jc w:val="both"/>
        <w:rPr>
          <w:rFonts w:ascii="Arial" w:eastAsia="Calibri" w:hAnsi="Arial" w:cs="Arial"/>
          <w:b/>
          <w:bCs/>
          <w:sz w:val="22"/>
          <w:szCs w:val="22"/>
          <w:lang w:val="es-CO"/>
        </w:rPr>
      </w:pPr>
      <w:r w:rsidRPr="00404E35">
        <w:rPr>
          <w:rFonts w:ascii="Arial" w:eastAsia="Calibri" w:hAnsi="Arial" w:cs="Arial"/>
          <w:b/>
          <w:bCs/>
          <w:sz w:val="22"/>
          <w:szCs w:val="22"/>
          <w:lang w:val="es-CO"/>
        </w:rPr>
        <w:t>Condiciones ambientales del entorno</w:t>
      </w:r>
    </w:p>
    <w:p w14:paraId="013D75DA" w14:textId="77777777" w:rsidR="00695C1F" w:rsidRPr="00404E35" w:rsidRDefault="00695C1F" w:rsidP="00A5484E">
      <w:pPr>
        <w:jc w:val="both"/>
        <w:rPr>
          <w:rFonts w:ascii="Arial" w:eastAsia="Calibri" w:hAnsi="Arial" w:cs="Arial"/>
          <w:sz w:val="22"/>
          <w:szCs w:val="22"/>
        </w:rPr>
      </w:pPr>
    </w:p>
    <w:p w14:paraId="151B9CDD" w14:textId="77777777" w:rsidR="002B3DF8"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La </w:t>
      </w:r>
      <w:r w:rsidR="002B3DF8" w:rsidRPr="00404E35">
        <w:rPr>
          <w:rFonts w:ascii="Arial" w:eastAsia="Calibri" w:hAnsi="Arial" w:cs="Arial"/>
          <w:sz w:val="22"/>
          <w:szCs w:val="22"/>
          <w:lang w:val="es-CO"/>
        </w:rPr>
        <w:t>S</w:t>
      </w:r>
      <w:r w:rsidRPr="00404E35">
        <w:rPr>
          <w:rFonts w:ascii="Arial" w:eastAsia="Calibri" w:hAnsi="Arial" w:cs="Arial"/>
          <w:sz w:val="22"/>
          <w:szCs w:val="22"/>
          <w:lang w:val="es-CO"/>
        </w:rPr>
        <w:t xml:space="preserve">ede </w:t>
      </w:r>
      <w:r w:rsidR="002B3DF8" w:rsidRPr="00404E35">
        <w:rPr>
          <w:rFonts w:ascii="Arial" w:eastAsia="Calibri" w:hAnsi="Arial" w:cs="Arial"/>
          <w:sz w:val="22"/>
          <w:szCs w:val="22"/>
          <w:lang w:val="es-CO"/>
        </w:rPr>
        <w:t>P</w:t>
      </w:r>
      <w:r w:rsidRPr="00404E35">
        <w:rPr>
          <w:rFonts w:ascii="Arial" w:eastAsia="Calibri" w:hAnsi="Arial" w:cs="Arial"/>
          <w:sz w:val="22"/>
          <w:szCs w:val="22"/>
          <w:lang w:val="es-CO"/>
        </w:rPr>
        <w:t xml:space="preserve">rincipal del FONCEP con nomenclatura Carrera 6 # 14 - 98, pertenece a la localidad N.º 3ra de Santa Fe, UPZ 93 Las Nieves, se cuenta en una propiedad horizontal </w:t>
      </w:r>
      <w:r w:rsidRPr="00404E35">
        <w:rPr>
          <w:rFonts w:ascii="Arial" w:eastAsia="Calibri" w:hAnsi="Arial" w:cs="Arial"/>
          <w:sz w:val="22"/>
          <w:szCs w:val="22"/>
          <w:lang w:val="es-CO"/>
        </w:rPr>
        <w:lastRenderedPageBreak/>
        <w:t>del edificio Condominio parque Santander</w:t>
      </w:r>
      <w:r w:rsidR="002B3DF8" w:rsidRPr="00404E35">
        <w:rPr>
          <w:rFonts w:ascii="Arial" w:eastAsia="Calibri" w:hAnsi="Arial" w:cs="Arial"/>
          <w:sz w:val="22"/>
          <w:szCs w:val="22"/>
          <w:lang w:val="es-CO"/>
        </w:rPr>
        <w:t xml:space="preserve"> en la Ciudad de Bogotá, D.C.,</w:t>
      </w:r>
      <w:r w:rsidRPr="00404E35">
        <w:rPr>
          <w:rFonts w:ascii="Arial" w:eastAsia="Calibri" w:hAnsi="Arial" w:cs="Arial"/>
          <w:sz w:val="22"/>
          <w:szCs w:val="22"/>
          <w:lang w:val="es-CO"/>
        </w:rPr>
        <w:t xml:space="preserve"> cuenta con los </w:t>
      </w:r>
      <w:r w:rsidR="002B3DF8" w:rsidRPr="00404E35">
        <w:rPr>
          <w:rFonts w:ascii="Arial" w:eastAsia="Calibri" w:hAnsi="Arial" w:cs="Arial"/>
          <w:sz w:val="22"/>
          <w:szCs w:val="22"/>
          <w:lang w:val="es-CO"/>
        </w:rPr>
        <w:t>siguientes pisos:</w:t>
      </w:r>
    </w:p>
    <w:p w14:paraId="2B78296D" w14:textId="77777777" w:rsidR="002B3DF8" w:rsidRPr="00404E35" w:rsidRDefault="002B3DF8" w:rsidP="00A5484E">
      <w:pPr>
        <w:jc w:val="both"/>
        <w:rPr>
          <w:rFonts w:ascii="Arial" w:eastAsia="Calibri" w:hAnsi="Arial" w:cs="Arial"/>
          <w:sz w:val="22"/>
          <w:szCs w:val="22"/>
          <w:lang w:val="es-CO"/>
        </w:rPr>
      </w:pPr>
    </w:p>
    <w:p w14:paraId="7B216FE5" w14:textId="70F6145D" w:rsidR="002B3DF8" w:rsidRPr="00404E35" w:rsidRDefault="002B3DF8" w:rsidP="002B3DF8">
      <w:pPr>
        <w:pStyle w:val="Prrafodelista"/>
        <w:numPr>
          <w:ilvl w:val="0"/>
          <w:numId w:val="30"/>
        </w:numPr>
        <w:jc w:val="both"/>
        <w:rPr>
          <w:rFonts w:ascii="Arial" w:eastAsia="Calibri" w:hAnsi="Arial" w:cs="Arial"/>
        </w:rPr>
      </w:pPr>
      <w:r w:rsidRPr="00404E35">
        <w:rPr>
          <w:rFonts w:ascii="Arial" w:eastAsia="Calibri" w:hAnsi="Arial" w:cs="Arial"/>
        </w:rPr>
        <w:t>T</w:t>
      </w:r>
      <w:r w:rsidR="00A5484E" w:rsidRPr="00404E35">
        <w:rPr>
          <w:rFonts w:ascii="Arial" w:eastAsia="Calibri" w:hAnsi="Arial" w:cs="Arial"/>
        </w:rPr>
        <w:t>orre A</w:t>
      </w:r>
      <w:r w:rsidRPr="00404E35">
        <w:rPr>
          <w:rFonts w:ascii="Arial" w:eastAsia="Calibri" w:hAnsi="Arial" w:cs="Arial"/>
        </w:rPr>
        <w:t>:</w:t>
      </w:r>
      <w:r w:rsidR="00A5484E" w:rsidRPr="00404E35">
        <w:rPr>
          <w:rFonts w:ascii="Arial" w:eastAsia="Calibri" w:hAnsi="Arial" w:cs="Arial"/>
        </w:rPr>
        <w:t xml:space="preserve"> dos (2), cinco (5), seis (6), siete (7) y </w:t>
      </w:r>
    </w:p>
    <w:p w14:paraId="03E6E9D9" w14:textId="77777777" w:rsidR="002B3DF8" w:rsidRPr="00404E35" w:rsidRDefault="002B3DF8" w:rsidP="002B3DF8">
      <w:pPr>
        <w:pStyle w:val="Prrafodelista"/>
        <w:numPr>
          <w:ilvl w:val="0"/>
          <w:numId w:val="30"/>
        </w:numPr>
        <w:jc w:val="both"/>
        <w:rPr>
          <w:rFonts w:ascii="Arial" w:eastAsia="Calibri" w:hAnsi="Arial" w:cs="Arial"/>
        </w:rPr>
      </w:pPr>
      <w:r w:rsidRPr="00404E35">
        <w:rPr>
          <w:rFonts w:ascii="Arial" w:eastAsia="Calibri" w:hAnsi="Arial" w:cs="Arial"/>
        </w:rPr>
        <w:t>T</w:t>
      </w:r>
      <w:r w:rsidR="00A5484E" w:rsidRPr="00404E35">
        <w:rPr>
          <w:rFonts w:ascii="Arial" w:eastAsia="Calibri" w:hAnsi="Arial" w:cs="Arial"/>
        </w:rPr>
        <w:t>orre B</w:t>
      </w:r>
      <w:r w:rsidRPr="00404E35">
        <w:rPr>
          <w:rFonts w:ascii="Arial" w:eastAsia="Calibri" w:hAnsi="Arial" w:cs="Arial"/>
        </w:rPr>
        <w:t>:</w:t>
      </w:r>
      <w:r w:rsidR="00A5484E" w:rsidRPr="00404E35">
        <w:rPr>
          <w:rFonts w:ascii="Arial" w:eastAsia="Calibri" w:hAnsi="Arial" w:cs="Arial"/>
        </w:rPr>
        <w:t xml:space="preserve"> tres (3). </w:t>
      </w:r>
    </w:p>
    <w:p w14:paraId="0FA12E79" w14:textId="77777777" w:rsidR="002B3DF8" w:rsidRPr="00404E35" w:rsidRDefault="002B3DF8" w:rsidP="00A5484E">
      <w:pPr>
        <w:jc w:val="both"/>
        <w:rPr>
          <w:rFonts w:ascii="Arial" w:eastAsia="Calibri" w:hAnsi="Arial" w:cs="Arial"/>
          <w:sz w:val="22"/>
          <w:szCs w:val="22"/>
          <w:lang w:val="es-CO"/>
        </w:rPr>
      </w:pPr>
    </w:p>
    <w:p w14:paraId="31D342FD" w14:textId="4CA5CC73"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En los alrededores de la Entidad pasa un tramo del rio San Francisco, que nace en el Páramo de Choachí y lo surten las quebradas de San Bruno y Guadalupe. Actualmente se encuentra sobre su antiguo curso, un espejo de agua simbólico del antiguo rio que representa un eje ambiental sobre la Avenida Jiménez.</w:t>
      </w:r>
    </w:p>
    <w:p w14:paraId="5A5459DD" w14:textId="77777777" w:rsidR="00695C1F" w:rsidRPr="00404E35" w:rsidRDefault="00695C1F" w:rsidP="00A5484E">
      <w:pPr>
        <w:jc w:val="both"/>
        <w:rPr>
          <w:rFonts w:ascii="Arial" w:hAnsi="Arial" w:cs="Arial"/>
          <w:sz w:val="22"/>
          <w:szCs w:val="22"/>
        </w:rPr>
      </w:pPr>
    </w:p>
    <w:p w14:paraId="10BDBCC8" w14:textId="71085553"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El rio San Agustín, que pasa entubado por el extremo sur, nace en los cerros de Guadalupe y La Peña. La localidad presenta problemas por calidad de aire, ruido, movilidad, ocupación del espacio público y alta generación de residuos orgánicos de la gran cantidad de restaurantes. La sede archivo se encuentra con nomenclatura Transversal 93 D N51 – 98 en el parque industrial parque puerta de oro en la bodega 12. Actualmente se cuenta con afectaciones recurrentes de la ciudad de Bogotá, calidad de aire, ruido, movilidad, ocupación del espacio público y alta generación de residuos orgánicos y reciclables.</w:t>
      </w:r>
    </w:p>
    <w:p w14:paraId="67BE582C" w14:textId="77777777" w:rsidR="00695C1F" w:rsidRPr="00404E35" w:rsidRDefault="00695C1F" w:rsidP="00A5484E">
      <w:pPr>
        <w:jc w:val="both"/>
        <w:rPr>
          <w:rFonts w:ascii="Arial" w:eastAsia="Calibri" w:hAnsi="Arial" w:cs="Arial"/>
          <w:sz w:val="22"/>
          <w:szCs w:val="22"/>
        </w:rPr>
      </w:pPr>
    </w:p>
    <w:p w14:paraId="59FFED9A" w14:textId="0C49761D"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Ya que las sedes concertadas están ubicadas en la ciudad de Bogotá, según la zonificación de amenaza sísmica de Colombia (AIS 2010) presenta una amenaza de nivel intermedio a sismos. Respecto a desastres de origen natural, como lo son inundaciones, avalanchas, volcanes, huracanes, etc. según el plan de emergencias y contingencias de la entidad, las sedes tienen una vulnerabilidad baja.</w:t>
      </w:r>
    </w:p>
    <w:p w14:paraId="7945001D" w14:textId="77777777" w:rsidR="00695C1F" w:rsidRPr="00404E35" w:rsidRDefault="00695C1F" w:rsidP="00A5484E">
      <w:pPr>
        <w:jc w:val="both"/>
        <w:rPr>
          <w:rFonts w:ascii="Arial" w:eastAsia="Calibri" w:hAnsi="Arial" w:cs="Arial"/>
          <w:sz w:val="22"/>
          <w:szCs w:val="22"/>
        </w:rPr>
      </w:pPr>
    </w:p>
    <w:p w14:paraId="4A4B2432" w14:textId="6722409C" w:rsidR="00A5484E" w:rsidRPr="00404E35" w:rsidRDefault="00A5484E" w:rsidP="00A5484E">
      <w:pPr>
        <w:jc w:val="both"/>
        <w:rPr>
          <w:rFonts w:ascii="Arial" w:eastAsia="Calibri" w:hAnsi="Arial" w:cs="Arial"/>
          <w:b/>
          <w:bCs/>
          <w:sz w:val="22"/>
          <w:szCs w:val="22"/>
          <w:lang w:val="es-CO"/>
        </w:rPr>
      </w:pPr>
      <w:r w:rsidRPr="00404E35">
        <w:rPr>
          <w:rFonts w:ascii="Arial" w:eastAsia="Calibri" w:hAnsi="Arial" w:cs="Arial"/>
          <w:b/>
          <w:bCs/>
          <w:sz w:val="22"/>
          <w:szCs w:val="22"/>
          <w:lang w:val="es-CO"/>
        </w:rPr>
        <w:t xml:space="preserve">Identificación de los riesgos naturales y antrópicos a los que pueden estar expuestas las sedes del FONCEP </w:t>
      </w:r>
    </w:p>
    <w:p w14:paraId="2815860D" w14:textId="77777777" w:rsidR="00695C1F" w:rsidRPr="00404E35" w:rsidRDefault="00695C1F" w:rsidP="00A5484E">
      <w:pPr>
        <w:jc w:val="both"/>
        <w:rPr>
          <w:rFonts w:ascii="Arial" w:eastAsia="Calibri" w:hAnsi="Arial" w:cs="Arial"/>
          <w:b/>
          <w:bCs/>
          <w:sz w:val="22"/>
          <w:szCs w:val="22"/>
        </w:rPr>
      </w:pPr>
    </w:p>
    <w:p w14:paraId="3FB85BE5" w14:textId="5CC47158"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b/>
          <w:bCs/>
          <w:sz w:val="22"/>
          <w:szCs w:val="22"/>
          <w:lang w:val="es-CO"/>
        </w:rPr>
        <w:t>Sede Principal:</w:t>
      </w:r>
      <w:r w:rsidRPr="00404E35">
        <w:rPr>
          <w:rFonts w:ascii="Arial" w:eastAsia="Calibri" w:hAnsi="Arial" w:cs="Arial"/>
          <w:sz w:val="22"/>
          <w:szCs w:val="22"/>
          <w:lang w:val="es-CO"/>
        </w:rPr>
        <w:t xml:space="preserve"> </w:t>
      </w:r>
    </w:p>
    <w:p w14:paraId="773D27E3" w14:textId="77777777" w:rsidR="00695C1F" w:rsidRPr="00404E35" w:rsidRDefault="00695C1F" w:rsidP="00A5484E">
      <w:pPr>
        <w:jc w:val="both"/>
        <w:rPr>
          <w:rFonts w:ascii="Arial" w:hAnsi="Arial" w:cs="Arial"/>
          <w:sz w:val="22"/>
          <w:szCs w:val="22"/>
        </w:rPr>
      </w:pPr>
    </w:p>
    <w:p w14:paraId="1EAA2FD8" w14:textId="4470C637"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El </w:t>
      </w:r>
      <w:r w:rsidR="002B3DF8" w:rsidRPr="00404E35">
        <w:rPr>
          <w:rFonts w:ascii="Arial" w:eastAsia="Calibri" w:hAnsi="Arial" w:cs="Arial"/>
          <w:sz w:val="22"/>
          <w:szCs w:val="22"/>
          <w:lang w:val="es-CO"/>
        </w:rPr>
        <w:t>C</w:t>
      </w:r>
      <w:r w:rsidRPr="00404E35">
        <w:rPr>
          <w:rFonts w:ascii="Arial" w:eastAsia="Calibri" w:hAnsi="Arial" w:cs="Arial"/>
          <w:sz w:val="22"/>
          <w:szCs w:val="22"/>
          <w:lang w:val="es-CO"/>
        </w:rPr>
        <w:t xml:space="preserve">entro </w:t>
      </w:r>
      <w:r w:rsidR="002B3DF8" w:rsidRPr="00404E35">
        <w:rPr>
          <w:rFonts w:ascii="Arial" w:eastAsia="Calibri" w:hAnsi="Arial" w:cs="Arial"/>
          <w:sz w:val="22"/>
          <w:szCs w:val="22"/>
          <w:lang w:val="es-CO"/>
        </w:rPr>
        <w:t>H</w:t>
      </w:r>
      <w:r w:rsidRPr="00404E35">
        <w:rPr>
          <w:rFonts w:ascii="Arial" w:eastAsia="Calibri" w:hAnsi="Arial" w:cs="Arial"/>
          <w:sz w:val="22"/>
          <w:szCs w:val="22"/>
          <w:lang w:val="es-CO"/>
        </w:rPr>
        <w:t>istórico de Bogotá</w:t>
      </w:r>
      <w:r w:rsidR="002B3DF8" w:rsidRPr="00404E35">
        <w:rPr>
          <w:rFonts w:ascii="Arial" w:eastAsia="Calibri" w:hAnsi="Arial" w:cs="Arial"/>
          <w:sz w:val="22"/>
          <w:szCs w:val="22"/>
          <w:lang w:val="es-CO"/>
        </w:rPr>
        <w:t>, D.C.</w:t>
      </w:r>
      <w:r w:rsidRPr="00404E35">
        <w:rPr>
          <w:rFonts w:ascii="Arial" w:eastAsia="Calibri" w:hAnsi="Arial" w:cs="Arial"/>
          <w:sz w:val="22"/>
          <w:szCs w:val="22"/>
          <w:lang w:val="es-CO"/>
        </w:rPr>
        <w:t xml:space="preserve"> posee una estructura geológica que implica cierta inestabilidad excepto en las zonas planas donde la consolidación de los suelos, a partir de los procesos normales de formación, ha permitido una estabilización adecuada del material. Cabe señalar que durante los meses lluviosos se aumenta la probabilidad de ocurrencia de pequeños deslizamientos, principalmente en los taludes de la Avenida Circunvalar y de verdaderas “quebradas” torrenciales sobre las calles, dada la pendiente existente, lo que arrastra sedimentos y basuras que afectan la limitada capacidad del alcantarillado local.</w:t>
      </w:r>
    </w:p>
    <w:p w14:paraId="54C9979F" w14:textId="77777777" w:rsidR="00695C1F" w:rsidRPr="00404E35" w:rsidRDefault="00695C1F" w:rsidP="00A5484E">
      <w:pPr>
        <w:jc w:val="both"/>
        <w:rPr>
          <w:rFonts w:ascii="Arial" w:hAnsi="Arial" w:cs="Arial"/>
          <w:sz w:val="22"/>
          <w:szCs w:val="22"/>
        </w:rPr>
      </w:pPr>
    </w:p>
    <w:p w14:paraId="01FA282C" w14:textId="54CA939E"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En cuanto al riesgo biológico existen factores que propician la proliferación de artrópodos y roedores en algunas zonas como son: </w:t>
      </w:r>
    </w:p>
    <w:p w14:paraId="7A8DE8FD" w14:textId="77777777" w:rsidR="00695C1F" w:rsidRPr="00404E35" w:rsidRDefault="00695C1F" w:rsidP="00A5484E">
      <w:pPr>
        <w:jc w:val="both"/>
        <w:rPr>
          <w:rFonts w:ascii="Arial" w:hAnsi="Arial" w:cs="Arial"/>
          <w:sz w:val="22"/>
          <w:szCs w:val="22"/>
        </w:rPr>
      </w:pPr>
    </w:p>
    <w:p w14:paraId="74E3C406" w14:textId="313034E3"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El avanzado estado de deterioro en que se encuentran algunas viviendas y la disposición inadecuada de los desechos en el ámbito domiciliario barrial, caracterizada por la ubicación de excrementos provenientes en su gran mayoría de perros en todos los espacios públicos. </w:t>
      </w:r>
    </w:p>
    <w:p w14:paraId="2169AF6D" w14:textId="77777777" w:rsidR="00695C1F" w:rsidRPr="00404E35" w:rsidRDefault="00695C1F" w:rsidP="00A5484E">
      <w:pPr>
        <w:jc w:val="both"/>
        <w:rPr>
          <w:rFonts w:ascii="Arial" w:hAnsi="Arial" w:cs="Arial"/>
          <w:sz w:val="22"/>
          <w:szCs w:val="22"/>
        </w:rPr>
      </w:pPr>
    </w:p>
    <w:p w14:paraId="60E4022E" w14:textId="6E7B9C98"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La Secretaría de Salud identificó factores de riesgo químico en el sector derivados de la ubicación de muchas joyerías y tipografías que generan riesgos ambientales y de salud para quienes trabajan en la fundición y soldadura de joyas, y en el uso de productos químicos peligrosos. </w:t>
      </w:r>
    </w:p>
    <w:p w14:paraId="173375AC" w14:textId="77777777" w:rsidR="00695C1F" w:rsidRPr="00404E35" w:rsidRDefault="00695C1F" w:rsidP="00A5484E">
      <w:pPr>
        <w:jc w:val="both"/>
        <w:rPr>
          <w:rFonts w:ascii="Arial" w:hAnsi="Arial" w:cs="Arial"/>
          <w:sz w:val="22"/>
          <w:szCs w:val="22"/>
        </w:rPr>
      </w:pPr>
    </w:p>
    <w:p w14:paraId="26349420" w14:textId="2C36041A"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Para los Riesgos Ambientales y Antrópicos la Secretaría Distrital de Salud señala que las fuentes móviles, en especial el elevado tráfico automotor que tiene lugar en algunas zonas de congestionamiento vial del lugar, como es el caso de la Avenida Décima, la Avenida 19; constituyen una fuente importante de contaminación atmosférica en la zona. </w:t>
      </w:r>
    </w:p>
    <w:p w14:paraId="2F483143" w14:textId="77777777" w:rsidR="00695C1F" w:rsidRPr="00404E35" w:rsidRDefault="00695C1F" w:rsidP="00A5484E">
      <w:pPr>
        <w:jc w:val="both"/>
        <w:rPr>
          <w:rFonts w:ascii="Arial" w:hAnsi="Arial" w:cs="Arial"/>
          <w:sz w:val="22"/>
          <w:szCs w:val="22"/>
        </w:rPr>
      </w:pPr>
    </w:p>
    <w:p w14:paraId="4A235B4D" w14:textId="7F96ACAE"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Así mismo una fuente de contaminación auditiva y contaminante, manifestaciones que frecuentemente se presentan en la localidad, por ser el centro administrativo de la ciudad y por la importancia histórica y política que tienen en la vida y trascendencia Nacional.</w:t>
      </w:r>
    </w:p>
    <w:p w14:paraId="526B8B24" w14:textId="77777777" w:rsidR="00695C1F" w:rsidRPr="00404E35" w:rsidRDefault="00695C1F" w:rsidP="00A5484E">
      <w:pPr>
        <w:jc w:val="both"/>
        <w:rPr>
          <w:rFonts w:ascii="Arial" w:hAnsi="Arial" w:cs="Arial"/>
          <w:sz w:val="22"/>
          <w:szCs w:val="22"/>
        </w:rPr>
      </w:pPr>
    </w:p>
    <w:p w14:paraId="49728458" w14:textId="02C5CEB5"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b/>
          <w:bCs/>
          <w:sz w:val="22"/>
          <w:szCs w:val="22"/>
          <w:lang w:val="es-CO"/>
        </w:rPr>
        <w:t>Sede Álamos – Archivo:</w:t>
      </w:r>
      <w:r w:rsidRPr="00404E35">
        <w:rPr>
          <w:rFonts w:ascii="Arial" w:eastAsia="Calibri" w:hAnsi="Arial" w:cs="Arial"/>
          <w:sz w:val="22"/>
          <w:szCs w:val="22"/>
          <w:lang w:val="es-CO"/>
        </w:rPr>
        <w:t xml:space="preserve"> </w:t>
      </w:r>
    </w:p>
    <w:p w14:paraId="79979512" w14:textId="77777777" w:rsidR="00695C1F" w:rsidRPr="00404E35" w:rsidRDefault="00695C1F" w:rsidP="00A5484E">
      <w:pPr>
        <w:jc w:val="both"/>
        <w:rPr>
          <w:rFonts w:ascii="Arial" w:hAnsi="Arial" w:cs="Arial"/>
          <w:sz w:val="22"/>
          <w:szCs w:val="22"/>
        </w:rPr>
      </w:pPr>
    </w:p>
    <w:p w14:paraId="494C08F9" w14:textId="473ED0E5"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La inundación es un evento natural y recurrente que se da en las corrientes de agua, por lluvias intensas y continuas que, al sobrepasar la capacidad de retención del suelo y de los cauces, desbordan e inundan llanuras aluviales, aquellos terrenos aledaños a los cursos de agua. Álamos se ubica con 3 zonas de inundación con amenaza alta. </w:t>
      </w:r>
    </w:p>
    <w:p w14:paraId="4FE0CD9D" w14:textId="77777777" w:rsidR="00695C1F" w:rsidRPr="00404E35" w:rsidRDefault="00695C1F" w:rsidP="00A5484E">
      <w:pPr>
        <w:jc w:val="both"/>
        <w:rPr>
          <w:rFonts w:ascii="Arial" w:hAnsi="Arial" w:cs="Arial"/>
          <w:sz w:val="22"/>
          <w:szCs w:val="22"/>
        </w:rPr>
      </w:pPr>
    </w:p>
    <w:p w14:paraId="05010C9B" w14:textId="7E3CD380"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Según la Secretaría de Salud en la localidad de Engativá la contaminación por partículas en suspensión está dada principalmente por depósitos de madera y aserríos, y por centrales de mezclas, esta última ubicada en el sector de Álamos Sur, así mismo, la zona industrial de Álamos hay fábricas que dentro de sus ciclos de producción arrojan partículas contaminantes. </w:t>
      </w:r>
    </w:p>
    <w:p w14:paraId="7E8AE309" w14:textId="77777777" w:rsidR="00695C1F" w:rsidRPr="00404E35" w:rsidRDefault="00695C1F" w:rsidP="00A5484E">
      <w:pPr>
        <w:jc w:val="both"/>
        <w:rPr>
          <w:rFonts w:ascii="Arial" w:hAnsi="Arial" w:cs="Arial"/>
          <w:sz w:val="22"/>
          <w:szCs w:val="22"/>
        </w:rPr>
      </w:pPr>
    </w:p>
    <w:p w14:paraId="144D491D" w14:textId="3134D51E"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La contaminación por ruido que afecta el barrio de Álamos es un factor de riesgo importante por la proximidad con el aeropuerto Eldorado debido al sonido generado por las turbinas y motores en general de los aviones. </w:t>
      </w:r>
    </w:p>
    <w:p w14:paraId="52E0BBAF" w14:textId="77777777" w:rsidR="00695C1F" w:rsidRPr="00404E35" w:rsidRDefault="00695C1F" w:rsidP="00A5484E">
      <w:pPr>
        <w:jc w:val="both"/>
        <w:rPr>
          <w:rFonts w:ascii="Arial" w:hAnsi="Arial" w:cs="Arial"/>
          <w:sz w:val="22"/>
          <w:szCs w:val="22"/>
        </w:rPr>
      </w:pPr>
    </w:p>
    <w:p w14:paraId="73FA96DA" w14:textId="128D15F9"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La principal fuente de contaminación acuífera en la localidad está relacionada con el Río Juan Amarillo, el cual, a lo largo de toda su extensión, recibe gran parte de las aguas negras del norte y centro de la ciudad y es en el humedal del mismo nombre donde se depositan finalmente los residuos sólidos, sedimentos y materia orgánica que trae consigo. Adicionalmente, es en la desembocadura del río Juan Amarillo donde el río Bogotá comienza a recibir la más alta concentración de contaminación orgánica. Los riesgos químicos en la localidad tienen que ver con los solventes, el plomo, el monóxido y el dióxido de carbono, que genera la industria automotriz, así como las 23 empresas que depositan, expanden, y aplican plaguicidas para el control de artrópodos y roedores.</w:t>
      </w:r>
    </w:p>
    <w:p w14:paraId="4990AC6D" w14:textId="77777777" w:rsidR="00695C1F" w:rsidRPr="00404E35" w:rsidRDefault="00695C1F" w:rsidP="00A5484E">
      <w:pPr>
        <w:jc w:val="both"/>
        <w:rPr>
          <w:rFonts w:ascii="Arial" w:eastAsiaTheme="minorHAnsi" w:hAnsi="Arial" w:cs="Arial"/>
          <w:sz w:val="22"/>
          <w:szCs w:val="22"/>
        </w:rPr>
      </w:pPr>
    </w:p>
    <w:p w14:paraId="6F7A27AC" w14:textId="4E33A990" w:rsidR="00A5484E" w:rsidRPr="00404E35" w:rsidRDefault="00A5484E" w:rsidP="0093168F">
      <w:pPr>
        <w:pStyle w:val="Ttulo2"/>
        <w:rPr>
          <w:rFonts w:ascii="Arial" w:hAnsi="Arial" w:cs="Arial"/>
          <w:sz w:val="22"/>
          <w:szCs w:val="22"/>
        </w:rPr>
      </w:pPr>
      <w:bookmarkStart w:id="10" w:name="_Toc188613460"/>
      <w:r w:rsidRPr="00404E35">
        <w:rPr>
          <w:rFonts w:ascii="Arial" w:hAnsi="Arial" w:cs="Arial"/>
          <w:sz w:val="22"/>
          <w:szCs w:val="22"/>
        </w:rPr>
        <w:t>4.1.1.1 Matriz de Identificación de Aspectos y Valoración de Impactos Ambientales</w:t>
      </w:r>
      <w:bookmarkEnd w:id="10"/>
    </w:p>
    <w:p w14:paraId="2EFCDC98" w14:textId="77777777" w:rsidR="00695C1F" w:rsidRPr="00404E35" w:rsidRDefault="00695C1F" w:rsidP="00A5484E">
      <w:pPr>
        <w:jc w:val="both"/>
        <w:rPr>
          <w:rFonts w:ascii="Arial" w:hAnsi="Arial" w:cs="Arial"/>
          <w:b/>
          <w:bCs/>
          <w:sz w:val="22"/>
          <w:szCs w:val="22"/>
        </w:rPr>
      </w:pPr>
    </w:p>
    <w:p w14:paraId="3C50E2B4" w14:textId="35A7808C" w:rsidR="00A5484E" w:rsidRPr="00404E35" w:rsidRDefault="00A5484E" w:rsidP="00A5484E">
      <w:pPr>
        <w:jc w:val="both"/>
        <w:rPr>
          <w:rFonts w:ascii="Arial" w:hAnsi="Arial" w:cs="Arial"/>
          <w:sz w:val="22"/>
          <w:szCs w:val="22"/>
        </w:rPr>
      </w:pPr>
      <w:r w:rsidRPr="00404E35">
        <w:rPr>
          <w:rFonts w:ascii="Arial" w:hAnsi="Arial" w:cs="Arial"/>
          <w:sz w:val="22"/>
          <w:szCs w:val="22"/>
        </w:rPr>
        <w:lastRenderedPageBreak/>
        <w:t xml:space="preserve">FONCEP cuenta con el Procedimiento PDT-APO-GFO-006 Procedimiento de Identificación de aspectos y evaluación de impactos ambientales, cuyo objetivo es establecer y documentar la metodología bajo la cual se define la matriz de identificación y evaluación de los aspectos e impactos ambientales como resultado de las actividades que adelanta la Entidad.  </w:t>
      </w:r>
    </w:p>
    <w:p w14:paraId="75FB3FB7" w14:textId="77777777" w:rsidR="00695C1F" w:rsidRPr="00404E35" w:rsidRDefault="00695C1F" w:rsidP="00A5484E">
      <w:pPr>
        <w:jc w:val="both"/>
        <w:rPr>
          <w:rFonts w:ascii="Arial" w:hAnsi="Arial" w:cs="Arial"/>
          <w:sz w:val="22"/>
          <w:szCs w:val="22"/>
        </w:rPr>
      </w:pPr>
    </w:p>
    <w:p w14:paraId="0615D88E" w14:textId="42C84CE9" w:rsidR="00A5484E" w:rsidRPr="00404E35" w:rsidRDefault="00A5484E" w:rsidP="00A5484E">
      <w:pPr>
        <w:jc w:val="both"/>
        <w:rPr>
          <w:rFonts w:ascii="Arial" w:hAnsi="Arial" w:cs="Arial"/>
          <w:sz w:val="22"/>
          <w:szCs w:val="22"/>
        </w:rPr>
      </w:pPr>
      <w:r w:rsidRPr="00404E35">
        <w:rPr>
          <w:rFonts w:ascii="Arial" w:hAnsi="Arial" w:cs="Arial"/>
          <w:sz w:val="22"/>
          <w:szCs w:val="22"/>
        </w:rPr>
        <w:t xml:space="preserve">En este sentido, se identificaron los aspectos e impactos asociados a labores administrativas y operativas de la entidad por procesos bajo la metodología de evaluación de la Secretaría Distrital de Ambiente. </w:t>
      </w:r>
      <w:bookmarkStart w:id="11" w:name="_Int_E8IRrNXZ"/>
      <w:r w:rsidRPr="00404E35">
        <w:rPr>
          <w:rFonts w:ascii="Arial" w:hAnsi="Arial" w:cs="Arial"/>
          <w:sz w:val="22"/>
          <w:szCs w:val="22"/>
        </w:rPr>
        <w:t>Los resultados evidenciaron que a pesar de las acciones que ha hecho la organización de no generar impactos significativos, existen aspectos sobre los que se requieren orientar los esfuerzos en factores críticos como los asociados a la generación de residuos reciclables y no aprovechables y su adecuada separación en la fuente, la generación de residuos peligrosos y especiales, el consumo de recursos renovables como el papel y la energía y los recursos no renovables como el combustible; teniendo en cuenta que el impacto es menor cuando los esfuerzos de gestión, control y seguimiento se centran en la minimización de impactos y aspectos como: los programas de compras sostenibles y la implementación de las prácticas sostenibles.</w:t>
      </w:r>
      <w:bookmarkEnd w:id="11"/>
      <w:r w:rsidRPr="00404E35">
        <w:rPr>
          <w:rFonts w:ascii="Arial" w:hAnsi="Arial" w:cs="Arial"/>
          <w:sz w:val="22"/>
          <w:szCs w:val="22"/>
        </w:rPr>
        <w:t xml:space="preserve">  </w:t>
      </w:r>
    </w:p>
    <w:p w14:paraId="193B632F" w14:textId="77777777" w:rsidR="00695C1F" w:rsidRPr="00404E35" w:rsidRDefault="00695C1F" w:rsidP="00A5484E">
      <w:pPr>
        <w:jc w:val="both"/>
        <w:rPr>
          <w:rFonts w:ascii="Arial" w:hAnsi="Arial" w:cs="Arial"/>
          <w:sz w:val="22"/>
          <w:szCs w:val="22"/>
        </w:rPr>
      </w:pPr>
    </w:p>
    <w:p w14:paraId="0F2165CD" w14:textId="77777777" w:rsidR="00A5484E" w:rsidRPr="00404E35" w:rsidRDefault="00A5484E" w:rsidP="00A5484E">
      <w:pPr>
        <w:jc w:val="both"/>
        <w:rPr>
          <w:rFonts w:ascii="Arial" w:hAnsi="Arial" w:cs="Arial"/>
          <w:sz w:val="22"/>
          <w:szCs w:val="22"/>
        </w:rPr>
      </w:pPr>
      <w:r w:rsidRPr="00404E35">
        <w:rPr>
          <w:rFonts w:ascii="Arial" w:hAnsi="Arial" w:cs="Arial"/>
          <w:sz w:val="22"/>
          <w:szCs w:val="22"/>
        </w:rPr>
        <w:t>Una vez se han identificado los aspectos e impactos ambientales presentes en FONCEP, se diligencia la Matriz de Identificación de Aspectos y Evaluación de Impactos Ambientales, establecida por la SDA (Anexo 5. Matrices de identificación FONCEP).</w:t>
      </w:r>
    </w:p>
    <w:p w14:paraId="51118A3E" w14:textId="77777777" w:rsidR="002B3DF8" w:rsidRPr="00404E35" w:rsidRDefault="002B3DF8" w:rsidP="00A5484E">
      <w:pPr>
        <w:jc w:val="both"/>
        <w:rPr>
          <w:rFonts w:ascii="Arial" w:hAnsi="Arial" w:cs="Arial"/>
          <w:sz w:val="22"/>
          <w:szCs w:val="22"/>
        </w:rPr>
      </w:pPr>
    </w:p>
    <w:p w14:paraId="0F4B3561" w14:textId="1658C211" w:rsidR="00A5484E" w:rsidRPr="00404E35" w:rsidRDefault="00A5484E" w:rsidP="00A5484E">
      <w:pPr>
        <w:jc w:val="both"/>
        <w:rPr>
          <w:rFonts w:ascii="Arial" w:hAnsi="Arial" w:cs="Arial"/>
          <w:sz w:val="22"/>
          <w:szCs w:val="22"/>
        </w:rPr>
      </w:pPr>
      <w:r w:rsidRPr="00404E35">
        <w:rPr>
          <w:rFonts w:ascii="Arial" w:hAnsi="Arial" w:cs="Arial"/>
          <w:sz w:val="22"/>
          <w:szCs w:val="22"/>
        </w:rPr>
        <w:t>De acuerdo con lo observado en la Entidad para identificar los impactos negativos y positivos, significativos y no significativos, se determinó que en FONCEP los impactos significativos son:</w:t>
      </w:r>
    </w:p>
    <w:p w14:paraId="6619BE4C" w14:textId="77777777" w:rsidR="00695C1F" w:rsidRPr="00404E35" w:rsidRDefault="00695C1F" w:rsidP="00A5484E">
      <w:pPr>
        <w:jc w:val="both"/>
        <w:rPr>
          <w:rFonts w:ascii="Arial" w:hAnsi="Arial" w:cs="Arial"/>
          <w:sz w:val="22"/>
          <w:szCs w:val="22"/>
        </w:rPr>
      </w:pPr>
    </w:p>
    <w:p w14:paraId="534B7DCA" w14:textId="4B5EF750" w:rsidR="00A5484E" w:rsidRPr="00404E35" w:rsidRDefault="00A5484E" w:rsidP="002B3DF8">
      <w:pPr>
        <w:pStyle w:val="Prrafodelista"/>
        <w:numPr>
          <w:ilvl w:val="0"/>
          <w:numId w:val="31"/>
        </w:numPr>
        <w:jc w:val="both"/>
        <w:rPr>
          <w:rFonts w:ascii="Arial" w:hAnsi="Arial" w:cs="Arial"/>
        </w:rPr>
      </w:pPr>
      <w:r w:rsidRPr="00404E35">
        <w:rPr>
          <w:rFonts w:ascii="Arial" w:hAnsi="Arial" w:cs="Arial"/>
        </w:rPr>
        <w:t>Consumo de papel, para el cual se han establecido políticas de disminución de consumo e impacto como solicitar a los servidores de la entidad imprimir por doble cara, reutilizar el papel impreso por una cara, imprimir en papel libre de cloro elemental, colocar el papel impreso por una cara al lado de la impresora para utilizar de nuevo, depositar el papel que ya no se puede utilizar en la caneca de color blanco.</w:t>
      </w:r>
      <w:r w:rsidR="002B3DF8" w:rsidRPr="00404E35">
        <w:rPr>
          <w:rFonts w:ascii="Arial" w:hAnsi="Arial" w:cs="Arial"/>
        </w:rPr>
        <w:t xml:space="preserve"> Dado que el consumo de papel ha representado un rubro de alto impacto para la entidad, fue uno de los factores que se tuvo en cuenta para que la entidad diera inicio a la implementación de un nuevo gestor documental denominado Sistema de Documento Electrónico de Archivo de FONCEP- SIDEAF el cual se encuentra en proceso de implementación y tiene como propósito dar inicio a la política de conformación de expedientes electrónicos mediante el uso de las tecnologías de información y la aplicación de la Tabla de Retención Documental-TRD entre otros instrumentos archivísticos.</w:t>
      </w:r>
    </w:p>
    <w:p w14:paraId="79BE4136" w14:textId="77777777" w:rsidR="00695C1F" w:rsidRPr="00404E35" w:rsidRDefault="00695C1F" w:rsidP="00A5484E">
      <w:pPr>
        <w:jc w:val="both"/>
        <w:rPr>
          <w:rFonts w:ascii="Arial" w:hAnsi="Arial" w:cs="Arial"/>
          <w:sz w:val="22"/>
          <w:szCs w:val="22"/>
        </w:rPr>
      </w:pPr>
    </w:p>
    <w:p w14:paraId="12258707" w14:textId="3DA970B3" w:rsidR="00A5484E" w:rsidRPr="00404E35" w:rsidRDefault="00A5484E" w:rsidP="002B3DF8">
      <w:pPr>
        <w:pStyle w:val="Prrafodelista"/>
        <w:numPr>
          <w:ilvl w:val="0"/>
          <w:numId w:val="31"/>
        </w:numPr>
        <w:jc w:val="both"/>
        <w:rPr>
          <w:rFonts w:ascii="Arial" w:hAnsi="Arial" w:cs="Arial"/>
        </w:rPr>
      </w:pPr>
      <w:r w:rsidRPr="00404E35">
        <w:rPr>
          <w:rFonts w:ascii="Arial" w:hAnsi="Arial" w:cs="Arial"/>
        </w:rPr>
        <w:t xml:space="preserve">El consumo de combustible fue negativo para la entidad, por eso se creó un instructivo para los conductores, con ellos se busca </w:t>
      </w:r>
      <w:r w:rsidR="002B3DF8" w:rsidRPr="00404E35">
        <w:rPr>
          <w:rFonts w:ascii="Arial" w:hAnsi="Arial" w:cs="Arial"/>
        </w:rPr>
        <w:t xml:space="preserve">generar mecanismos de sensibilización e impartir políticas para la adecuada conducción y reforzar las </w:t>
      </w:r>
      <w:proofErr w:type="spellStart"/>
      <w:r w:rsidR="002B3DF8" w:rsidRPr="00404E35">
        <w:rPr>
          <w:rFonts w:ascii="Arial" w:hAnsi="Arial" w:cs="Arial"/>
        </w:rPr>
        <w:lastRenderedPageBreak/>
        <w:t>medias</w:t>
      </w:r>
      <w:proofErr w:type="spellEnd"/>
      <w:r w:rsidR="002B3DF8" w:rsidRPr="00404E35">
        <w:rPr>
          <w:rFonts w:ascii="Arial" w:hAnsi="Arial" w:cs="Arial"/>
        </w:rPr>
        <w:t xml:space="preserve"> oportunas para </w:t>
      </w:r>
      <w:r w:rsidRPr="00404E35">
        <w:rPr>
          <w:rFonts w:ascii="Arial" w:hAnsi="Arial" w:cs="Arial"/>
        </w:rPr>
        <w:t>hacer cambios de aceite, programar los recorridos de la entidad para que los vehículos no se desplazaran varias veces en un día al mismo lugar</w:t>
      </w:r>
      <w:r w:rsidR="002B3DF8" w:rsidRPr="00404E35">
        <w:rPr>
          <w:rFonts w:ascii="Arial" w:hAnsi="Arial" w:cs="Arial"/>
        </w:rPr>
        <w:t>, entre otros</w:t>
      </w:r>
      <w:r w:rsidRPr="00404E35">
        <w:rPr>
          <w:rFonts w:ascii="Arial" w:hAnsi="Arial" w:cs="Arial"/>
        </w:rPr>
        <w:t>.</w:t>
      </w:r>
    </w:p>
    <w:p w14:paraId="205B3A11" w14:textId="77777777" w:rsidR="00695C1F" w:rsidRPr="00404E35" w:rsidRDefault="00695C1F" w:rsidP="00A5484E">
      <w:pPr>
        <w:jc w:val="both"/>
        <w:rPr>
          <w:rFonts w:ascii="Arial" w:hAnsi="Arial" w:cs="Arial"/>
          <w:sz w:val="22"/>
          <w:szCs w:val="22"/>
        </w:rPr>
      </w:pPr>
    </w:p>
    <w:p w14:paraId="44B9C673" w14:textId="7926CE5F" w:rsidR="00A5484E" w:rsidRPr="00404E35" w:rsidRDefault="00A5484E" w:rsidP="00CB2587">
      <w:pPr>
        <w:pStyle w:val="Prrafodelista"/>
        <w:numPr>
          <w:ilvl w:val="0"/>
          <w:numId w:val="31"/>
        </w:numPr>
        <w:jc w:val="both"/>
        <w:rPr>
          <w:rFonts w:ascii="Arial" w:hAnsi="Arial" w:cs="Arial"/>
        </w:rPr>
      </w:pPr>
      <w:r w:rsidRPr="00404E35">
        <w:rPr>
          <w:rFonts w:ascii="Arial" w:hAnsi="Arial" w:cs="Arial"/>
        </w:rPr>
        <w:t>En cuanto al manejo de residuos, la entidad ha dispuesto</w:t>
      </w:r>
      <w:r w:rsidR="00CB2587" w:rsidRPr="00404E35">
        <w:rPr>
          <w:rFonts w:ascii="Arial" w:hAnsi="Arial" w:cs="Arial"/>
        </w:rPr>
        <w:t xml:space="preserve"> diferentes acciones de acompañamiento</w:t>
      </w:r>
      <w:r w:rsidRPr="00404E35">
        <w:rPr>
          <w:rFonts w:ascii="Arial" w:hAnsi="Arial" w:cs="Arial"/>
        </w:rPr>
        <w:t xml:space="preserve"> para que los servidores separen adecuadamente</w:t>
      </w:r>
      <w:r w:rsidR="00CB2587" w:rsidRPr="00404E35">
        <w:rPr>
          <w:rFonts w:ascii="Arial" w:hAnsi="Arial" w:cs="Arial"/>
        </w:rPr>
        <w:t xml:space="preserve">. Se han venido haciendo inversión </w:t>
      </w:r>
      <w:r w:rsidRPr="00404E35">
        <w:rPr>
          <w:rFonts w:ascii="Arial" w:hAnsi="Arial" w:cs="Arial"/>
        </w:rPr>
        <w:t xml:space="preserve">en la compra de más puntos ecológicos en la Sede Principal y Sede Archivo o Álamos y para sensibilizarse en la segregación adecuada de residuos, charlas y mensajes por correo electrónico que indicase en que se deposita el tipo de residuo.  </w:t>
      </w:r>
    </w:p>
    <w:p w14:paraId="3E8436EA" w14:textId="77777777" w:rsidR="00695C1F" w:rsidRPr="00404E35" w:rsidRDefault="00695C1F" w:rsidP="00A5484E">
      <w:pPr>
        <w:jc w:val="both"/>
        <w:rPr>
          <w:rFonts w:ascii="Arial" w:hAnsi="Arial" w:cs="Arial"/>
          <w:sz w:val="22"/>
          <w:szCs w:val="22"/>
        </w:rPr>
      </w:pPr>
    </w:p>
    <w:p w14:paraId="25FEF861" w14:textId="713B72BE" w:rsidR="00A5484E" w:rsidRPr="00404E35" w:rsidRDefault="00A5484E" w:rsidP="00CB2587">
      <w:pPr>
        <w:pStyle w:val="Prrafodelista"/>
        <w:numPr>
          <w:ilvl w:val="0"/>
          <w:numId w:val="31"/>
        </w:numPr>
        <w:jc w:val="both"/>
        <w:rPr>
          <w:rFonts w:ascii="Arial" w:hAnsi="Arial" w:cs="Arial"/>
        </w:rPr>
      </w:pPr>
      <w:r w:rsidRPr="00404E35">
        <w:rPr>
          <w:rFonts w:ascii="Arial" w:hAnsi="Arial" w:cs="Arial"/>
        </w:rPr>
        <w:t xml:space="preserve">En cuanto a los residuos peligrosos - RESPEL se almacenan en el cuarto de residuos. Estos cuentan con su debido embalaje, rotulación registro y su peso. El proceso para la disposición final de estos residuos se realiza con una empresa autorizada por la autoridad ambiental local y regional, la Secretaría Distrital de Ambiente y la Corporación Autónoma Regional CAR Cundinamarca.  </w:t>
      </w:r>
    </w:p>
    <w:p w14:paraId="10ADC4A9" w14:textId="77777777" w:rsidR="00695C1F" w:rsidRPr="00404E35" w:rsidRDefault="00695C1F" w:rsidP="00A5484E">
      <w:pPr>
        <w:jc w:val="both"/>
        <w:rPr>
          <w:rFonts w:ascii="Arial" w:hAnsi="Arial" w:cs="Arial"/>
          <w:sz w:val="22"/>
          <w:szCs w:val="22"/>
        </w:rPr>
      </w:pPr>
    </w:p>
    <w:p w14:paraId="418B6978" w14:textId="755E2E94" w:rsidR="00A5484E" w:rsidRPr="00404E35" w:rsidRDefault="00A5484E" w:rsidP="00CB2587">
      <w:pPr>
        <w:pStyle w:val="Prrafodelista"/>
        <w:numPr>
          <w:ilvl w:val="0"/>
          <w:numId w:val="31"/>
        </w:numPr>
        <w:jc w:val="both"/>
        <w:rPr>
          <w:rFonts w:ascii="Arial" w:hAnsi="Arial" w:cs="Arial"/>
        </w:rPr>
      </w:pPr>
      <w:r w:rsidRPr="00404E35">
        <w:rPr>
          <w:rFonts w:ascii="Arial" w:hAnsi="Arial" w:cs="Arial"/>
        </w:rPr>
        <w:t>Para los consumos de agua y energía se implementan sistemas ahorradores, se hacen socializaciones y capacitaciones de forma personal y virtual, así mismo, se han suspendido algunas luminarias para reducir el consumo de energía en las Sedes.</w:t>
      </w:r>
    </w:p>
    <w:p w14:paraId="392DE3E5" w14:textId="77777777" w:rsidR="00695C1F" w:rsidRPr="00404E35" w:rsidRDefault="00695C1F" w:rsidP="00A5484E">
      <w:pPr>
        <w:jc w:val="both"/>
        <w:rPr>
          <w:rFonts w:ascii="Arial" w:hAnsi="Arial" w:cs="Arial"/>
          <w:sz w:val="22"/>
          <w:szCs w:val="22"/>
        </w:rPr>
      </w:pPr>
    </w:p>
    <w:p w14:paraId="1C59FE55" w14:textId="308C930C" w:rsidR="00A5484E" w:rsidRPr="00404E35" w:rsidRDefault="00A5484E" w:rsidP="0093168F">
      <w:pPr>
        <w:pStyle w:val="Ttulo2"/>
        <w:rPr>
          <w:rFonts w:ascii="Arial" w:hAnsi="Arial" w:cs="Arial"/>
          <w:sz w:val="22"/>
          <w:szCs w:val="22"/>
        </w:rPr>
      </w:pPr>
      <w:bookmarkStart w:id="12" w:name="_Toc188613461"/>
      <w:r w:rsidRPr="00404E35">
        <w:rPr>
          <w:rFonts w:ascii="Arial" w:hAnsi="Arial" w:cs="Arial"/>
          <w:sz w:val="22"/>
          <w:szCs w:val="22"/>
        </w:rPr>
        <w:t>4.1.1.2 Matriz de Identificación de Requisitos Legales y Otros Requisitos</w:t>
      </w:r>
      <w:bookmarkEnd w:id="12"/>
    </w:p>
    <w:p w14:paraId="1BF1F872" w14:textId="77777777" w:rsidR="00695C1F" w:rsidRPr="00404E35" w:rsidRDefault="00695C1F" w:rsidP="00A5484E">
      <w:pPr>
        <w:jc w:val="both"/>
        <w:rPr>
          <w:rFonts w:ascii="Arial" w:hAnsi="Arial" w:cs="Arial"/>
          <w:b/>
          <w:bCs/>
          <w:sz w:val="22"/>
          <w:szCs w:val="22"/>
        </w:rPr>
      </w:pPr>
    </w:p>
    <w:p w14:paraId="437EBF45" w14:textId="2CD4F306" w:rsidR="00A5484E" w:rsidRPr="00404E35" w:rsidRDefault="00A5484E" w:rsidP="00A5484E">
      <w:pPr>
        <w:jc w:val="both"/>
        <w:rPr>
          <w:rFonts w:ascii="Arial" w:hAnsi="Arial" w:cs="Arial"/>
          <w:sz w:val="22"/>
          <w:szCs w:val="22"/>
        </w:rPr>
      </w:pPr>
      <w:r w:rsidRPr="00404E35">
        <w:rPr>
          <w:rFonts w:ascii="Arial" w:hAnsi="Arial" w:cs="Arial"/>
          <w:sz w:val="22"/>
          <w:szCs w:val="22"/>
        </w:rPr>
        <w:t xml:space="preserve">FONCEP cuenta con el Procedimiento PDT-APO-GFO-007 Procedimiento Identificación y evaluación del cumplimiento de requisitos legales ambientales y el diagrama de flujo contenido en dicho procedimiento (Anexo 6. PDT-APO-GFO-007), cuyo objetivo es Establecer los lineamientos generales para la identificación, seguimiento, control y cumplimiento de los requisitos legales ambientales aplicables para FONCEP. Los lineamientos de este procedimiento aplican para todos los procesos del Sistema de Gestión Ambiental del FONCEP. </w:t>
      </w:r>
    </w:p>
    <w:p w14:paraId="007BFD35" w14:textId="77777777" w:rsidR="00695C1F" w:rsidRPr="00404E35" w:rsidRDefault="00695C1F" w:rsidP="00A5484E">
      <w:pPr>
        <w:jc w:val="both"/>
        <w:rPr>
          <w:rFonts w:ascii="Arial" w:hAnsi="Arial" w:cs="Arial"/>
          <w:sz w:val="22"/>
          <w:szCs w:val="22"/>
        </w:rPr>
      </w:pPr>
    </w:p>
    <w:p w14:paraId="707CA357" w14:textId="2FAD8D6E" w:rsidR="00A5484E" w:rsidRPr="00404E35" w:rsidRDefault="00A5484E" w:rsidP="00A5484E">
      <w:pPr>
        <w:jc w:val="both"/>
        <w:rPr>
          <w:rFonts w:ascii="Arial" w:hAnsi="Arial" w:cs="Arial"/>
          <w:sz w:val="22"/>
          <w:szCs w:val="22"/>
        </w:rPr>
      </w:pPr>
      <w:r w:rsidRPr="00404E35">
        <w:rPr>
          <w:rFonts w:ascii="Arial" w:hAnsi="Arial" w:cs="Arial"/>
          <w:sz w:val="22"/>
          <w:szCs w:val="22"/>
        </w:rPr>
        <w:t xml:space="preserve">Inicia con el diseño de la </w:t>
      </w:r>
      <w:r w:rsidRPr="00404E35">
        <w:rPr>
          <w:rFonts w:ascii="Arial" w:hAnsi="Arial" w:cs="Arial"/>
          <w:i/>
          <w:iCs/>
          <w:sz w:val="22"/>
          <w:szCs w:val="22"/>
        </w:rPr>
        <w:t>“matriz de identificación y evaluación de cumplimiento de requisitos legales ambientales aplicables vigentes</w:t>
      </w:r>
      <w:r w:rsidRPr="00404E35">
        <w:rPr>
          <w:rFonts w:ascii="Arial" w:hAnsi="Arial" w:cs="Arial"/>
          <w:sz w:val="22"/>
          <w:szCs w:val="22"/>
        </w:rPr>
        <w:t xml:space="preserve">” (Anexo 5. Matrices de identificación FONCEP), inherentes al sistema de gestión ambiental y termina con el seguimiento y evaluación de su cumplimiento en el FONCEP. </w:t>
      </w:r>
    </w:p>
    <w:p w14:paraId="30179120" w14:textId="77777777" w:rsidR="00695C1F" w:rsidRPr="00404E35" w:rsidRDefault="00695C1F" w:rsidP="00A5484E">
      <w:pPr>
        <w:jc w:val="both"/>
        <w:rPr>
          <w:rFonts w:ascii="Arial" w:hAnsi="Arial" w:cs="Arial"/>
          <w:sz w:val="22"/>
          <w:szCs w:val="22"/>
        </w:rPr>
      </w:pPr>
    </w:p>
    <w:p w14:paraId="7893224F" w14:textId="132747A4" w:rsidR="00A5484E" w:rsidRPr="00404E35" w:rsidRDefault="00A5484E" w:rsidP="00A5484E">
      <w:pPr>
        <w:jc w:val="both"/>
        <w:rPr>
          <w:rFonts w:ascii="Arial" w:hAnsi="Arial" w:cs="Arial"/>
          <w:sz w:val="22"/>
          <w:szCs w:val="22"/>
        </w:rPr>
      </w:pPr>
      <w:r w:rsidRPr="00404E35">
        <w:rPr>
          <w:rFonts w:ascii="Arial" w:hAnsi="Arial" w:cs="Arial"/>
          <w:sz w:val="22"/>
          <w:szCs w:val="22"/>
        </w:rPr>
        <w:t xml:space="preserve">Una vez revisada la normatividad que aplica para el caso del FONCEP, se concluye que de acuerdo a los impactos ambientales que genera la Entidad, la normatividad que aplica se centra en los siguientes temas entre los principales: Uso eficiente de la energía y del agua, disposición final de residuos peligrosos, residuos de aparatos eléctricos y electrónicos, </w:t>
      </w:r>
      <w:r w:rsidRPr="00404E35">
        <w:rPr>
          <w:rFonts w:ascii="Arial" w:hAnsi="Arial" w:cs="Arial"/>
          <w:sz w:val="22"/>
          <w:szCs w:val="22"/>
        </w:rPr>
        <w:lastRenderedPageBreak/>
        <w:t xml:space="preserve">residuos de construcción y demolición (cada vez que se efectúen remodelaciones), implementación de sistemas ahorradores, realizar la entrega de material reciclable a la asociaciones recicladoras, consumo sostenible, prácticas sostenibles, implementación del componente de Gestión Ambiental y las obligaciones expuestas en las cláusulas ambientales de los contratos celebrados, entre otras. </w:t>
      </w:r>
    </w:p>
    <w:p w14:paraId="64F41397" w14:textId="77777777" w:rsidR="00695C1F" w:rsidRPr="00404E35" w:rsidRDefault="00695C1F" w:rsidP="00A5484E">
      <w:pPr>
        <w:jc w:val="both"/>
        <w:rPr>
          <w:rFonts w:ascii="Arial" w:hAnsi="Arial" w:cs="Arial"/>
          <w:sz w:val="22"/>
          <w:szCs w:val="22"/>
        </w:rPr>
      </w:pPr>
    </w:p>
    <w:p w14:paraId="3F982B82" w14:textId="02A0621C" w:rsidR="00A5484E" w:rsidRPr="00404E35" w:rsidRDefault="00A5484E" w:rsidP="00A5484E">
      <w:pPr>
        <w:jc w:val="both"/>
        <w:rPr>
          <w:rFonts w:ascii="Arial" w:hAnsi="Arial" w:cs="Arial"/>
          <w:sz w:val="22"/>
          <w:szCs w:val="22"/>
        </w:rPr>
      </w:pPr>
      <w:r w:rsidRPr="00404E35">
        <w:rPr>
          <w:rFonts w:ascii="Arial" w:hAnsi="Arial" w:cs="Arial"/>
          <w:sz w:val="22"/>
          <w:szCs w:val="22"/>
        </w:rPr>
        <w:t>Es importante destacar que la normatividad ambiental es aplicable esencialmente a los procesos de tipo administrativo que realiza el FONCEP, y que corresponden a las labores que propenden al cumplimiento del objetivo misional de la Entidad.</w:t>
      </w:r>
    </w:p>
    <w:p w14:paraId="5DE08AA9" w14:textId="77777777" w:rsidR="00695C1F" w:rsidRPr="00404E35" w:rsidRDefault="00695C1F" w:rsidP="00A5484E">
      <w:pPr>
        <w:jc w:val="both"/>
        <w:rPr>
          <w:rFonts w:ascii="Arial" w:hAnsi="Arial" w:cs="Arial"/>
          <w:b/>
          <w:bCs/>
          <w:sz w:val="22"/>
          <w:szCs w:val="22"/>
        </w:rPr>
      </w:pPr>
    </w:p>
    <w:p w14:paraId="4BC9E8FA" w14:textId="0A3461F9" w:rsidR="00A5484E" w:rsidRPr="00404E35" w:rsidRDefault="00A5484E" w:rsidP="0093168F">
      <w:pPr>
        <w:pStyle w:val="Ttulo2"/>
        <w:rPr>
          <w:rFonts w:ascii="Arial" w:hAnsi="Arial" w:cs="Arial"/>
          <w:sz w:val="22"/>
          <w:szCs w:val="22"/>
        </w:rPr>
      </w:pPr>
      <w:bookmarkStart w:id="13" w:name="_Toc188613462"/>
      <w:r w:rsidRPr="00404E35">
        <w:rPr>
          <w:rFonts w:ascii="Arial" w:hAnsi="Arial" w:cs="Arial"/>
          <w:sz w:val="22"/>
          <w:szCs w:val="22"/>
        </w:rPr>
        <w:t>4.1.1.3 Matriz de identificación y Análisis de Riesgos Ambientales</w:t>
      </w:r>
      <w:bookmarkEnd w:id="13"/>
    </w:p>
    <w:p w14:paraId="169F3925" w14:textId="77777777" w:rsidR="00695C1F" w:rsidRPr="00404E35" w:rsidRDefault="00695C1F" w:rsidP="00A5484E">
      <w:pPr>
        <w:jc w:val="both"/>
        <w:rPr>
          <w:rFonts w:ascii="Arial" w:hAnsi="Arial" w:cs="Arial"/>
          <w:b/>
          <w:bCs/>
          <w:sz w:val="22"/>
          <w:szCs w:val="22"/>
        </w:rPr>
      </w:pPr>
    </w:p>
    <w:p w14:paraId="1BFB94FE" w14:textId="755FEFF1" w:rsidR="00A5484E" w:rsidRPr="00404E35" w:rsidRDefault="00A5484E" w:rsidP="00A5484E">
      <w:pPr>
        <w:jc w:val="both"/>
        <w:rPr>
          <w:rFonts w:ascii="Arial" w:hAnsi="Arial" w:cs="Arial"/>
          <w:sz w:val="22"/>
          <w:szCs w:val="22"/>
        </w:rPr>
      </w:pPr>
      <w:r w:rsidRPr="00404E35">
        <w:rPr>
          <w:rFonts w:ascii="Arial" w:hAnsi="Arial" w:cs="Arial"/>
          <w:sz w:val="22"/>
          <w:szCs w:val="22"/>
        </w:rPr>
        <w:t xml:space="preserve">Una vez diligenciada la matriz de identificación y análisis de riesgos ambientales en cada uno de los aspectos sugeridos por la SDA del </w:t>
      </w:r>
      <w:r w:rsidRPr="00404E35">
        <w:rPr>
          <w:rFonts w:ascii="Arial" w:hAnsi="Arial" w:cs="Arial"/>
          <w:i/>
          <w:iCs/>
          <w:sz w:val="22"/>
          <w:szCs w:val="22"/>
        </w:rPr>
        <w:t>formulario “</w:t>
      </w:r>
      <w:r w:rsidRPr="00404E35">
        <w:rPr>
          <w:rFonts w:ascii="Arial" w:eastAsia="Aptos Narrow" w:hAnsi="Arial" w:cs="Arial"/>
          <w:i/>
          <w:iCs/>
          <w:color w:val="242424"/>
          <w:sz w:val="22"/>
          <w:szCs w:val="22"/>
          <w:lang w:val="es-CO"/>
        </w:rPr>
        <w:t>PLANIFICACION (Res 3179)”</w:t>
      </w:r>
      <w:r w:rsidRPr="00404E35">
        <w:rPr>
          <w:rFonts w:ascii="Arial" w:eastAsia="Aptos Narrow" w:hAnsi="Arial" w:cs="Arial"/>
          <w:color w:val="242424"/>
          <w:sz w:val="22"/>
          <w:szCs w:val="22"/>
          <w:lang w:val="es-CO"/>
        </w:rPr>
        <w:t xml:space="preserve"> en la plataforma STORM </w:t>
      </w:r>
      <w:r w:rsidRPr="00404E35">
        <w:rPr>
          <w:rFonts w:ascii="Arial" w:hAnsi="Arial" w:cs="Arial"/>
          <w:sz w:val="22"/>
          <w:szCs w:val="22"/>
        </w:rPr>
        <w:t>(Anexo 5. Matrices de identificación FONCEP) se identificaron 3 riesgos ambientales relacionados con la Generación de emisiones atmosféricas por fuentes móviles, Consumo de Agua y Consumo de Energía.</w:t>
      </w:r>
    </w:p>
    <w:p w14:paraId="7C84F6E5" w14:textId="77777777" w:rsidR="00695C1F" w:rsidRPr="00404E35" w:rsidRDefault="00695C1F" w:rsidP="00A5484E">
      <w:pPr>
        <w:jc w:val="both"/>
        <w:rPr>
          <w:rFonts w:ascii="Arial" w:hAnsi="Arial" w:cs="Arial"/>
          <w:sz w:val="22"/>
          <w:szCs w:val="22"/>
        </w:rPr>
      </w:pPr>
    </w:p>
    <w:p w14:paraId="1D8F8368" w14:textId="1400A342" w:rsidR="00A5484E" w:rsidRPr="00404E35" w:rsidRDefault="00A5484E" w:rsidP="00A5484E">
      <w:pPr>
        <w:jc w:val="both"/>
        <w:rPr>
          <w:rFonts w:ascii="Arial" w:hAnsi="Arial" w:cs="Arial"/>
          <w:sz w:val="22"/>
          <w:szCs w:val="22"/>
        </w:rPr>
      </w:pPr>
      <w:r w:rsidRPr="00404E35">
        <w:rPr>
          <w:rFonts w:ascii="Arial" w:hAnsi="Arial" w:cs="Arial"/>
          <w:sz w:val="22"/>
          <w:szCs w:val="22"/>
        </w:rPr>
        <w:t>Dichos riesgos, poseen un nivel de riesgo Bajo, para los peligros de problemas respiratorios, inundaciones y un nivel de riesgo medio para el peligro cortos circuito, los cuales se gestionarán mediante un seguimiento adecuado al funcionamiento de los vehículos y un seguimiento periódico al estado de las unidades eléctricas e hidrosanitarias de la entidad junto con el monitoreo de mantenimientos preventivos y correctivos que den a lugar.</w:t>
      </w:r>
    </w:p>
    <w:p w14:paraId="7783DC63" w14:textId="77777777" w:rsidR="00695C1F" w:rsidRPr="00404E35" w:rsidRDefault="00695C1F" w:rsidP="00A5484E">
      <w:pPr>
        <w:jc w:val="both"/>
        <w:rPr>
          <w:rFonts w:ascii="Arial" w:hAnsi="Arial" w:cs="Arial"/>
          <w:sz w:val="22"/>
          <w:szCs w:val="22"/>
        </w:rPr>
      </w:pPr>
    </w:p>
    <w:p w14:paraId="25B0E9ED" w14:textId="18AAB1C3" w:rsidR="00A5484E" w:rsidRPr="00404E35" w:rsidRDefault="00A5484E" w:rsidP="0093168F">
      <w:pPr>
        <w:pStyle w:val="Ttulo2"/>
        <w:rPr>
          <w:rFonts w:ascii="Arial" w:hAnsi="Arial" w:cs="Arial"/>
          <w:sz w:val="22"/>
          <w:szCs w:val="22"/>
        </w:rPr>
      </w:pPr>
      <w:bookmarkStart w:id="14" w:name="_Toc188613463"/>
      <w:r w:rsidRPr="00404E35">
        <w:rPr>
          <w:rFonts w:ascii="Arial" w:hAnsi="Arial" w:cs="Arial"/>
          <w:sz w:val="22"/>
          <w:szCs w:val="22"/>
        </w:rPr>
        <w:t>4.1.1.4 Condiciones ambientales institucionales</w:t>
      </w:r>
      <w:bookmarkEnd w:id="14"/>
    </w:p>
    <w:p w14:paraId="6772399D" w14:textId="77777777" w:rsidR="00695C1F" w:rsidRPr="00404E35" w:rsidRDefault="00695C1F" w:rsidP="00A5484E">
      <w:pPr>
        <w:jc w:val="both"/>
        <w:rPr>
          <w:rFonts w:ascii="Arial" w:hAnsi="Arial" w:cs="Arial"/>
          <w:b/>
          <w:bCs/>
          <w:sz w:val="22"/>
          <w:szCs w:val="22"/>
        </w:rPr>
      </w:pPr>
    </w:p>
    <w:p w14:paraId="0F0AE4F8" w14:textId="24192995" w:rsidR="00A5484E" w:rsidRPr="00404E35" w:rsidRDefault="00A5484E" w:rsidP="0093168F">
      <w:pPr>
        <w:pStyle w:val="Ttulo2"/>
        <w:rPr>
          <w:rFonts w:ascii="Arial" w:hAnsi="Arial" w:cs="Arial"/>
          <w:sz w:val="22"/>
          <w:szCs w:val="22"/>
        </w:rPr>
      </w:pPr>
      <w:bookmarkStart w:id="15" w:name="_Toc188613464"/>
      <w:r w:rsidRPr="00404E35">
        <w:rPr>
          <w:rFonts w:ascii="Arial" w:hAnsi="Arial" w:cs="Arial"/>
          <w:sz w:val="22"/>
          <w:szCs w:val="22"/>
        </w:rPr>
        <w:t>4.1.1.4.1 Agua</w:t>
      </w:r>
      <w:bookmarkEnd w:id="15"/>
    </w:p>
    <w:p w14:paraId="745D0208" w14:textId="77777777" w:rsidR="00695C1F" w:rsidRPr="00404E35" w:rsidRDefault="00695C1F" w:rsidP="00A5484E">
      <w:pPr>
        <w:jc w:val="both"/>
        <w:rPr>
          <w:rFonts w:ascii="Arial" w:hAnsi="Arial" w:cs="Arial"/>
          <w:b/>
          <w:bCs/>
          <w:sz w:val="22"/>
          <w:szCs w:val="22"/>
        </w:rPr>
      </w:pPr>
    </w:p>
    <w:p w14:paraId="2FFEB697" w14:textId="19E88AE0" w:rsidR="00A5484E" w:rsidRPr="00404E35" w:rsidRDefault="00A5484E" w:rsidP="00A5484E">
      <w:pPr>
        <w:jc w:val="both"/>
        <w:rPr>
          <w:rFonts w:ascii="Arial" w:eastAsia="Calibri" w:hAnsi="Arial" w:cs="Arial"/>
          <w:sz w:val="22"/>
          <w:szCs w:val="22"/>
          <w:lang w:val="es-CO"/>
        </w:rPr>
      </w:pPr>
      <w:bookmarkStart w:id="16" w:name="_Int_ePCkOdIe"/>
      <w:r w:rsidRPr="00404E35">
        <w:rPr>
          <w:rFonts w:ascii="Arial" w:eastAsia="Calibri" w:hAnsi="Arial" w:cs="Arial"/>
          <w:sz w:val="22"/>
          <w:szCs w:val="22"/>
          <w:lang w:val="es-CO"/>
        </w:rPr>
        <w:t>La entidad</w:t>
      </w:r>
      <w:r w:rsidR="009530BF" w:rsidRPr="00404E35">
        <w:rPr>
          <w:rFonts w:ascii="Arial" w:eastAsia="Calibri" w:hAnsi="Arial" w:cs="Arial"/>
          <w:sz w:val="22"/>
          <w:szCs w:val="22"/>
          <w:lang w:val="es-CO"/>
        </w:rPr>
        <w:t xml:space="preserve"> cuenta con aproximadamente doscientos sesenta y seis (266) colaboradores de los cuales</w:t>
      </w:r>
      <w:r w:rsidRPr="00404E35">
        <w:rPr>
          <w:rFonts w:ascii="Arial" w:eastAsia="Calibri" w:hAnsi="Arial" w:cs="Arial"/>
          <w:sz w:val="22"/>
          <w:szCs w:val="22"/>
          <w:lang w:val="es-CO"/>
        </w:rPr>
        <w:t xml:space="preserve"> tiene concentrada en la </w:t>
      </w:r>
      <w:r w:rsidR="009530BF" w:rsidRPr="00404E35">
        <w:rPr>
          <w:rFonts w:ascii="Arial" w:eastAsia="Calibri" w:hAnsi="Arial" w:cs="Arial"/>
          <w:sz w:val="22"/>
          <w:szCs w:val="22"/>
          <w:lang w:val="es-CO"/>
        </w:rPr>
        <w:t>S</w:t>
      </w:r>
      <w:r w:rsidRPr="00404E35">
        <w:rPr>
          <w:rFonts w:ascii="Arial" w:eastAsia="Calibri" w:hAnsi="Arial" w:cs="Arial"/>
          <w:sz w:val="22"/>
          <w:szCs w:val="22"/>
          <w:lang w:val="es-CO"/>
        </w:rPr>
        <w:t xml:space="preserve">ede </w:t>
      </w:r>
      <w:r w:rsidR="009530BF" w:rsidRPr="00404E35">
        <w:rPr>
          <w:rFonts w:ascii="Arial" w:eastAsia="Calibri" w:hAnsi="Arial" w:cs="Arial"/>
          <w:sz w:val="22"/>
          <w:szCs w:val="22"/>
          <w:lang w:val="es-CO"/>
        </w:rPr>
        <w:t>A</w:t>
      </w:r>
      <w:r w:rsidRPr="00404E35">
        <w:rPr>
          <w:rFonts w:ascii="Arial" w:eastAsia="Calibri" w:hAnsi="Arial" w:cs="Arial"/>
          <w:sz w:val="22"/>
          <w:szCs w:val="22"/>
          <w:lang w:val="es-CO"/>
        </w:rPr>
        <w:t xml:space="preserve">dministrativa </w:t>
      </w:r>
      <w:r w:rsidR="009530BF" w:rsidRPr="00404E35">
        <w:rPr>
          <w:rFonts w:ascii="Arial" w:eastAsia="Calibri" w:hAnsi="Arial" w:cs="Arial"/>
          <w:sz w:val="22"/>
          <w:szCs w:val="22"/>
          <w:lang w:val="es-CO"/>
        </w:rPr>
        <w:t>P</w:t>
      </w:r>
      <w:r w:rsidRPr="00404E35">
        <w:rPr>
          <w:rFonts w:ascii="Arial" w:eastAsia="Calibri" w:hAnsi="Arial" w:cs="Arial"/>
          <w:sz w:val="22"/>
          <w:szCs w:val="22"/>
          <w:lang w:val="es-CO"/>
        </w:rPr>
        <w:t>rincipal del Condominio Parque Santander</w:t>
      </w:r>
      <w:r w:rsidR="009530BF" w:rsidRPr="00404E35">
        <w:rPr>
          <w:rFonts w:ascii="Arial" w:eastAsia="Calibri" w:hAnsi="Arial" w:cs="Arial"/>
          <w:sz w:val="22"/>
          <w:szCs w:val="22"/>
          <w:lang w:val="es-CO"/>
        </w:rPr>
        <w:t>, aproximadamente</w:t>
      </w:r>
      <w:r w:rsidRPr="00404E35">
        <w:rPr>
          <w:rFonts w:ascii="Arial" w:eastAsia="Calibri" w:hAnsi="Arial" w:cs="Arial"/>
          <w:sz w:val="22"/>
          <w:szCs w:val="22"/>
          <w:lang w:val="es-CO"/>
        </w:rPr>
        <w:t xml:space="preserve"> </w:t>
      </w:r>
      <w:r w:rsidR="009530BF" w:rsidRPr="00404E35">
        <w:rPr>
          <w:rFonts w:ascii="Arial" w:eastAsia="Calibri" w:hAnsi="Arial" w:cs="Arial"/>
          <w:sz w:val="22"/>
          <w:szCs w:val="22"/>
          <w:lang w:val="es-CO"/>
        </w:rPr>
        <w:t xml:space="preserve">doscientos sesenta y seis </w:t>
      </w:r>
      <w:r w:rsidRPr="00404E35">
        <w:rPr>
          <w:rFonts w:ascii="Arial" w:eastAsia="Calibri" w:hAnsi="Arial" w:cs="Arial"/>
          <w:sz w:val="22"/>
          <w:szCs w:val="22"/>
          <w:lang w:val="es-CO"/>
        </w:rPr>
        <w:t>(</w:t>
      </w:r>
      <w:r w:rsidR="009530BF" w:rsidRPr="00404E35">
        <w:rPr>
          <w:rFonts w:ascii="Arial" w:eastAsia="Calibri" w:hAnsi="Arial" w:cs="Arial"/>
          <w:sz w:val="22"/>
          <w:szCs w:val="22"/>
          <w:lang w:val="es-CO"/>
        </w:rPr>
        <w:t>260</w:t>
      </w:r>
      <w:r w:rsidRPr="00404E35">
        <w:rPr>
          <w:rFonts w:ascii="Arial" w:eastAsia="Calibri" w:hAnsi="Arial" w:cs="Arial"/>
          <w:sz w:val="22"/>
          <w:szCs w:val="22"/>
          <w:lang w:val="es-CO"/>
        </w:rPr>
        <w:t>)</w:t>
      </w:r>
      <w:r w:rsidR="009530BF" w:rsidRPr="00404E35">
        <w:rPr>
          <w:rFonts w:ascii="Arial" w:eastAsia="Calibri" w:hAnsi="Arial" w:cs="Arial"/>
          <w:sz w:val="22"/>
          <w:szCs w:val="22"/>
          <w:lang w:val="es-CO"/>
        </w:rPr>
        <w:t xml:space="preserve"> </w:t>
      </w:r>
      <w:r w:rsidRPr="00404E35">
        <w:rPr>
          <w:rFonts w:ascii="Arial" w:eastAsia="Calibri" w:hAnsi="Arial" w:cs="Arial"/>
          <w:sz w:val="22"/>
          <w:szCs w:val="22"/>
          <w:lang w:val="es-CO"/>
        </w:rPr>
        <w:t xml:space="preserve">que usan </w:t>
      </w:r>
      <w:r w:rsidR="009530BF" w:rsidRPr="00404E35">
        <w:rPr>
          <w:rFonts w:ascii="Arial" w:eastAsia="Calibri" w:hAnsi="Arial" w:cs="Arial"/>
          <w:sz w:val="22"/>
          <w:szCs w:val="22"/>
          <w:lang w:val="es-CO"/>
        </w:rPr>
        <w:t>frecuentemente</w:t>
      </w:r>
      <w:r w:rsidRPr="00404E35">
        <w:rPr>
          <w:rFonts w:ascii="Arial" w:eastAsia="Calibri" w:hAnsi="Arial" w:cs="Arial"/>
          <w:sz w:val="22"/>
          <w:szCs w:val="22"/>
          <w:lang w:val="es-CO"/>
        </w:rPr>
        <w:t xml:space="preserve"> el recurso hídrico, en la sede archivo central hay</w:t>
      </w:r>
      <w:r w:rsidR="00AD108E" w:rsidRPr="00404E35">
        <w:rPr>
          <w:rFonts w:ascii="Arial" w:eastAsia="Calibri" w:hAnsi="Arial" w:cs="Arial"/>
          <w:sz w:val="22"/>
          <w:szCs w:val="22"/>
          <w:lang w:val="es-CO"/>
        </w:rPr>
        <w:t xml:space="preserve"> aproximadamente</w:t>
      </w:r>
      <w:r w:rsidRPr="00404E35">
        <w:rPr>
          <w:rFonts w:ascii="Arial" w:eastAsia="Calibri" w:hAnsi="Arial" w:cs="Arial"/>
          <w:sz w:val="22"/>
          <w:szCs w:val="22"/>
          <w:lang w:val="es-CO"/>
        </w:rPr>
        <w:t xml:space="preserve"> </w:t>
      </w:r>
      <w:r w:rsidR="009530BF" w:rsidRPr="00404E35">
        <w:rPr>
          <w:rFonts w:ascii="Arial" w:eastAsia="Calibri" w:hAnsi="Arial" w:cs="Arial"/>
          <w:sz w:val="22"/>
          <w:szCs w:val="22"/>
          <w:lang w:val="es-CO"/>
        </w:rPr>
        <w:t>seis</w:t>
      </w:r>
      <w:r w:rsidRPr="00404E35">
        <w:rPr>
          <w:rFonts w:ascii="Arial" w:eastAsia="Calibri" w:hAnsi="Arial" w:cs="Arial"/>
          <w:sz w:val="22"/>
          <w:szCs w:val="22"/>
          <w:lang w:val="es-CO"/>
        </w:rPr>
        <w:t xml:space="preserve"> (</w:t>
      </w:r>
      <w:r w:rsidR="009530BF" w:rsidRPr="00404E35">
        <w:rPr>
          <w:rFonts w:ascii="Arial" w:eastAsia="Calibri" w:hAnsi="Arial" w:cs="Arial"/>
          <w:sz w:val="22"/>
          <w:szCs w:val="22"/>
          <w:lang w:val="es-CO"/>
        </w:rPr>
        <w:t>6</w:t>
      </w:r>
      <w:r w:rsidRPr="00404E35">
        <w:rPr>
          <w:rFonts w:ascii="Arial" w:eastAsia="Calibri" w:hAnsi="Arial" w:cs="Arial"/>
          <w:sz w:val="22"/>
          <w:szCs w:val="22"/>
          <w:lang w:val="es-CO"/>
        </w:rPr>
        <w:t>) personas fijas</w:t>
      </w:r>
      <w:r w:rsidR="00AD108E" w:rsidRPr="00404E35">
        <w:rPr>
          <w:rFonts w:ascii="Arial" w:eastAsia="Calibri" w:hAnsi="Arial" w:cs="Arial"/>
          <w:sz w:val="22"/>
          <w:szCs w:val="22"/>
          <w:lang w:val="es-CO"/>
        </w:rPr>
        <w:t>. Resulta importante señalar que cuando la entidad ejecuta proyectos de inversión</w:t>
      </w:r>
      <w:r w:rsidRPr="00404E35">
        <w:rPr>
          <w:rFonts w:ascii="Arial" w:eastAsia="Calibri" w:hAnsi="Arial" w:cs="Arial"/>
          <w:sz w:val="22"/>
          <w:szCs w:val="22"/>
          <w:lang w:val="es-CO"/>
        </w:rPr>
        <w:t xml:space="preserve"> de gestión documental </w:t>
      </w:r>
      <w:r w:rsidR="00AD108E" w:rsidRPr="00404E35">
        <w:rPr>
          <w:rFonts w:ascii="Arial" w:eastAsia="Calibri" w:hAnsi="Arial" w:cs="Arial"/>
          <w:sz w:val="22"/>
          <w:szCs w:val="22"/>
          <w:lang w:val="es-CO"/>
        </w:rPr>
        <w:t xml:space="preserve">el número de colaboradores en la Sede Álamos </w:t>
      </w:r>
      <w:r w:rsidRPr="00404E35">
        <w:rPr>
          <w:rFonts w:ascii="Arial" w:eastAsia="Calibri" w:hAnsi="Arial" w:cs="Arial"/>
          <w:sz w:val="22"/>
          <w:szCs w:val="22"/>
          <w:lang w:val="es-CO"/>
        </w:rPr>
        <w:t xml:space="preserve">puede ascender hasta veinticinco (25) personas que frecuentan </w:t>
      </w:r>
      <w:r w:rsidR="00AD108E" w:rsidRPr="00404E35">
        <w:rPr>
          <w:rFonts w:ascii="Arial" w:eastAsia="Calibri" w:hAnsi="Arial" w:cs="Arial"/>
          <w:sz w:val="22"/>
          <w:szCs w:val="22"/>
          <w:lang w:val="es-CO"/>
        </w:rPr>
        <w:t>dicha</w:t>
      </w:r>
      <w:r w:rsidRPr="00404E35">
        <w:rPr>
          <w:rFonts w:ascii="Arial" w:eastAsia="Calibri" w:hAnsi="Arial" w:cs="Arial"/>
          <w:sz w:val="22"/>
          <w:szCs w:val="22"/>
          <w:lang w:val="es-CO"/>
        </w:rPr>
        <w:t xml:space="preserve"> sede</w:t>
      </w:r>
      <w:bookmarkEnd w:id="16"/>
      <w:r w:rsidR="00AD108E" w:rsidRPr="00404E35">
        <w:rPr>
          <w:rFonts w:ascii="Arial" w:eastAsia="Calibri" w:hAnsi="Arial" w:cs="Arial"/>
          <w:sz w:val="22"/>
          <w:szCs w:val="22"/>
          <w:lang w:val="es-CO"/>
        </w:rPr>
        <w:t xml:space="preserve"> y demandan servicios de la misma.</w:t>
      </w:r>
      <w:r w:rsidRPr="00404E35">
        <w:rPr>
          <w:rFonts w:ascii="Arial" w:eastAsia="Calibri" w:hAnsi="Arial" w:cs="Arial"/>
          <w:sz w:val="22"/>
          <w:szCs w:val="22"/>
          <w:lang w:val="es-CO"/>
        </w:rPr>
        <w:t xml:space="preserve"> </w:t>
      </w:r>
    </w:p>
    <w:p w14:paraId="0EC80E4E" w14:textId="77777777" w:rsidR="00695C1F" w:rsidRPr="00404E35" w:rsidRDefault="00695C1F" w:rsidP="00A5484E">
      <w:pPr>
        <w:jc w:val="both"/>
        <w:rPr>
          <w:rFonts w:ascii="Arial" w:hAnsi="Arial" w:cs="Arial"/>
          <w:sz w:val="22"/>
          <w:szCs w:val="22"/>
          <w:lang w:val="es-CO"/>
        </w:rPr>
      </w:pPr>
    </w:p>
    <w:p w14:paraId="59AF970B" w14:textId="2EDC2552"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Para el cálculo del consumo per cápita se tomará como referente general el</w:t>
      </w:r>
      <w:r w:rsidR="00AD108E" w:rsidRPr="00404E35">
        <w:rPr>
          <w:rFonts w:ascii="Arial" w:eastAsia="Calibri" w:hAnsi="Arial" w:cs="Arial"/>
          <w:sz w:val="22"/>
          <w:szCs w:val="22"/>
          <w:lang w:val="es-CO"/>
        </w:rPr>
        <w:t xml:space="preserve"> coeficiente </w:t>
      </w:r>
      <w:r w:rsidR="00643B25" w:rsidRPr="00404E35">
        <w:rPr>
          <w:rFonts w:ascii="Arial" w:eastAsia="Calibri" w:hAnsi="Arial" w:cs="Arial"/>
          <w:sz w:val="22"/>
          <w:szCs w:val="22"/>
          <w:lang w:val="es-CO"/>
        </w:rPr>
        <w:t>del 25.11</w:t>
      </w:r>
      <w:r w:rsidRPr="00404E35">
        <w:rPr>
          <w:rFonts w:ascii="Arial" w:eastAsia="Calibri" w:hAnsi="Arial" w:cs="Arial"/>
          <w:sz w:val="22"/>
          <w:szCs w:val="22"/>
          <w:lang w:val="es-CO"/>
        </w:rPr>
        <w:t xml:space="preserve">% de ocupación de la entidad como quiera que corresponda a las políticas y lineamientos de </w:t>
      </w:r>
      <w:r w:rsidR="00AD108E" w:rsidRPr="00404E35">
        <w:rPr>
          <w:rFonts w:ascii="Arial" w:eastAsia="Calibri" w:hAnsi="Arial" w:cs="Arial"/>
          <w:sz w:val="22"/>
          <w:szCs w:val="22"/>
          <w:lang w:val="es-CO"/>
        </w:rPr>
        <w:t>l</w:t>
      </w:r>
      <w:r w:rsidRPr="00404E35">
        <w:rPr>
          <w:rFonts w:ascii="Arial" w:eastAsia="Calibri" w:hAnsi="Arial" w:cs="Arial"/>
          <w:sz w:val="22"/>
          <w:szCs w:val="22"/>
          <w:lang w:val="es-CO"/>
        </w:rPr>
        <w:t>a propiedad horizontal</w:t>
      </w:r>
      <w:r w:rsidR="00AD108E" w:rsidRPr="00404E35">
        <w:rPr>
          <w:rFonts w:ascii="Arial" w:eastAsia="Calibri" w:hAnsi="Arial" w:cs="Arial"/>
          <w:sz w:val="22"/>
          <w:szCs w:val="22"/>
          <w:lang w:val="es-CO"/>
        </w:rPr>
        <w:t xml:space="preserve"> y el valor del consumo del agua en la sede principal se encuentra incluida dentro del canon de administración mensual, como se indicó anteriormente</w:t>
      </w:r>
      <w:r w:rsidRPr="00404E35">
        <w:rPr>
          <w:rFonts w:ascii="Arial" w:eastAsia="Calibri" w:hAnsi="Arial" w:cs="Arial"/>
          <w:sz w:val="22"/>
          <w:szCs w:val="22"/>
          <w:lang w:val="es-CO"/>
        </w:rPr>
        <w:t>.</w:t>
      </w:r>
    </w:p>
    <w:p w14:paraId="7AD9BF8E" w14:textId="77777777" w:rsidR="00695C1F" w:rsidRPr="00404E35" w:rsidRDefault="00695C1F" w:rsidP="00A5484E">
      <w:pPr>
        <w:jc w:val="both"/>
        <w:rPr>
          <w:rFonts w:ascii="Arial" w:hAnsi="Arial" w:cs="Arial"/>
          <w:sz w:val="22"/>
          <w:szCs w:val="22"/>
        </w:rPr>
      </w:pPr>
    </w:p>
    <w:p w14:paraId="56404428" w14:textId="77777777" w:rsidR="00AD108E" w:rsidRPr="00404E35" w:rsidRDefault="00AD108E" w:rsidP="00A5484E">
      <w:pPr>
        <w:jc w:val="both"/>
        <w:rPr>
          <w:rFonts w:ascii="Arial" w:hAnsi="Arial" w:cs="Arial"/>
          <w:sz w:val="22"/>
          <w:szCs w:val="22"/>
        </w:rPr>
      </w:pPr>
      <w:r w:rsidRPr="00404E35">
        <w:rPr>
          <w:rFonts w:ascii="Arial" w:hAnsi="Arial" w:cs="Arial"/>
          <w:sz w:val="22"/>
          <w:szCs w:val="22"/>
        </w:rPr>
        <w:t>De la misma manera, e</w:t>
      </w:r>
      <w:r w:rsidR="00A5484E" w:rsidRPr="00404E35">
        <w:rPr>
          <w:rFonts w:ascii="Arial" w:hAnsi="Arial" w:cs="Arial"/>
          <w:sz w:val="22"/>
          <w:szCs w:val="22"/>
        </w:rPr>
        <w:t>l FONCEP cuenta con 92 unidades de sistemas hidráulicos distribuidos en las dos sedes de la entidad, sede principal y sede archivo - Álamos.</w:t>
      </w:r>
    </w:p>
    <w:p w14:paraId="243CA3B8" w14:textId="77777777" w:rsidR="00AD108E" w:rsidRPr="00404E35" w:rsidRDefault="00AD108E" w:rsidP="00A5484E">
      <w:pPr>
        <w:jc w:val="both"/>
        <w:rPr>
          <w:rFonts w:ascii="Arial" w:hAnsi="Arial" w:cs="Arial"/>
          <w:sz w:val="22"/>
          <w:szCs w:val="22"/>
        </w:rPr>
      </w:pPr>
    </w:p>
    <w:p w14:paraId="4042792E" w14:textId="456194FF" w:rsidR="00A5484E" w:rsidRPr="00404E35" w:rsidRDefault="00A5484E" w:rsidP="00A5484E">
      <w:pPr>
        <w:jc w:val="both"/>
        <w:rPr>
          <w:rFonts w:ascii="Arial" w:hAnsi="Arial" w:cs="Arial"/>
          <w:sz w:val="22"/>
          <w:szCs w:val="22"/>
        </w:rPr>
      </w:pPr>
      <w:r w:rsidRPr="00404E35">
        <w:rPr>
          <w:rFonts w:ascii="Arial" w:hAnsi="Arial" w:cs="Arial"/>
          <w:sz w:val="22"/>
          <w:szCs w:val="22"/>
        </w:rPr>
        <w:t>El inventario detallado es el siguiente.</w:t>
      </w:r>
    </w:p>
    <w:p w14:paraId="42CA143C" w14:textId="77777777" w:rsidR="00695C1F" w:rsidRPr="00404E35" w:rsidRDefault="00695C1F" w:rsidP="00A5484E">
      <w:pPr>
        <w:jc w:val="both"/>
        <w:rPr>
          <w:rFonts w:ascii="Arial" w:hAnsi="Arial" w:cs="Arial"/>
          <w:sz w:val="22"/>
          <w:szCs w:val="22"/>
        </w:rPr>
      </w:pPr>
    </w:p>
    <w:tbl>
      <w:tblPr>
        <w:tblW w:w="0" w:type="auto"/>
        <w:jc w:val="center"/>
        <w:tblLayout w:type="fixed"/>
        <w:tblLook w:val="06A0" w:firstRow="1" w:lastRow="0" w:firstColumn="1" w:lastColumn="0" w:noHBand="1" w:noVBand="1"/>
      </w:tblPr>
      <w:tblGrid>
        <w:gridCol w:w="1890"/>
        <w:gridCol w:w="1515"/>
        <w:gridCol w:w="1246"/>
        <w:gridCol w:w="2156"/>
      </w:tblGrid>
      <w:tr w:rsidR="00693615" w:rsidRPr="00404E35" w14:paraId="1B4149DB" w14:textId="77777777" w:rsidTr="00693615">
        <w:trPr>
          <w:trHeight w:val="300"/>
          <w:jc w:val="center"/>
        </w:trPr>
        <w:tc>
          <w:tcPr>
            <w:tcW w:w="6807" w:type="dxa"/>
            <w:gridSpan w:val="4"/>
            <w:tcBorders>
              <w:top w:val="single" w:sz="8" w:space="0" w:color="auto"/>
              <w:left w:val="single" w:sz="8" w:space="0" w:color="auto"/>
              <w:bottom w:val="single" w:sz="4" w:space="0" w:color="auto"/>
              <w:right w:val="single" w:sz="8" w:space="0" w:color="000000" w:themeColor="text1"/>
            </w:tcBorders>
            <w:tcMar>
              <w:top w:w="15" w:type="dxa"/>
              <w:left w:w="15" w:type="dxa"/>
              <w:right w:w="15" w:type="dxa"/>
            </w:tcMar>
            <w:vAlign w:val="bottom"/>
          </w:tcPr>
          <w:p w14:paraId="300D629E"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 xml:space="preserve">Inventario de los Sistemas Hidráulicos por sede </w:t>
            </w:r>
          </w:p>
        </w:tc>
      </w:tr>
      <w:tr w:rsidR="00693615" w:rsidRPr="00404E35" w14:paraId="215F7E19" w14:textId="77777777" w:rsidTr="00693615">
        <w:trPr>
          <w:trHeight w:val="315"/>
          <w:jc w:val="center"/>
        </w:trPr>
        <w:tc>
          <w:tcPr>
            <w:tcW w:w="1890" w:type="dxa"/>
            <w:vMerge w:val="restart"/>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4D1DC5B3"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 xml:space="preserve">Tipos de Accesorios </w:t>
            </w:r>
          </w:p>
        </w:tc>
        <w:tc>
          <w:tcPr>
            <w:tcW w:w="2761"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363CD2"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Cantidad</w:t>
            </w:r>
          </w:p>
        </w:tc>
        <w:tc>
          <w:tcPr>
            <w:tcW w:w="2156" w:type="dxa"/>
            <w:vMerge w:val="restart"/>
            <w:tcBorders>
              <w:top w:val="nil"/>
              <w:left w:val="single" w:sz="4" w:space="0" w:color="auto"/>
              <w:bottom w:val="single" w:sz="4" w:space="0" w:color="auto"/>
              <w:right w:val="single" w:sz="8" w:space="0" w:color="auto"/>
            </w:tcBorders>
            <w:tcMar>
              <w:top w:w="15" w:type="dxa"/>
              <w:left w:w="15" w:type="dxa"/>
              <w:right w:w="15" w:type="dxa"/>
            </w:tcMar>
            <w:vAlign w:val="center"/>
          </w:tcPr>
          <w:p w14:paraId="5DC80121"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 xml:space="preserve">Porcentaje (%) de implementación de sistemas ahorradores </w:t>
            </w:r>
          </w:p>
        </w:tc>
      </w:tr>
      <w:tr w:rsidR="00693615" w:rsidRPr="00404E35" w14:paraId="529D86CE" w14:textId="77777777" w:rsidTr="00693615">
        <w:trPr>
          <w:trHeight w:val="300"/>
          <w:jc w:val="center"/>
        </w:trPr>
        <w:tc>
          <w:tcPr>
            <w:tcW w:w="1890" w:type="dxa"/>
            <w:vMerge/>
            <w:tcBorders>
              <w:left w:val="single" w:sz="8" w:space="0" w:color="auto"/>
              <w:bottom w:val="single" w:sz="4" w:space="0" w:color="auto"/>
              <w:right w:val="single" w:sz="4" w:space="0" w:color="auto"/>
            </w:tcBorders>
            <w:vAlign w:val="center"/>
          </w:tcPr>
          <w:p w14:paraId="1C4E9AD7" w14:textId="77777777" w:rsidR="00693615" w:rsidRPr="00404E35" w:rsidRDefault="00693615" w:rsidP="00370731">
            <w:pPr>
              <w:rPr>
                <w:rFonts w:ascii="Arial" w:hAnsi="Arial" w:cs="Arial"/>
                <w:sz w:val="22"/>
                <w:szCs w:val="22"/>
              </w:rPr>
            </w:pP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96F0C4" w14:textId="77777777" w:rsidR="00693615" w:rsidRPr="00404E35" w:rsidRDefault="00693615" w:rsidP="00370731">
            <w:pPr>
              <w:rPr>
                <w:rFonts w:ascii="Arial" w:hAnsi="Arial" w:cs="Arial"/>
                <w:sz w:val="22"/>
                <w:szCs w:val="22"/>
              </w:rPr>
            </w:pPr>
            <w:r w:rsidRPr="00404E35">
              <w:rPr>
                <w:rFonts w:ascii="Arial" w:eastAsia="Calibri" w:hAnsi="Arial" w:cs="Arial"/>
                <w:color w:val="000000" w:themeColor="text1"/>
                <w:sz w:val="22"/>
                <w:szCs w:val="22"/>
              </w:rPr>
              <w:t xml:space="preserve">Convencionales </w:t>
            </w:r>
          </w:p>
        </w:tc>
        <w:tc>
          <w:tcPr>
            <w:tcW w:w="124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4F9F4DB1" w14:textId="77777777" w:rsidR="00693615" w:rsidRPr="00404E35" w:rsidRDefault="00693615" w:rsidP="00370731">
            <w:pPr>
              <w:rPr>
                <w:rFonts w:ascii="Arial" w:hAnsi="Arial" w:cs="Arial"/>
                <w:sz w:val="22"/>
                <w:szCs w:val="22"/>
              </w:rPr>
            </w:pPr>
            <w:r w:rsidRPr="00404E35">
              <w:rPr>
                <w:rFonts w:ascii="Arial" w:eastAsia="Calibri" w:hAnsi="Arial" w:cs="Arial"/>
                <w:color w:val="000000" w:themeColor="text1"/>
                <w:sz w:val="22"/>
                <w:szCs w:val="22"/>
              </w:rPr>
              <w:t xml:space="preserve">Ahorradores </w:t>
            </w:r>
          </w:p>
        </w:tc>
        <w:tc>
          <w:tcPr>
            <w:tcW w:w="2156" w:type="dxa"/>
            <w:vMerge/>
            <w:tcBorders>
              <w:bottom w:val="single" w:sz="4" w:space="0" w:color="auto"/>
              <w:right w:val="single" w:sz="8" w:space="0" w:color="auto"/>
            </w:tcBorders>
            <w:vAlign w:val="center"/>
          </w:tcPr>
          <w:p w14:paraId="2D746BE0" w14:textId="77777777" w:rsidR="00693615" w:rsidRPr="00404E35" w:rsidRDefault="00693615" w:rsidP="00370731">
            <w:pPr>
              <w:rPr>
                <w:rFonts w:ascii="Arial" w:hAnsi="Arial" w:cs="Arial"/>
                <w:sz w:val="22"/>
                <w:szCs w:val="22"/>
              </w:rPr>
            </w:pPr>
          </w:p>
        </w:tc>
      </w:tr>
      <w:tr w:rsidR="00693615" w:rsidRPr="00404E35" w14:paraId="2649110A" w14:textId="77777777" w:rsidTr="00693615">
        <w:trPr>
          <w:trHeight w:val="300"/>
          <w:jc w:val="center"/>
        </w:trPr>
        <w:tc>
          <w:tcPr>
            <w:tcW w:w="189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1BC0E357" w14:textId="77777777" w:rsidR="00693615" w:rsidRPr="00404E35" w:rsidRDefault="00693615" w:rsidP="00370731">
            <w:pPr>
              <w:rPr>
                <w:rFonts w:ascii="Arial" w:hAnsi="Arial" w:cs="Arial"/>
                <w:sz w:val="22"/>
                <w:szCs w:val="22"/>
              </w:rPr>
            </w:pPr>
            <w:r w:rsidRPr="00404E35">
              <w:rPr>
                <w:rFonts w:ascii="Arial" w:eastAsia="Calibri" w:hAnsi="Arial" w:cs="Arial"/>
                <w:color w:val="000000" w:themeColor="text1"/>
                <w:sz w:val="22"/>
                <w:szCs w:val="22"/>
              </w:rPr>
              <w:t>Orinales</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DE41F2"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 xml:space="preserve"> 0</w:t>
            </w:r>
          </w:p>
        </w:tc>
        <w:tc>
          <w:tcPr>
            <w:tcW w:w="12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94B1C3"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10</w:t>
            </w:r>
          </w:p>
        </w:tc>
        <w:tc>
          <w:tcPr>
            <w:tcW w:w="2156"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21745F4E"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11%</w:t>
            </w:r>
          </w:p>
        </w:tc>
      </w:tr>
      <w:tr w:rsidR="00693615" w:rsidRPr="00404E35" w14:paraId="06723E22" w14:textId="77777777" w:rsidTr="00693615">
        <w:trPr>
          <w:trHeight w:val="300"/>
          <w:jc w:val="center"/>
        </w:trPr>
        <w:tc>
          <w:tcPr>
            <w:tcW w:w="189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3E7138E8" w14:textId="77777777" w:rsidR="00693615" w:rsidRPr="00404E35" w:rsidRDefault="00693615" w:rsidP="00370731">
            <w:pPr>
              <w:rPr>
                <w:rFonts w:ascii="Arial" w:hAnsi="Arial" w:cs="Arial"/>
                <w:sz w:val="22"/>
                <w:szCs w:val="22"/>
              </w:rPr>
            </w:pPr>
            <w:r w:rsidRPr="00404E35">
              <w:rPr>
                <w:rFonts w:ascii="Arial" w:eastAsia="Calibri" w:hAnsi="Arial" w:cs="Arial"/>
                <w:color w:val="000000" w:themeColor="text1"/>
                <w:sz w:val="22"/>
                <w:szCs w:val="22"/>
              </w:rPr>
              <w:t>Lavamanos</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A10290" w14:textId="77777777" w:rsidR="00693615" w:rsidRPr="00404E35" w:rsidRDefault="00693615" w:rsidP="00370731">
            <w:pPr>
              <w:jc w:val="center"/>
              <w:rPr>
                <w:rFonts w:ascii="Arial" w:eastAsia="Calibri" w:hAnsi="Arial" w:cs="Arial"/>
                <w:color w:val="000000" w:themeColor="text1"/>
                <w:sz w:val="22"/>
                <w:szCs w:val="22"/>
              </w:rPr>
            </w:pPr>
            <w:r w:rsidRPr="00404E35">
              <w:rPr>
                <w:rFonts w:ascii="Arial" w:eastAsia="Calibri" w:hAnsi="Arial" w:cs="Arial"/>
                <w:color w:val="000000" w:themeColor="text1"/>
                <w:sz w:val="22"/>
                <w:szCs w:val="22"/>
              </w:rPr>
              <w:t>0</w:t>
            </w:r>
          </w:p>
        </w:tc>
        <w:tc>
          <w:tcPr>
            <w:tcW w:w="12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EBFF76"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32</w:t>
            </w:r>
          </w:p>
        </w:tc>
        <w:tc>
          <w:tcPr>
            <w:tcW w:w="2156"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3FB45810"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35%</w:t>
            </w:r>
          </w:p>
        </w:tc>
      </w:tr>
      <w:tr w:rsidR="00693615" w:rsidRPr="00404E35" w14:paraId="3D37E34C" w14:textId="77777777" w:rsidTr="00693615">
        <w:trPr>
          <w:trHeight w:val="300"/>
          <w:jc w:val="center"/>
        </w:trPr>
        <w:tc>
          <w:tcPr>
            <w:tcW w:w="189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40602B1E" w14:textId="77777777" w:rsidR="00693615" w:rsidRPr="00404E35" w:rsidRDefault="00693615" w:rsidP="00370731">
            <w:pPr>
              <w:rPr>
                <w:rFonts w:ascii="Arial" w:hAnsi="Arial" w:cs="Arial"/>
                <w:sz w:val="22"/>
                <w:szCs w:val="22"/>
              </w:rPr>
            </w:pPr>
            <w:r w:rsidRPr="00404E35">
              <w:rPr>
                <w:rFonts w:ascii="Arial" w:eastAsia="Calibri" w:hAnsi="Arial" w:cs="Arial"/>
                <w:color w:val="000000" w:themeColor="text1"/>
                <w:sz w:val="22"/>
                <w:szCs w:val="22"/>
              </w:rPr>
              <w:t>Inodoros</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62E78E" w14:textId="77777777" w:rsidR="00693615" w:rsidRPr="00404E35" w:rsidRDefault="00693615" w:rsidP="00370731">
            <w:pPr>
              <w:jc w:val="center"/>
              <w:rPr>
                <w:rFonts w:ascii="Arial" w:eastAsia="Calibri" w:hAnsi="Arial" w:cs="Arial"/>
                <w:color w:val="000000" w:themeColor="text1"/>
                <w:sz w:val="22"/>
                <w:szCs w:val="22"/>
              </w:rPr>
            </w:pPr>
            <w:r w:rsidRPr="00404E35">
              <w:rPr>
                <w:rFonts w:ascii="Arial" w:eastAsia="Calibri" w:hAnsi="Arial" w:cs="Arial"/>
                <w:color w:val="000000" w:themeColor="text1"/>
                <w:sz w:val="22"/>
                <w:szCs w:val="22"/>
              </w:rPr>
              <w:t>0</w:t>
            </w:r>
          </w:p>
        </w:tc>
        <w:tc>
          <w:tcPr>
            <w:tcW w:w="12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59FB45"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39</w:t>
            </w:r>
          </w:p>
        </w:tc>
        <w:tc>
          <w:tcPr>
            <w:tcW w:w="2156"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140940E3"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42%</w:t>
            </w:r>
          </w:p>
        </w:tc>
      </w:tr>
      <w:tr w:rsidR="00693615" w:rsidRPr="00404E35" w14:paraId="3F273C23" w14:textId="77777777" w:rsidTr="00693615">
        <w:trPr>
          <w:trHeight w:val="300"/>
          <w:jc w:val="center"/>
        </w:trPr>
        <w:tc>
          <w:tcPr>
            <w:tcW w:w="189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3A75A857" w14:textId="77777777" w:rsidR="00693615" w:rsidRPr="00404E35" w:rsidRDefault="00693615" w:rsidP="00370731">
            <w:pPr>
              <w:rPr>
                <w:rFonts w:ascii="Arial" w:hAnsi="Arial" w:cs="Arial"/>
                <w:sz w:val="22"/>
                <w:szCs w:val="22"/>
              </w:rPr>
            </w:pPr>
            <w:r w:rsidRPr="00404E35">
              <w:rPr>
                <w:rFonts w:ascii="Arial" w:eastAsia="Calibri" w:hAnsi="Arial" w:cs="Arial"/>
                <w:color w:val="000000" w:themeColor="text1"/>
                <w:sz w:val="22"/>
                <w:szCs w:val="22"/>
              </w:rPr>
              <w:t>Duchas</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C7EB85" w14:textId="77777777" w:rsidR="00693615" w:rsidRPr="00404E35" w:rsidRDefault="00693615" w:rsidP="00370731">
            <w:pPr>
              <w:jc w:val="center"/>
              <w:rPr>
                <w:rFonts w:ascii="Arial" w:eastAsia="Calibri" w:hAnsi="Arial" w:cs="Arial"/>
                <w:color w:val="000000" w:themeColor="text1"/>
                <w:sz w:val="22"/>
                <w:szCs w:val="22"/>
              </w:rPr>
            </w:pPr>
            <w:r w:rsidRPr="00404E35">
              <w:rPr>
                <w:rFonts w:ascii="Arial" w:eastAsia="Calibri" w:hAnsi="Arial" w:cs="Arial"/>
                <w:color w:val="000000" w:themeColor="text1"/>
                <w:sz w:val="22"/>
                <w:szCs w:val="22"/>
              </w:rPr>
              <w:t>0</w:t>
            </w:r>
          </w:p>
        </w:tc>
        <w:tc>
          <w:tcPr>
            <w:tcW w:w="12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A325F4"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 xml:space="preserve">0 </w:t>
            </w:r>
          </w:p>
        </w:tc>
        <w:tc>
          <w:tcPr>
            <w:tcW w:w="2156"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1BF3FD46"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 xml:space="preserve"> 0</w:t>
            </w:r>
          </w:p>
        </w:tc>
      </w:tr>
      <w:tr w:rsidR="00693615" w:rsidRPr="00404E35" w14:paraId="3B901259" w14:textId="77777777" w:rsidTr="00693615">
        <w:trPr>
          <w:trHeight w:val="600"/>
          <w:jc w:val="center"/>
        </w:trPr>
        <w:tc>
          <w:tcPr>
            <w:tcW w:w="189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71F46688" w14:textId="77777777" w:rsidR="00693615" w:rsidRPr="00404E35" w:rsidRDefault="00693615" w:rsidP="00370731">
            <w:pPr>
              <w:rPr>
                <w:rFonts w:ascii="Arial" w:hAnsi="Arial" w:cs="Arial"/>
                <w:sz w:val="22"/>
                <w:szCs w:val="22"/>
              </w:rPr>
            </w:pPr>
            <w:r w:rsidRPr="00404E35">
              <w:rPr>
                <w:rFonts w:ascii="Arial" w:eastAsia="Calibri" w:hAnsi="Arial" w:cs="Arial"/>
                <w:color w:val="000000" w:themeColor="text1"/>
                <w:sz w:val="22"/>
                <w:szCs w:val="22"/>
              </w:rPr>
              <w:t>Lavaderos de servicio/pocetas</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0E58AE"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3</w:t>
            </w:r>
          </w:p>
        </w:tc>
        <w:tc>
          <w:tcPr>
            <w:tcW w:w="12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6CECFD"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4</w:t>
            </w:r>
          </w:p>
        </w:tc>
        <w:tc>
          <w:tcPr>
            <w:tcW w:w="2156"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12CCA7B0"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4%</w:t>
            </w:r>
          </w:p>
        </w:tc>
      </w:tr>
      <w:tr w:rsidR="00693615" w:rsidRPr="00404E35" w14:paraId="7DB36ED1" w14:textId="77777777" w:rsidTr="00693615">
        <w:trPr>
          <w:trHeight w:val="300"/>
          <w:jc w:val="center"/>
        </w:trPr>
        <w:tc>
          <w:tcPr>
            <w:tcW w:w="189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658F421F" w14:textId="77777777" w:rsidR="00693615" w:rsidRPr="00404E35" w:rsidRDefault="00693615" w:rsidP="00370731">
            <w:pPr>
              <w:rPr>
                <w:rFonts w:ascii="Arial" w:hAnsi="Arial" w:cs="Arial"/>
                <w:sz w:val="22"/>
                <w:szCs w:val="22"/>
              </w:rPr>
            </w:pPr>
            <w:r w:rsidRPr="00404E35">
              <w:rPr>
                <w:rFonts w:ascii="Arial" w:eastAsia="Calibri" w:hAnsi="Arial" w:cs="Arial"/>
                <w:color w:val="000000" w:themeColor="text1"/>
                <w:sz w:val="22"/>
                <w:szCs w:val="22"/>
              </w:rPr>
              <w:t>Lavaplatos</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3E886E3"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 xml:space="preserve"> 0</w:t>
            </w:r>
          </w:p>
        </w:tc>
        <w:tc>
          <w:tcPr>
            <w:tcW w:w="12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8B9452" w14:textId="77777777" w:rsidR="00693615" w:rsidRPr="00404E35" w:rsidRDefault="00693615" w:rsidP="00370731">
            <w:pPr>
              <w:jc w:val="center"/>
              <w:rPr>
                <w:rFonts w:ascii="Arial" w:eastAsia="Calibri" w:hAnsi="Arial" w:cs="Arial"/>
                <w:color w:val="000000" w:themeColor="text1"/>
                <w:sz w:val="22"/>
                <w:szCs w:val="22"/>
              </w:rPr>
            </w:pPr>
            <w:r w:rsidRPr="00404E35">
              <w:rPr>
                <w:rFonts w:ascii="Arial" w:eastAsia="Calibri" w:hAnsi="Arial" w:cs="Arial"/>
                <w:color w:val="000000" w:themeColor="text1"/>
                <w:sz w:val="22"/>
                <w:szCs w:val="22"/>
              </w:rPr>
              <w:t>4</w:t>
            </w:r>
          </w:p>
        </w:tc>
        <w:tc>
          <w:tcPr>
            <w:tcW w:w="2156"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67C5F02B"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4%</w:t>
            </w:r>
          </w:p>
        </w:tc>
      </w:tr>
      <w:tr w:rsidR="00693615" w:rsidRPr="00404E35" w14:paraId="69A09A5F" w14:textId="77777777" w:rsidTr="00693615">
        <w:trPr>
          <w:trHeight w:val="300"/>
          <w:jc w:val="center"/>
        </w:trPr>
        <w:tc>
          <w:tcPr>
            <w:tcW w:w="189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4958185B" w14:textId="77777777" w:rsidR="00693615" w:rsidRPr="00404E35" w:rsidRDefault="00693615" w:rsidP="00370731">
            <w:pPr>
              <w:rPr>
                <w:rFonts w:ascii="Arial" w:hAnsi="Arial" w:cs="Arial"/>
                <w:sz w:val="22"/>
                <w:szCs w:val="22"/>
              </w:rPr>
            </w:pPr>
            <w:r w:rsidRPr="00404E35">
              <w:rPr>
                <w:rFonts w:ascii="Arial" w:eastAsia="Calibri" w:hAnsi="Arial" w:cs="Arial"/>
                <w:color w:val="000000" w:themeColor="text1"/>
                <w:sz w:val="22"/>
                <w:szCs w:val="22"/>
              </w:rPr>
              <w:t xml:space="preserve">Sistemas de riego </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AB2C21"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 xml:space="preserve"> 0</w:t>
            </w:r>
          </w:p>
        </w:tc>
        <w:tc>
          <w:tcPr>
            <w:tcW w:w="12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C8DC5B"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 xml:space="preserve"> 0</w:t>
            </w:r>
          </w:p>
        </w:tc>
        <w:tc>
          <w:tcPr>
            <w:tcW w:w="2156"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7CBA7E40"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 xml:space="preserve"> 0</w:t>
            </w:r>
          </w:p>
        </w:tc>
      </w:tr>
      <w:tr w:rsidR="00693615" w:rsidRPr="00404E35" w14:paraId="5E906D65" w14:textId="77777777" w:rsidTr="00693615">
        <w:trPr>
          <w:trHeight w:val="300"/>
          <w:jc w:val="center"/>
        </w:trPr>
        <w:tc>
          <w:tcPr>
            <w:tcW w:w="189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63CEAA86" w14:textId="77777777" w:rsidR="00693615" w:rsidRPr="00404E35" w:rsidRDefault="00693615" w:rsidP="00370731">
            <w:pPr>
              <w:rPr>
                <w:rFonts w:ascii="Arial" w:hAnsi="Arial" w:cs="Arial"/>
                <w:sz w:val="22"/>
                <w:szCs w:val="22"/>
              </w:rPr>
            </w:pPr>
            <w:r w:rsidRPr="00404E35">
              <w:rPr>
                <w:rFonts w:ascii="Arial" w:eastAsia="Calibri" w:hAnsi="Arial" w:cs="Arial"/>
                <w:color w:val="000000" w:themeColor="text1"/>
                <w:sz w:val="22"/>
                <w:szCs w:val="22"/>
              </w:rPr>
              <w:t xml:space="preserve">Otro </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70C67A"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 xml:space="preserve"> 0</w:t>
            </w:r>
          </w:p>
        </w:tc>
        <w:tc>
          <w:tcPr>
            <w:tcW w:w="12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37AEA19" w14:textId="77777777" w:rsidR="00693615" w:rsidRPr="00404E35" w:rsidRDefault="00693615" w:rsidP="00370731">
            <w:pPr>
              <w:jc w:val="center"/>
              <w:rPr>
                <w:rFonts w:ascii="Arial" w:eastAsia="Calibri" w:hAnsi="Arial" w:cs="Arial"/>
                <w:color w:val="000000" w:themeColor="text1"/>
                <w:sz w:val="22"/>
                <w:szCs w:val="22"/>
              </w:rPr>
            </w:pPr>
            <w:r w:rsidRPr="00404E35">
              <w:rPr>
                <w:rFonts w:ascii="Arial" w:eastAsia="Calibri" w:hAnsi="Arial" w:cs="Arial"/>
                <w:color w:val="000000" w:themeColor="text1"/>
                <w:sz w:val="22"/>
                <w:szCs w:val="22"/>
              </w:rPr>
              <w:t>0</w:t>
            </w:r>
          </w:p>
        </w:tc>
        <w:tc>
          <w:tcPr>
            <w:tcW w:w="2156"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3D738844"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 xml:space="preserve"> 0</w:t>
            </w:r>
          </w:p>
        </w:tc>
      </w:tr>
      <w:tr w:rsidR="00693615" w:rsidRPr="00404E35" w14:paraId="57EA1767" w14:textId="77777777" w:rsidTr="00693615">
        <w:trPr>
          <w:trHeight w:val="300"/>
          <w:jc w:val="center"/>
        </w:trPr>
        <w:tc>
          <w:tcPr>
            <w:tcW w:w="189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5019427D" w14:textId="77777777" w:rsidR="00693615" w:rsidRPr="00404E35" w:rsidRDefault="00693615" w:rsidP="00370731">
            <w:pPr>
              <w:rPr>
                <w:rFonts w:ascii="Arial" w:hAnsi="Arial" w:cs="Arial"/>
                <w:sz w:val="22"/>
                <w:szCs w:val="22"/>
              </w:rPr>
            </w:pPr>
            <w:r w:rsidRPr="00404E35">
              <w:rPr>
                <w:rFonts w:ascii="Arial" w:eastAsia="Calibri" w:hAnsi="Arial" w:cs="Arial"/>
                <w:color w:val="000000" w:themeColor="text1"/>
                <w:sz w:val="22"/>
                <w:szCs w:val="22"/>
              </w:rPr>
              <w:t>TOTAL</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4189DC8"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3</w:t>
            </w:r>
          </w:p>
        </w:tc>
        <w:tc>
          <w:tcPr>
            <w:tcW w:w="12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6A02D4"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89</w:t>
            </w:r>
          </w:p>
        </w:tc>
        <w:tc>
          <w:tcPr>
            <w:tcW w:w="2156"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50FB84E9"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97%</w:t>
            </w:r>
          </w:p>
        </w:tc>
      </w:tr>
      <w:tr w:rsidR="00693615" w:rsidRPr="00404E35" w14:paraId="18A8EC47" w14:textId="77777777" w:rsidTr="00693615">
        <w:trPr>
          <w:trHeight w:val="990"/>
          <w:jc w:val="center"/>
        </w:trPr>
        <w:tc>
          <w:tcPr>
            <w:tcW w:w="6807" w:type="dxa"/>
            <w:gridSpan w:val="4"/>
            <w:tcBorders>
              <w:top w:val="single" w:sz="4"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2BE2F3AA" w14:textId="77777777" w:rsidR="00693615" w:rsidRPr="00404E35" w:rsidRDefault="00693615" w:rsidP="00370731">
            <w:pPr>
              <w:jc w:val="center"/>
              <w:rPr>
                <w:rFonts w:ascii="Arial" w:hAnsi="Arial" w:cs="Arial"/>
                <w:sz w:val="22"/>
                <w:szCs w:val="22"/>
              </w:rPr>
            </w:pPr>
            <w:r w:rsidRPr="00404E35">
              <w:rPr>
                <w:rFonts w:ascii="Arial" w:eastAsia="Calibri" w:hAnsi="Arial" w:cs="Arial"/>
                <w:color w:val="000000" w:themeColor="text1"/>
                <w:sz w:val="22"/>
                <w:szCs w:val="22"/>
              </w:rPr>
              <w:t xml:space="preserve">Es importante que los datos y evidencias presentados sean verificados y corroborables a través de los instrumentos de recolección y /o documentos que soporten el cálculo del porcentaje requerido </w:t>
            </w:r>
          </w:p>
        </w:tc>
      </w:tr>
    </w:tbl>
    <w:p w14:paraId="237D2CE5" w14:textId="77777777" w:rsidR="00A5484E" w:rsidRPr="00404E35" w:rsidRDefault="00A5484E" w:rsidP="00A5484E">
      <w:pPr>
        <w:jc w:val="center"/>
        <w:rPr>
          <w:rFonts w:ascii="Arial" w:hAnsi="Arial" w:cs="Arial"/>
          <w:b/>
          <w:bCs/>
          <w:sz w:val="18"/>
          <w:szCs w:val="18"/>
        </w:rPr>
      </w:pPr>
      <w:r w:rsidRPr="00404E35">
        <w:rPr>
          <w:rFonts w:ascii="Arial" w:hAnsi="Arial" w:cs="Arial"/>
          <w:b/>
          <w:bCs/>
          <w:sz w:val="18"/>
          <w:szCs w:val="18"/>
        </w:rPr>
        <w:t xml:space="preserve">Elaboración: </w:t>
      </w:r>
      <w:r w:rsidRPr="00404E35">
        <w:rPr>
          <w:rFonts w:ascii="Arial" w:hAnsi="Arial" w:cs="Arial"/>
          <w:sz w:val="18"/>
          <w:szCs w:val="18"/>
        </w:rPr>
        <w:t>Área Administrativa</w:t>
      </w:r>
    </w:p>
    <w:p w14:paraId="14302383" w14:textId="4D3508A3" w:rsidR="00A5484E" w:rsidRPr="00404E35" w:rsidRDefault="00A5484E" w:rsidP="00A5484E">
      <w:pPr>
        <w:jc w:val="center"/>
        <w:rPr>
          <w:rFonts w:ascii="Arial" w:hAnsi="Arial" w:cs="Arial"/>
          <w:sz w:val="18"/>
          <w:szCs w:val="18"/>
        </w:rPr>
      </w:pPr>
      <w:r w:rsidRPr="00404E35">
        <w:rPr>
          <w:rFonts w:ascii="Arial" w:hAnsi="Arial" w:cs="Arial"/>
          <w:b/>
          <w:bCs/>
          <w:sz w:val="18"/>
          <w:szCs w:val="18"/>
        </w:rPr>
        <w:t>Fuente:</w:t>
      </w:r>
      <w:r w:rsidRPr="00404E35">
        <w:rPr>
          <w:rFonts w:ascii="Arial" w:hAnsi="Arial" w:cs="Arial"/>
          <w:sz w:val="18"/>
          <w:szCs w:val="18"/>
        </w:rPr>
        <w:t xml:space="preserve"> Res. 3179 de 2023</w:t>
      </w:r>
    </w:p>
    <w:p w14:paraId="06993B59" w14:textId="77777777" w:rsidR="00695C1F" w:rsidRPr="00404E35" w:rsidRDefault="00695C1F" w:rsidP="00A5484E">
      <w:pPr>
        <w:jc w:val="center"/>
        <w:rPr>
          <w:rFonts w:ascii="Arial" w:hAnsi="Arial" w:cs="Arial"/>
          <w:sz w:val="22"/>
          <w:szCs w:val="22"/>
        </w:rPr>
      </w:pPr>
    </w:p>
    <w:p w14:paraId="15CF15A9" w14:textId="4B9DDB98" w:rsidR="00A5484E" w:rsidRPr="00404E35" w:rsidRDefault="00A5484E" w:rsidP="00A5484E">
      <w:pPr>
        <w:jc w:val="both"/>
        <w:rPr>
          <w:rFonts w:ascii="Arial" w:hAnsi="Arial" w:cs="Arial"/>
          <w:sz w:val="22"/>
          <w:szCs w:val="22"/>
        </w:rPr>
      </w:pPr>
      <w:r w:rsidRPr="00404E35">
        <w:rPr>
          <w:rFonts w:ascii="Arial" w:hAnsi="Arial" w:cs="Arial"/>
          <w:sz w:val="22"/>
          <w:szCs w:val="22"/>
        </w:rPr>
        <w:t>Del 100% de sistemas hidráulicos de la entidad el 97% se compone de sistemas ahorradores de agua, el 3% restante corresponde a los Lavaderos/pocetas, las cuales, por su uso, exposición se determina que lo recomendable es utilizar sistemas grifos tradicionales, aunque cuentan con regaderas que disminuyen el consumo. (Anexo 7. Inventario de sistemas ahorradores de agua y energía)</w:t>
      </w:r>
      <w:r w:rsidR="00AD108E" w:rsidRPr="00404E35">
        <w:rPr>
          <w:rFonts w:ascii="Arial" w:hAnsi="Arial" w:cs="Arial"/>
          <w:sz w:val="22"/>
          <w:szCs w:val="22"/>
        </w:rPr>
        <w:t>.</w:t>
      </w:r>
    </w:p>
    <w:p w14:paraId="0FC5BE47" w14:textId="77777777" w:rsidR="00AD108E" w:rsidRPr="00404E35" w:rsidRDefault="00AD108E" w:rsidP="00A5484E">
      <w:pPr>
        <w:jc w:val="both"/>
        <w:rPr>
          <w:rFonts w:ascii="Arial" w:hAnsi="Arial" w:cs="Arial"/>
          <w:sz w:val="22"/>
          <w:szCs w:val="22"/>
        </w:rPr>
      </w:pPr>
    </w:p>
    <w:p w14:paraId="3AEB6256" w14:textId="2A5C7BBF" w:rsidR="00AD108E" w:rsidRPr="00404E35" w:rsidRDefault="00AD108E" w:rsidP="00A5484E">
      <w:pPr>
        <w:jc w:val="both"/>
        <w:rPr>
          <w:rFonts w:ascii="Arial" w:hAnsi="Arial" w:cs="Arial"/>
          <w:sz w:val="22"/>
          <w:szCs w:val="22"/>
        </w:rPr>
      </w:pPr>
      <w:r w:rsidRPr="00404E35">
        <w:rPr>
          <w:rFonts w:ascii="Arial" w:hAnsi="Arial" w:cs="Arial"/>
          <w:sz w:val="22"/>
          <w:szCs w:val="22"/>
        </w:rPr>
        <w:t xml:space="preserve">No </w:t>
      </w:r>
      <w:r w:rsidR="00643B25" w:rsidRPr="00404E35">
        <w:rPr>
          <w:rFonts w:ascii="Arial" w:hAnsi="Arial" w:cs="Arial"/>
          <w:sz w:val="22"/>
          <w:szCs w:val="22"/>
        </w:rPr>
        <w:t>obstante,</w:t>
      </w:r>
      <w:r w:rsidRPr="00404E35">
        <w:rPr>
          <w:rFonts w:ascii="Arial" w:hAnsi="Arial" w:cs="Arial"/>
          <w:sz w:val="22"/>
          <w:szCs w:val="22"/>
        </w:rPr>
        <w:t xml:space="preserve"> el % de avance en la implementación de sistemas ahorradores, se evidencia la necesidad de hacer mantenimientos frecuentes para determinar reemplazo de los mismos por obsolescencia o ajustes a los existentes para optimizar su función.</w:t>
      </w:r>
    </w:p>
    <w:p w14:paraId="2265AAF0" w14:textId="77777777" w:rsidR="00695C1F" w:rsidRPr="00404E35" w:rsidRDefault="00695C1F" w:rsidP="00A5484E">
      <w:pPr>
        <w:jc w:val="both"/>
        <w:rPr>
          <w:rFonts w:ascii="Arial" w:hAnsi="Arial" w:cs="Arial"/>
          <w:sz w:val="22"/>
          <w:szCs w:val="22"/>
        </w:rPr>
      </w:pPr>
    </w:p>
    <w:p w14:paraId="447EA94B" w14:textId="315B7821"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Las actividades que se identifican como las de mayor consumo de agua en la entidad son las labores de aseo diarias y el uso de sistemas sanitarios (cisternas, lavamanos, lavaplatos, etc.).</w:t>
      </w:r>
    </w:p>
    <w:p w14:paraId="1D1C53A5" w14:textId="77777777" w:rsidR="00695C1F" w:rsidRPr="00404E35" w:rsidRDefault="00695C1F" w:rsidP="00A5484E">
      <w:pPr>
        <w:jc w:val="both"/>
        <w:rPr>
          <w:rFonts w:ascii="Arial" w:hAnsi="Arial" w:cs="Arial"/>
          <w:sz w:val="22"/>
          <w:szCs w:val="22"/>
        </w:rPr>
      </w:pPr>
    </w:p>
    <w:p w14:paraId="429B5F5D" w14:textId="77777777" w:rsidR="00AD108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Actualmente, FONCEP no cuenta con sistemas de aprovechamiento de agua lluvia o recirculación de agua. La posibilidad de instalar sistemas de captación de aguas lluvias es limitada, ya que las sedes del FONCEP no son propiedad de la entidad, sino que están bajo </w:t>
      </w:r>
      <w:r w:rsidRPr="00404E35">
        <w:rPr>
          <w:rFonts w:ascii="Arial" w:eastAsia="Calibri" w:hAnsi="Arial" w:cs="Arial"/>
          <w:sz w:val="22"/>
          <w:szCs w:val="22"/>
          <w:lang w:val="es-CO"/>
        </w:rPr>
        <w:lastRenderedPageBreak/>
        <w:t>la figura de comodato</w:t>
      </w:r>
      <w:r w:rsidR="00AD108E" w:rsidRPr="00404E35">
        <w:rPr>
          <w:rFonts w:ascii="Arial" w:eastAsia="Calibri" w:hAnsi="Arial" w:cs="Arial"/>
          <w:sz w:val="22"/>
          <w:szCs w:val="22"/>
          <w:lang w:val="es-CO"/>
        </w:rPr>
        <w:t xml:space="preserve"> y arrendamiento</w:t>
      </w:r>
      <w:r w:rsidRPr="00404E35">
        <w:rPr>
          <w:rFonts w:ascii="Arial" w:eastAsia="Calibri" w:hAnsi="Arial" w:cs="Arial"/>
          <w:sz w:val="22"/>
          <w:szCs w:val="22"/>
          <w:lang w:val="es-CO"/>
        </w:rPr>
        <w:t>. Por lo tanto, la decisión de instalar un sistema de recolección de aguas lluvias no es exclusiva de la entidad.</w:t>
      </w:r>
      <w:r w:rsidR="00AD108E" w:rsidRPr="00404E35">
        <w:rPr>
          <w:rFonts w:ascii="Arial" w:eastAsia="Calibri" w:hAnsi="Arial" w:cs="Arial"/>
          <w:sz w:val="22"/>
          <w:szCs w:val="22"/>
          <w:lang w:val="es-CO"/>
        </w:rPr>
        <w:t xml:space="preserve"> </w:t>
      </w:r>
    </w:p>
    <w:p w14:paraId="4EF911C1" w14:textId="77777777" w:rsidR="00AD108E" w:rsidRPr="00404E35" w:rsidRDefault="00AD108E" w:rsidP="00A5484E">
      <w:pPr>
        <w:jc w:val="both"/>
        <w:rPr>
          <w:rFonts w:ascii="Arial" w:eastAsia="Calibri" w:hAnsi="Arial" w:cs="Arial"/>
          <w:sz w:val="22"/>
          <w:szCs w:val="22"/>
          <w:lang w:val="es-CO"/>
        </w:rPr>
      </w:pPr>
    </w:p>
    <w:p w14:paraId="4A31853A" w14:textId="28EB4222" w:rsidR="00A5484E" w:rsidRPr="00404E35" w:rsidRDefault="00AD108E"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Para el caso de la Sede Principal la Administración del Edificio Condominio Parque Santander </w:t>
      </w:r>
      <w:proofErr w:type="spellStart"/>
      <w:r w:rsidRPr="00404E35">
        <w:rPr>
          <w:rFonts w:ascii="Arial" w:eastAsia="Calibri" w:hAnsi="Arial" w:cs="Arial"/>
          <w:sz w:val="22"/>
          <w:szCs w:val="22"/>
          <w:lang w:val="es-CO"/>
        </w:rPr>
        <w:t>esta</w:t>
      </w:r>
      <w:proofErr w:type="spellEnd"/>
      <w:r w:rsidRPr="00404E35">
        <w:rPr>
          <w:rFonts w:ascii="Arial" w:eastAsia="Calibri" w:hAnsi="Arial" w:cs="Arial"/>
          <w:sz w:val="22"/>
          <w:szCs w:val="22"/>
          <w:lang w:val="es-CO"/>
        </w:rPr>
        <w:t xml:space="preserve"> sujeta a las decisiones de la Asamblea de Copropietarios para implementar cualquier </w:t>
      </w:r>
      <w:r w:rsidR="00643B25" w:rsidRPr="00404E35">
        <w:rPr>
          <w:rFonts w:ascii="Arial" w:eastAsia="Calibri" w:hAnsi="Arial" w:cs="Arial"/>
          <w:sz w:val="22"/>
          <w:szCs w:val="22"/>
          <w:lang w:val="es-CO"/>
        </w:rPr>
        <w:t>acción relacionada</w:t>
      </w:r>
      <w:r w:rsidRPr="00404E35">
        <w:rPr>
          <w:rFonts w:ascii="Arial" w:eastAsia="Calibri" w:hAnsi="Arial" w:cs="Arial"/>
          <w:sz w:val="22"/>
          <w:szCs w:val="22"/>
          <w:lang w:val="es-CO"/>
        </w:rPr>
        <w:t xml:space="preserve"> con el tema ambiental y más aún cuando las mismas demandan recursos a través de cuotas extraordinarias. En este sentido, este aspecto resulta relevante y se convierte en una limitación al momento de pensar en adelantar acciones individuales o de alto impacto en el consumo de agua. Son los estatutos los que rigen el quehacer de los copropietarios de la propiedad horizontal.</w:t>
      </w:r>
      <w:r w:rsidR="00CF2211" w:rsidRPr="00404E35">
        <w:rPr>
          <w:rFonts w:ascii="Arial" w:eastAsia="Calibri" w:hAnsi="Arial" w:cs="Arial"/>
          <w:sz w:val="22"/>
          <w:szCs w:val="22"/>
          <w:lang w:val="es-CO"/>
        </w:rPr>
        <w:t xml:space="preserve"> </w:t>
      </w:r>
    </w:p>
    <w:p w14:paraId="255B2EFD" w14:textId="77777777" w:rsidR="00CF2211" w:rsidRPr="00404E35" w:rsidRDefault="00CF2211" w:rsidP="00A5484E">
      <w:pPr>
        <w:jc w:val="both"/>
        <w:rPr>
          <w:rFonts w:ascii="Arial" w:eastAsia="Calibri" w:hAnsi="Arial" w:cs="Arial"/>
          <w:sz w:val="22"/>
          <w:szCs w:val="22"/>
          <w:lang w:val="es-CO"/>
        </w:rPr>
      </w:pPr>
    </w:p>
    <w:p w14:paraId="7A0E8F77" w14:textId="05524BDB" w:rsidR="00CF2211" w:rsidRPr="00404E35" w:rsidRDefault="00CF2211"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Adicionalmente, el </w:t>
      </w:r>
      <w:r w:rsidR="006C054A" w:rsidRPr="00404E35">
        <w:rPr>
          <w:rFonts w:ascii="Arial" w:eastAsia="Calibri" w:hAnsi="Arial" w:cs="Arial"/>
          <w:sz w:val="22"/>
          <w:szCs w:val="22"/>
          <w:lang w:val="es-CO"/>
        </w:rPr>
        <w:t>pago</w:t>
      </w:r>
      <w:r w:rsidRPr="00404E35">
        <w:rPr>
          <w:rFonts w:ascii="Arial" w:eastAsia="Calibri" w:hAnsi="Arial" w:cs="Arial"/>
          <w:sz w:val="22"/>
          <w:szCs w:val="22"/>
          <w:lang w:val="es-CO"/>
        </w:rPr>
        <w:t xml:space="preserve"> de</w:t>
      </w:r>
      <w:r w:rsidR="006C054A" w:rsidRPr="00404E35">
        <w:rPr>
          <w:rFonts w:ascii="Arial" w:eastAsia="Calibri" w:hAnsi="Arial" w:cs="Arial"/>
          <w:sz w:val="22"/>
          <w:szCs w:val="22"/>
          <w:lang w:val="es-CO"/>
        </w:rPr>
        <w:t>l servicio de</w:t>
      </w:r>
      <w:r w:rsidRPr="00404E35">
        <w:rPr>
          <w:rFonts w:ascii="Arial" w:eastAsia="Calibri" w:hAnsi="Arial" w:cs="Arial"/>
          <w:sz w:val="22"/>
          <w:szCs w:val="22"/>
          <w:lang w:val="es-CO"/>
        </w:rPr>
        <w:t xml:space="preserve"> </w:t>
      </w:r>
      <w:r w:rsidR="006C054A" w:rsidRPr="00404E35">
        <w:rPr>
          <w:rFonts w:ascii="Arial" w:eastAsia="Calibri" w:hAnsi="Arial" w:cs="Arial"/>
          <w:sz w:val="22"/>
          <w:szCs w:val="22"/>
          <w:lang w:val="es-CO"/>
        </w:rPr>
        <w:t>acueducto y alcantarillado</w:t>
      </w:r>
      <w:r w:rsidRPr="00404E35">
        <w:rPr>
          <w:rFonts w:ascii="Arial" w:eastAsia="Calibri" w:hAnsi="Arial" w:cs="Arial"/>
          <w:sz w:val="22"/>
          <w:szCs w:val="22"/>
          <w:lang w:val="es-CO"/>
        </w:rPr>
        <w:t>, en la Sede Principal, lo asume la Administración del Edificio Parque Santander Propiedad Horizontal y en la Sede Álamos es asumido por el propietario de la bodega.</w:t>
      </w:r>
      <w:r w:rsidR="006C054A" w:rsidRPr="00404E35">
        <w:rPr>
          <w:rFonts w:ascii="Arial" w:eastAsia="Calibri" w:hAnsi="Arial" w:cs="Arial"/>
          <w:sz w:val="22"/>
          <w:szCs w:val="22"/>
          <w:lang w:val="es-CO"/>
        </w:rPr>
        <w:t xml:space="preserve"> Así las cosas, el consumo de este servicio escapa del resorte del FONCEP por cuanto en la Propiedad Horizontal tienen asiento otras entidades</w:t>
      </w:r>
      <w:r w:rsidR="00203AD4" w:rsidRPr="00404E35">
        <w:rPr>
          <w:rFonts w:ascii="Arial" w:eastAsia="Calibri" w:hAnsi="Arial" w:cs="Arial"/>
          <w:sz w:val="22"/>
          <w:szCs w:val="22"/>
          <w:lang w:val="es-CO"/>
        </w:rPr>
        <w:t>,</w:t>
      </w:r>
      <w:r w:rsidR="006C054A" w:rsidRPr="00404E35">
        <w:rPr>
          <w:rFonts w:ascii="Arial" w:eastAsia="Calibri" w:hAnsi="Arial" w:cs="Arial"/>
          <w:sz w:val="22"/>
          <w:szCs w:val="22"/>
          <w:lang w:val="es-CO"/>
        </w:rPr>
        <w:t xml:space="preserve"> apartamentos y oficinas de personas naturales.</w:t>
      </w:r>
    </w:p>
    <w:p w14:paraId="6EA3CB5E" w14:textId="77777777" w:rsidR="002E395E" w:rsidRPr="00404E35" w:rsidRDefault="002E395E" w:rsidP="00A5484E">
      <w:pPr>
        <w:jc w:val="both"/>
        <w:rPr>
          <w:rFonts w:ascii="Arial" w:eastAsia="Calibri" w:hAnsi="Arial" w:cs="Arial"/>
          <w:sz w:val="22"/>
          <w:szCs w:val="22"/>
          <w:lang w:val="es-CO"/>
        </w:rPr>
      </w:pPr>
    </w:p>
    <w:p w14:paraId="18822721" w14:textId="3A0AD57B" w:rsidR="00370731" w:rsidRPr="00404E35" w:rsidRDefault="002E395E" w:rsidP="00A5484E">
      <w:pPr>
        <w:jc w:val="both"/>
        <w:rPr>
          <w:rFonts w:ascii="Arial" w:eastAsia="Calibri" w:hAnsi="Arial" w:cs="Arial"/>
          <w:sz w:val="22"/>
          <w:szCs w:val="22"/>
          <w:lang w:val="es-CO"/>
        </w:rPr>
      </w:pPr>
      <w:r w:rsidRPr="00404E35">
        <w:rPr>
          <w:rFonts w:ascii="Arial" w:eastAsia="Calibri" w:hAnsi="Arial" w:cs="Arial"/>
          <w:sz w:val="22"/>
          <w:szCs w:val="22"/>
          <w:lang w:val="es-CO"/>
        </w:rPr>
        <w:t>Actualmente el Edificio Parque Santander Propiedad Horizontal no cuenta con ocupación total, ya que se tienen pisos en niveles superiores desocupados, locales comerciales sin utilización y otros locales que se encuentran finalizando las adecuaciones para entrar en funcionamiento, lo cual significará un aumento en el consumo de agua de la propiedad horizontal, la cual afectará el registro del consumo al interior de la entidad al no poseer contadores independientes en el edifico y llevar el consumo por un contador general para todos los residentes y entidades que realiza</w:t>
      </w:r>
      <w:r w:rsidR="00370731" w:rsidRPr="00404E35">
        <w:rPr>
          <w:rFonts w:ascii="Arial" w:eastAsia="Calibri" w:hAnsi="Arial" w:cs="Arial"/>
          <w:sz w:val="22"/>
          <w:szCs w:val="22"/>
          <w:lang w:val="es-CO"/>
        </w:rPr>
        <w:t>n sus funciones en el edificio.</w:t>
      </w:r>
    </w:p>
    <w:p w14:paraId="4CACAFBE" w14:textId="17DEE09F" w:rsidR="00370731" w:rsidRPr="00404E35" w:rsidRDefault="00370731" w:rsidP="00A5484E">
      <w:pPr>
        <w:jc w:val="both"/>
        <w:rPr>
          <w:rFonts w:ascii="Arial" w:eastAsia="Calibri" w:hAnsi="Arial" w:cs="Arial"/>
          <w:sz w:val="22"/>
          <w:szCs w:val="22"/>
          <w:lang w:val="es-CO"/>
        </w:rPr>
      </w:pPr>
    </w:p>
    <w:p w14:paraId="5C5BEA02" w14:textId="609678A4" w:rsidR="00370731" w:rsidRPr="00404E35" w:rsidRDefault="00370731"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Los efectos post pandemia aún se sienten en el Edificio Condominio Parque Santander donde se registra un buen número de locales desocupados que </w:t>
      </w:r>
      <w:r w:rsidR="00B41143" w:rsidRPr="00404E35">
        <w:rPr>
          <w:rFonts w:ascii="Arial" w:eastAsia="Calibri" w:hAnsi="Arial" w:cs="Arial"/>
          <w:sz w:val="22"/>
          <w:szCs w:val="22"/>
          <w:lang w:val="es-CO"/>
        </w:rPr>
        <w:t>acrecientan</w:t>
      </w:r>
      <w:r w:rsidRPr="00404E35">
        <w:rPr>
          <w:rFonts w:ascii="Arial" w:eastAsia="Calibri" w:hAnsi="Arial" w:cs="Arial"/>
          <w:sz w:val="22"/>
          <w:szCs w:val="22"/>
          <w:lang w:val="es-CO"/>
        </w:rPr>
        <w:t xml:space="preserve"> la oferta de inmuebles a la venta o en arrendamiento. No </w:t>
      </w:r>
      <w:proofErr w:type="gramStart"/>
      <w:r w:rsidRPr="00404E35">
        <w:rPr>
          <w:rFonts w:ascii="Arial" w:eastAsia="Calibri" w:hAnsi="Arial" w:cs="Arial"/>
          <w:sz w:val="22"/>
          <w:szCs w:val="22"/>
          <w:lang w:val="es-CO"/>
        </w:rPr>
        <w:t>obstante</w:t>
      </w:r>
      <w:proofErr w:type="gramEnd"/>
      <w:r w:rsidRPr="00404E35">
        <w:rPr>
          <w:rFonts w:ascii="Arial" w:eastAsia="Calibri" w:hAnsi="Arial" w:cs="Arial"/>
          <w:sz w:val="22"/>
          <w:szCs w:val="22"/>
          <w:lang w:val="es-CO"/>
        </w:rPr>
        <w:t xml:space="preserve"> se espera un efecto dinamizador de la economía a partir del 2025 con lo cual el índice de desocupación tiende a la baja y por tanto </w:t>
      </w:r>
      <w:r w:rsidR="00B41143" w:rsidRPr="00404E35">
        <w:rPr>
          <w:rFonts w:ascii="Arial" w:eastAsia="Calibri" w:hAnsi="Arial" w:cs="Arial"/>
          <w:sz w:val="22"/>
          <w:szCs w:val="22"/>
          <w:lang w:val="es-CO"/>
        </w:rPr>
        <w:t xml:space="preserve">impactará los índices de ahorro especialmente en materia de agua cuya demanda aumentará como consecuencia de la ocupación de los inmuebles.  </w:t>
      </w:r>
    </w:p>
    <w:p w14:paraId="7E740637" w14:textId="77777777" w:rsidR="00370731" w:rsidRPr="00404E35" w:rsidRDefault="00370731" w:rsidP="00A5484E">
      <w:pPr>
        <w:jc w:val="both"/>
        <w:rPr>
          <w:rFonts w:ascii="Arial" w:eastAsia="Calibri" w:hAnsi="Arial" w:cs="Arial"/>
          <w:sz w:val="22"/>
          <w:szCs w:val="22"/>
          <w:lang w:val="es-CO"/>
        </w:rPr>
      </w:pPr>
    </w:p>
    <w:p w14:paraId="385E5EA6" w14:textId="50395EF0" w:rsidR="002E395E" w:rsidRPr="00404E35" w:rsidRDefault="00B41143"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Los siguientes registros fotográficos, dan cuenta de la situación que hoy se tiene en el Edificio y cuyos inmuebles se espera, tengan ocupación en el </w:t>
      </w:r>
      <w:r w:rsidR="006F4D31" w:rsidRPr="00404E35">
        <w:rPr>
          <w:rFonts w:ascii="Arial" w:eastAsia="Calibri" w:hAnsi="Arial" w:cs="Arial"/>
          <w:sz w:val="22"/>
          <w:szCs w:val="22"/>
          <w:lang w:val="es-CO"/>
        </w:rPr>
        <w:t xml:space="preserve">corto, </w:t>
      </w:r>
      <w:r w:rsidRPr="00404E35">
        <w:rPr>
          <w:rFonts w:ascii="Arial" w:eastAsia="Calibri" w:hAnsi="Arial" w:cs="Arial"/>
          <w:sz w:val="22"/>
          <w:szCs w:val="22"/>
          <w:lang w:val="es-CO"/>
        </w:rPr>
        <w:t>mediano y largo plazo presionando con ellos un mayor consumo de servicios de energía y de agua</w:t>
      </w:r>
      <w:r w:rsidR="002E395E" w:rsidRPr="00404E35">
        <w:rPr>
          <w:rFonts w:ascii="Arial" w:eastAsia="Calibri" w:hAnsi="Arial" w:cs="Arial"/>
          <w:sz w:val="22"/>
          <w:szCs w:val="22"/>
          <w:lang w:val="es-CO"/>
        </w:rPr>
        <w:t>:</w:t>
      </w:r>
    </w:p>
    <w:p w14:paraId="331703B6" w14:textId="77777777" w:rsidR="002E395E" w:rsidRPr="00404E35" w:rsidRDefault="002E395E" w:rsidP="00A5484E">
      <w:pPr>
        <w:jc w:val="both"/>
        <w:rPr>
          <w:rFonts w:ascii="Arial" w:eastAsia="Calibri" w:hAnsi="Arial" w:cs="Arial"/>
          <w:sz w:val="22"/>
          <w:szCs w:val="22"/>
          <w:lang w:val="es-CO"/>
        </w:rPr>
      </w:pPr>
    </w:p>
    <w:p w14:paraId="438D735A" w14:textId="020B7839" w:rsidR="002E395E" w:rsidRPr="00404E35" w:rsidRDefault="002E395E" w:rsidP="002E395E">
      <w:pPr>
        <w:jc w:val="center"/>
        <w:rPr>
          <w:rFonts w:ascii="Arial" w:eastAsia="Calibri" w:hAnsi="Arial" w:cs="Arial"/>
          <w:sz w:val="22"/>
          <w:szCs w:val="22"/>
          <w:lang w:val="es-CO"/>
        </w:rPr>
      </w:pPr>
      <w:r w:rsidRPr="00404E35">
        <w:rPr>
          <w:rFonts w:ascii="Arial" w:eastAsia="Calibri" w:hAnsi="Arial" w:cs="Arial"/>
          <w:noProof/>
          <w:sz w:val="22"/>
          <w:szCs w:val="22"/>
          <w:lang w:val="es-CO" w:eastAsia="es-CO"/>
        </w:rPr>
        <w:lastRenderedPageBreak/>
        <w:drawing>
          <wp:inline distT="0" distB="0" distL="0" distR="0" wp14:anchorId="3B2B2A51" wp14:editId="50B214AF">
            <wp:extent cx="1350000" cy="1800000"/>
            <wp:effectExtent l="0" t="0" r="3175" b="0"/>
            <wp:docPr id="18576762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76263" name="Imagen 1857676263"/>
                    <pic:cNvPicPr/>
                  </pic:nvPicPr>
                  <pic:blipFill>
                    <a:blip r:embed="rId14"/>
                    <a:stretch>
                      <a:fillRect/>
                    </a:stretch>
                  </pic:blipFill>
                  <pic:spPr>
                    <a:xfrm>
                      <a:off x="0" y="0"/>
                      <a:ext cx="1350000" cy="1800000"/>
                    </a:xfrm>
                    <a:prstGeom prst="rect">
                      <a:avLst/>
                    </a:prstGeom>
                  </pic:spPr>
                </pic:pic>
              </a:graphicData>
            </a:graphic>
          </wp:inline>
        </w:drawing>
      </w:r>
      <w:r w:rsidRPr="00404E35">
        <w:rPr>
          <w:rFonts w:ascii="Arial" w:eastAsia="Calibri" w:hAnsi="Arial" w:cs="Arial"/>
          <w:noProof/>
          <w:sz w:val="22"/>
          <w:szCs w:val="22"/>
          <w:lang w:val="es-CO" w:eastAsia="es-CO"/>
        </w:rPr>
        <w:drawing>
          <wp:inline distT="0" distB="0" distL="0" distR="0" wp14:anchorId="13305038" wp14:editId="200BB6DD">
            <wp:extent cx="1350000" cy="1800000"/>
            <wp:effectExtent l="0" t="0" r="3175" b="0"/>
            <wp:docPr id="18792881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88149" name="Imagen 1879288149"/>
                    <pic:cNvPicPr/>
                  </pic:nvPicPr>
                  <pic:blipFill>
                    <a:blip r:embed="rId15"/>
                    <a:stretch>
                      <a:fillRect/>
                    </a:stretch>
                  </pic:blipFill>
                  <pic:spPr>
                    <a:xfrm>
                      <a:off x="0" y="0"/>
                      <a:ext cx="1350000" cy="1800000"/>
                    </a:xfrm>
                    <a:prstGeom prst="rect">
                      <a:avLst/>
                    </a:prstGeom>
                  </pic:spPr>
                </pic:pic>
              </a:graphicData>
            </a:graphic>
          </wp:inline>
        </w:drawing>
      </w:r>
      <w:r w:rsidR="00B85F69" w:rsidRPr="00404E35">
        <w:rPr>
          <w:rFonts w:ascii="Arial" w:eastAsia="Calibri" w:hAnsi="Arial" w:cs="Arial"/>
          <w:noProof/>
          <w:sz w:val="22"/>
          <w:szCs w:val="22"/>
          <w:lang w:val="es-CO" w:eastAsia="es-CO"/>
        </w:rPr>
        <w:drawing>
          <wp:inline distT="0" distB="0" distL="0" distR="0" wp14:anchorId="0D0FC3C1" wp14:editId="30D57A90">
            <wp:extent cx="2399819" cy="1800000"/>
            <wp:effectExtent l="0" t="0" r="635" b="0"/>
            <wp:docPr id="9556533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53347" name="Imagen 955653347"/>
                    <pic:cNvPicPr/>
                  </pic:nvPicPr>
                  <pic:blipFill>
                    <a:blip r:embed="rId16"/>
                    <a:stretch>
                      <a:fillRect/>
                    </a:stretch>
                  </pic:blipFill>
                  <pic:spPr>
                    <a:xfrm>
                      <a:off x="0" y="0"/>
                      <a:ext cx="2399819" cy="1800000"/>
                    </a:xfrm>
                    <a:prstGeom prst="rect">
                      <a:avLst/>
                    </a:prstGeom>
                  </pic:spPr>
                </pic:pic>
              </a:graphicData>
            </a:graphic>
          </wp:inline>
        </w:drawing>
      </w:r>
      <w:r w:rsidRPr="00404E35">
        <w:rPr>
          <w:rFonts w:ascii="Arial" w:eastAsia="Calibri" w:hAnsi="Arial" w:cs="Arial"/>
          <w:noProof/>
          <w:sz w:val="22"/>
          <w:szCs w:val="22"/>
          <w:lang w:val="es-CO" w:eastAsia="es-CO"/>
        </w:rPr>
        <w:drawing>
          <wp:inline distT="0" distB="0" distL="0" distR="0" wp14:anchorId="4991F0E5" wp14:editId="096C29A6">
            <wp:extent cx="1800000" cy="1350102"/>
            <wp:effectExtent l="0" t="0" r="0" b="2540"/>
            <wp:docPr id="16941232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23274" name="Imagen 1694123274"/>
                    <pic:cNvPicPr/>
                  </pic:nvPicPr>
                  <pic:blipFill>
                    <a:blip r:embed="rId17"/>
                    <a:stretch>
                      <a:fillRect/>
                    </a:stretch>
                  </pic:blipFill>
                  <pic:spPr>
                    <a:xfrm>
                      <a:off x="0" y="0"/>
                      <a:ext cx="1800000" cy="1350102"/>
                    </a:xfrm>
                    <a:prstGeom prst="rect">
                      <a:avLst/>
                    </a:prstGeom>
                  </pic:spPr>
                </pic:pic>
              </a:graphicData>
            </a:graphic>
          </wp:inline>
        </w:drawing>
      </w:r>
      <w:r w:rsidRPr="00404E35">
        <w:rPr>
          <w:rFonts w:ascii="Arial" w:eastAsia="Calibri" w:hAnsi="Arial" w:cs="Arial"/>
          <w:noProof/>
          <w:sz w:val="22"/>
          <w:szCs w:val="22"/>
          <w:lang w:val="es-CO" w:eastAsia="es-CO"/>
        </w:rPr>
        <w:drawing>
          <wp:inline distT="0" distB="0" distL="0" distR="0" wp14:anchorId="7D9E8227" wp14:editId="0EBFF050">
            <wp:extent cx="1800000" cy="1350102"/>
            <wp:effectExtent l="0" t="0" r="0" b="2540"/>
            <wp:docPr id="3630603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60316" name="Imagen 363060316"/>
                    <pic:cNvPicPr/>
                  </pic:nvPicPr>
                  <pic:blipFill>
                    <a:blip r:embed="rId18"/>
                    <a:stretch>
                      <a:fillRect/>
                    </a:stretch>
                  </pic:blipFill>
                  <pic:spPr>
                    <a:xfrm>
                      <a:off x="0" y="0"/>
                      <a:ext cx="1800000" cy="1350102"/>
                    </a:xfrm>
                    <a:prstGeom prst="rect">
                      <a:avLst/>
                    </a:prstGeom>
                  </pic:spPr>
                </pic:pic>
              </a:graphicData>
            </a:graphic>
          </wp:inline>
        </w:drawing>
      </w:r>
      <w:r w:rsidRPr="00404E35">
        <w:rPr>
          <w:rFonts w:ascii="Arial" w:eastAsia="Calibri" w:hAnsi="Arial" w:cs="Arial"/>
          <w:noProof/>
          <w:sz w:val="22"/>
          <w:szCs w:val="22"/>
          <w:lang w:val="es-CO" w:eastAsia="es-CO"/>
        </w:rPr>
        <w:drawing>
          <wp:inline distT="0" distB="0" distL="0" distR="0" wp14:anchorId="729A3442" wp14:editId="40E8AA7A">
            <wp:extent cx="1012500" cy="1350000"/>
            <wp:effectExtent l="0" t="0" r="0" b="3175"/>
            <wp:docPr id="105079496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94967" name="Imagen 1050794967"/>
                    <pic:cNvPicPr/>
                  </pic:nvPicPr>
                  <pic:blipFill>
                    <a:blip r:embed="rId19"/>
                    <a:stretch>
                      <a:fillRect/>
                    </a:stretch>
                  </pic:blipFill>
                  <pic:spPr>
                    <a:xfrm>
                      <a:off x="0" y="0"/>
                      <a:ext cx="1012500" cy="1350000"/>
                    </a:xfrm>
                    <a:prstGeom prst="rect">
                      <a:avLst/>
                    </a:prstGeom>
                  </pic:spPr>
                </pic:pic>
              </a:graphicData>
            </a:graphic>
          </wp:inline>
        </w:drawing>
      </w:r>
    </w:p>
    <w:p w14:paraId="2C88552B" w14:textId="77777777" w:rsidR="00003488" w:rsidRPr="00404E35" w:rsidRDefault="00003488" w:rsidP="00A5484E">
      <w:pPr>
        <w:jc w:val="both"/>
        <w:rPr>
          <w:rFonts w:ascii="Arial" w:eastAsia="Calibri" w:hAnsi="Arial" w:cs="Arial"/>
          <w:sz w:val="22"/>
          <w:szCs w:val="22"/>
          <w:lang w:val="es-CO"/>
        </w:rPr>
      </w:pPr>
    </w:p>
    <w:p w14:paraId="05673CA3" w14:textId="3F76ADDE" w:rsidR="00B41143" w:rsidRPr="00404E35" w:rsidRDefault="00B41143"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Fuente: Propia – </w:t>
      </w:r>
      <w:proofErr w:type="spellStart"/>
      <w:r w:rsidRPr="00404E35">
        <w:rPr>
          <w:rFonts w:ascii="Arial" w:eastAsia="Calibri" w:hAnsi="Arial" w:cs="Arial"/>
          <w:sz w:val="22"/>
          <w:szCs w:val="22"/>
          <w:lang w:val="es-CO"/>
        </w:rPr>
        <w:t>Àrea</w:t>
      </w:r>
      <w:proofErr w:type="spellEnd"/>
      <w:r w:rsidRPr="00404E35">
        <w:rPr>
          <w:rFonts w:ascii="Arial" w:eastAsia="Calibri" w:hAnsi="Arial" w:cs="Arial"/>
          <w:sz w:val="22"/>
          <w:szCs w:val="22"/>
          <w:lang w:val="es-CO"/>
        </w:rPr>
        <w:t xml:space="preserve"> Administrativa registros fotográficos a fecha 24/01/2025</w:t>
      </w:r>
    </w:p>
    <w:p w14:paraId="35EBBAE2" w14:textId="77777777" w:rsidR="00B41143" w:rsidRPr="00404E35" w:rsidRDefault="00B41143" w:rsidP="00A5484E">
      <w:pPr>
        <w:jc w:val="both"/>
        <w:rPr>
          <w:rFonts w:ascii="Arial" w:eastAsia="Calibri" w:hAnsi="Arial" w:cs="Arial"/>
          <w:sz w:val="22"/>
          <w:szCs w:val="22"/>
          <w:lang w:val="es-CO"/>
        </w:rPr>
      </w:pPr>
    </w:p>
    <w:p w14:paraId="1ADB55FC" w14:textId="648DFB3A" w:rsidR="00003488" w:rsidRPr="00404E35" w:rsidRDefault="00003488" w:rsidP="00A5484E">
      <w:pPr>
        <w:jc w:val="both"/>
        <w:rPr>
          <w:rFonts w:ascii="Arial" w:eastAsia="Calibri" w:hAnsi="Arial" w:cs="Arial"/>
          <w:sz w:val="22"/>
          <w:szCs w:val="22"/>
          <w:lang w:val="es-CO"/>
        </w:rPr>
      </w:pPr>
      <w:r w:rsidRPr="00404E35">
        <w:rPr>
          <w:rFonts w:ascii="Arial" w:eastAsia="Calibri" w:hAnsi="Arial" w:cs="Arial"/>
          <w:sz w:val="22"/>
          <w:szCs w:val="22"/>
          <w:lang w:val="es-CO"/>
        </w:rPr>
        <w:t>A continuación, se presenta un histórico del consumo del recurso hídrico en las sedes del FONCEP desde el año 2021 hasta lo corrido del año 2024, comparando el consumo de los periodos facturados por la Empresa de Acueducto y Alcantarillado</w:t>
      </w:r>
      <w:r w:rsidR="009A17B3" w:rsidRPr="00404E35">
        <w:rPr>
          <w:rFonts w:ascii="Arial" w:eastAsia="Calibri" w:hAnsi="Arial" w:cs="Arial"/>
          <w:sz w:val="22"/>
          <w:szCs w:val="22"/>
          <w:lang w:val="es-CO"/>
        </w:rPr>
        <w:t xml:space="preserve"> de Bogotá</w:t>
      </w:r>
      <w:r w:rsidRPr="00404E35">
        <w:rPr>
          <w:rFonts w:ascii="Arial" w:eastAsia="Calibri" w:hAnsi="Arial" w:cs="Arial"/>
          <w:sz w:val="22"/>
          <w:szCs w:val="22"/>
          <w:lang w:val="es-CO"/>
        </w:rPr>
        <w:t xml:space="preserve"> </w:t>
      </w:r>
      <w:r w:rsidR="009A17B3" w:rsidRPr="00404E35">
        <w:rPr>
          <w:rFonts w:ascii="Arial" w:eastAsia="Calibri" w:hAnsi="Arial" w:cs="Arial"/>
          <w:sz w:val="22"/>
          <w:szCs w:val="22"/>
          <w:lang w:val="es-CO"/>
        </w:rPr>
        <w:t>el cual consiste en la sumatoria de los consumos de</w:t>
      </w:r>
      <w:r w:rsidR="00FF1159" w:rsidRPr="00404E35">
        <w:rPr>
          <w:rFonts w:ascii="Arial" w:eastAsia="Calibri" w:hAnsi="Arial" w:cs="Arial"/>
          <w:sz w:val="22"/>
          <w:szCs w:val="22"/>
          <w:lang w:val="es-CO"/>
        </w:rPr>
        <w:t xml:space="preserve"> las Sede Principal y la sede Álamos - Archivo </w:t>
      </w:r>
      <w:r w:rsidR="009A17B3" w:rsidRPr="00404E35">
        <w:rPr>
          <w:rFonts w:ascii="Arial" w:eastAsia="Calibri" w:hAnsi="Arial" w:cs="Arial"/>
          <w:sz w:val="22"/>
          <w:szCs w:val="22"/>
          <w:lang w:val="es-CO"/>
        </w:rPr>
        <w:t xml:space="preserve">del FONCEP </w:t>
      </w:r>
      <w:r w:rsidRPr="00404E35">
        <w:rPr>
          <w:rFonts w:ascii="Arial" w:eastAsia="Calibri" w:hAnsi="Arial" w:cs="Arial"/>
          <w:sz w:val="22"/>
          <w:szCs w:val="22"/>
          <w:lang w:val="es-CO"/>
        </w:rPr>
        <w:t>así:</w:t>
      </w:r>
    </w:p>
    <w:p w14:paraId="27573230" w14:textId="77777777" w:rsidR="00B85F69" w:rsidRPr="00404E35" w:rsidRDefault="00B85F69" w:rsidP="00A5484E">
      <w:pPr>
        <w:jc w:val="both"/>
        <w:rPr>
          <w:rFonts w:ascii="Arial" w:eastAsia="Calibri" w:hAnsi="Arial" w:cs="Arial"/>
          <w:sz w:val="22"/>
          <w:szCs w:val="22"/>
          <w:lang w:val="es-CO"/>
        </w:rPr>
      </w:pPr>
    </w:p>
    <w:p w14:paraId="0F1D4113" w14:textId="77777777" w:rsidR="00003488" w:rsidRPr="00404E35" w:rsidRDefault="00003488" w:rsidP="00A5484E">
      <w:pPr>
        <w:jc w:val="both"/>
        <w:rPr>
          <w:rFonts w:ascii="Arial" w:eastAsia="Calibri" w:hAnsi="Arial" w:cs="Arial"/>
          <w:sz w:val="22"/>
          <w:szCs w:val="22"/>
          <w:lang w:val="es-CO"/>
        </w:rPr>
      </w:pPr>
    </w:p>
    <w:tbl>
      <w:tblPr>
        <w:tblW w:w="4880" w:type="dxa"/>
        <w:jc w:val="center"/>
        <w:tblCellMar>
          <w:left w:w="70" w:type="dxa"/>
          <w:right w:w="70" w:type="dxa"/>
        </w:tblCellMar>
        <w:tblLook w:val="04A0" w:firstRow="1" w:lastRow="0" w:firstColumn="1" w:lastColumn="0" w:noHBand="0" w:noVBand="1"/>
      </w:tblPr>
      <w:tblGrid>
        <w:gridCol w:w="1786"/>
        <w:gridCol w:w="712"/>
        <w:gridCol w:w="794"/>
        <w:gridCol w:w="794"/>
        <w:gridCol w:w="794"/>
      </w:tblGrid>
      <w:tr w:rsidR="00003488" w:rsidRPr="00404E35" w14:paraId="3572725C" w14:textId="77777777" w:rsidTr="00C155AF">
        <w:trPr>
          <w:trHeight w:val="293"/>
          <w:jc w:val="center"/>
        </w:trPr>
        <w:tc>
          <w:tcPr>
            <w:tcW w:w="488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60B7A7" w14:textId="77777777" w:rsidR="00003488" w:rsidRPr="00404E35" w:rsidRDefault="00003488" w:rsidP="00003488">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Consumo de agua (m3)</w:t>
            </w:r>
          </w:p>
        </w:tc>
      </w:tr>
      <w:tr w:rsidR="00003488" w:rsidRPr="00404E35" w14:paraId="530B837C" w14:textId="77777777" w:rsidTr="00C155AF">
        <w:trPr>
          <w:trHeight w:val="293"/>
          <w:jc w:val="center"/>
        </w:trPr>
        <w:tc>
          <w:tcPr>
            <w:tcW w:w="1786" w:type="dxa"/>
            <w:tcBorders>
              <w:top w:val="nil"/>
              <w:left w:val="single" w:sz="8" w:space="0" w:color="auto"/>
              <w:bottom w:val="single" w:sz="8" w:space="0" w:color="auto"/>
              <w:right w:val="single" w:sz="8" w:space="0" w:color="auto"/>
            </w:tcBorders>
            <w:shd w:val="clear" w:color="auto" w:fill="auto"/>
            <w:noWrap/>
            <w:vAlign w:val="center"/>
            <w:hideMark/>
          </w:tcPr>
          <w:p w14:paraId="029A1475" w14:textId="77777777" w:rsidR="00003488" w:rsidRPr="00404E35" w:rsidRDefault="00003488" w:rsidP="00003488">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Periodo</w:t>
            </w:r>
          </w:p>
        </w:tc>
        <w:tc>
          <w:tcPr>
            <w:tcW w:w="712" w:type="dxa"/>
            <w:tcBorders>
              <w:top w:val="nil"/>
              <w:left w:val="nil"/>
              <w:bottom w:val="nil"/>
              <w:right w:val="nil"/>
            </w:tcBorders>
            <w:shd w:val="clear" w:color="auto" w:fill="auto"/>
            <w:noWrap/>
            <w:vAlign w:val="center"/>
            <w:hideMark/>
          </w:tcPr>
          <w:p w14:paraId="6C0F8898" w14:textId="77777777" w:rsidR="00003488" w:rsidRPr="00404E35" w:rsidRDefault="00003488" w:rsidP="00003488">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2021</w:t>
            </w:r>
          </w:p>
        </w:tc>
        <w:tc>
          <w:tcPr>
            <w:tcW w:w="794" w:type="dxa"/>
            <w:tcBorders>
              <w:top w:val="nil"/>
              <w:left w:val="single" w:sz="8" w:space="0" w:color="auto"/>
              <w:bottom w:val="nil"/>
              <w:right w:val="single" w:sz="4" w:space="0" w:color="auto"/>
            </w:tcBorders>
            <w:shd w:val="clear" w:color="auto" w:fill="auto"/>
            <w:noWrap/>
            <w:vAlign w:val="center"/>
            <w:hideMark/>
          </w:tcPr>
          <w:p w14:paraId="2AF822FD" w14:textId="77777777" w:rsidR="00003488" w:rsidRPr="00404E35" w:rsidRDefault="00003488" w:rsidP="00003488">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2022</w:t>
            </w:r>
          </w:p>
        </w:tc>
        <w:tc>
          <w:tcPr>
            <w:tcW w:w="794" w:type="dxa"/>
            <w:tcBorders>
              <w:top w:val="nil"/>
              <w:left w:val="nil"/>
              <w:bottom w:val="nil"/>
              <w:right w:val="single" w:sz="4" w:space="0" w:color="auto"/>
            </w:tcBorders>
            <w:shd w:val="clear" w:color="auto" w:fill="auto"/>
            <w:noWrap/>
            <w:vAlign w:val="center"/>
            <w:hideMark/>
          </w:tcPr>
          <w:p w14:paraId="0C630061" w14:textId="77777777" w:rsidR="00003488" w:rsidRPr="00404E35" w:rsidRDefault="00003488" w:rsidP="00003488">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2023</w:t>
            </w:r>
          </w:p>
        </w:tc>
        <w:tc>
          <w:tcPr>
            <w:tcW w:w="794" w:type="dxa"/>
            <w:tcBorders>
              <w:top w:val="nil"/>
              <w:left w:val="nil"/>
              <w:bottom w:val="nil"/>
              <w:right w:val="single" w:sz="8" w:space="0" w:color="auto"/>
            </w:tcBorders>
            <w:shd w:val="clear" w:color="auto" w:fill="auto"/>
            <w:noWrap/>
            <w:vAlign w:val="center"/>
            <w:hideMark/>
          </w:tcPr>
          <w:p w14:paraId="4D12531E" w14:textId="77777777" w:rsidR="00003488" w:rsidRPr="00404E35" w:rsidRDefault="00003488" w:rsidP="00003488">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2024</w:t>
            </w:r>
          </w:p>
        </w:tc>
      </w:tr>
      <w:tr w:rsidR="00003488" w:rsidRPr="00404E35" w14:paraId="2646E9A1" w14:textId="77777777" w:rsidTr="00C155AF">
        <w:trPr>
          <w:trHeight w:val="285"/>
          <w:jc w:val="center"/>
        </w:trPr>
        <w:tc>
          <w:tcPr>
            <w:tcW w:w="1786" w:type="dxa"/>
            <w:tcBorders>
              <w:top w:val="nil"/>
              <w:left w:val="single" w:sz="8" w:space="0" w:color="auto"/>
              <w:bottom w:val="single" w:sz="4" w:space="0" w:color="auto"/>
              <w:right w:val="nil"/>
            </w:tcBorders>
            <w:shd w:val="clear" w:color="auto" w:fill="auto"/>
            <w:noWrap/>
            <w:vAlign w:val="center"/>
            <w:hideMark/>
          </w:tcPr>
          <w:p w14:paraId="7BC000DD"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1</w:t>
            </w:r>
          </w:p>
        </w:tc>
        <w:tc>
          <w:tcPr>
            <w:tcW w:w="71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FEE0FCE"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359</w:t>
            </w:r>
          </w:p>
        </w:tc>
        <w:tc>
          <w:tcPr>
            <w:tcW w:w="794" w:type="dxa"/>
            <w:tcBorders>
              <w:top w:val="single" w:sz="8" w:space="0" w:color="auto"/>
              <w:left w:val="nil"/>
              <w:bottom w:val="single" w:sz="4" w:space="0" w:color="auto"/>
              <w:right w:val="single" w:sz="4" w:space="0" w:color="auto"/>
            </w:tcBorders>
            <w:shd w:val="clear" w:color="auto" w:fill="auto"/>
            <w:noWrap/>
            <w:vAlign w:val="center"/>
            <w:hideMark/>
          </w:tcPr>
          <w:p w14:paraId="3AE10C81"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391</w:t>
            </w:r>
          </w:p>
        </w:tc>
        <w:tc>
          <w:tcPr>
            <w:tcW w:w="794" w:type="dxa"/>
            <w:tcBorders>
              <w:top w:val="single" w:sz="8" w:space="0" w:color="auto"/>
              <w:left w:val="nil"/>
              <w:bottom w:val="single" w:sz="4" w:space="0" w:color="auto"/>
              <w:right w:val="single" w:sz="4" w:space="0" w:color="auto"/>
            </w:tcBorders>
            <w:shd w:val="clear" w:color="auto" w:fill="auto"/>
            <w:noWrap/>
            <w:vAlign w:val="center"/>
            <w:hideMark/>
          </w:tcPr>
          <w:p w14:paraId="66A99351"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584</w:t>
            </w:r>
          </w:p>
        </w:tc>
        <w:tc>
          <w:tcPr>
            <w:tcW w:w="794" w:type="dxa"/>
            <w:tcBorders>
              <w:top w:val="single" w:sz="8" w:space="0" w:color="auto"/>
              <w:left w:val="nil"/>
              <w:bottom w:val="single" w:sz="4" w:space="0" w:color="auto"/>
              <w:right w:val="single" w:sz="8" w:space="0" w:color="auto"/>
            </w:tcBorders>
            <w:shd w:val="clear" w:color="auto" w:fill="auto"/>
            <w:noWrap/>
            <w:vAlign w:val="center"/>
            <w:hideMark/>
          </w:tcPr>
          <w:p w14:paraId="12857E31"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933</w:t>
            </w:r>
          </w:p>
        </w:tc>
      </w:tr>
      <w:tr w:rsidR="00003488" w:rsidRPr="00404E35" w14:paraId="02021A62" w14:textId="77777777" w:rsidTr="00C155AF">
        <w:trPr>
          <w:trHeight w:val="285"/>
          <w:jc w:val="center"/>
        </w:trPr>
        <w:tc>
          <w:tcPr>
            <w:tcW w:w="1786" w:type="dxa"/>
            <w:tcBorders>
              <w:top w:val="nil"/>
              <w:left w:val="single" w:sz="8" w:space="0" w:color="auto"/>
              <w:bottom w:val="single" w:sz="4" w:space="0" w:color="auto"/>
              <w:right w:val="nil"/>
            </w:tcBorders>
            <w:shd w:val="clear" w:color="auto" w:fill="auto"/>
            <w:noWrap/>
            <w:vAlign w:val="center"/>
            <w:hideMark/>
          </w:tcPr>
          <w:p w14:paraId="097D9870"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w:t>
            </w:r>
          </w:p>
        </w:tc>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324DB716"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261</w:t>
            </w:r>
          </w:p>
        </w:tc>
        <w:tc>
          <w:tcPr>
            <w:tcW w:w="794" w:type="dxa"/>
            <w:tcBorders>
              <w:top w:val="nil"/>
              <w:left w:val="nil"/>
              <w:bottom w:val="single" w:sz="4" w:space="0" w:color="auto"/>
              <w:right w:val="single" w:sz="4" w:space="0" w:color="auto"/>
            </w:tcBorders>
            <w:shd w:val="clear" w:color="auto" w:fill="auto"/>
            <w:noWrap/>
            <w:vAlign w:val="center"/>
            <w:hideMark/>
          </w:tcPr>
          <w:p w14:paraId="6A759BE2"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434</w:t>
            </w:r>
          </w:p>
        </w:tc>
        <w:tc>
          <w:tcPr>
            <w:tcW w:w="794" w:type="dxa"/>
            <w:tcBorders>
              <w:top w:val="nil"/>
              <w:left w:val="nil"/>
              <w:bottom w:val="single" w:sz="4" w:space="0" w:color="auto"/>
              <w:right w:val="single" w:sz="4" w:space="0" w:color="auto"/>
            </w:tcBorders>
            <w:shd w:val="clear" w:color="auto" w:fill="auto"/>
            <w:noWrap/>
            <w:vAlign w:val="center"/>
            <w:hideMark/>
          </w:tcPr>
          <w:p w14:paraId="3CEA2596"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723</w:t>
            </w:r>
          </w:p>
        </w:tc>
        <w:tc>
          <w:tcPr>
            <w:tcW w:w="794" w:type="dxa"/>
            <w:tcBorders>
              <w:top w:val="nil"/>
              <w:left w:val="nil"/>
              <w:bottom w:val="single" w:sz="4" w:space="0" w:color="auto"/>
              <w:right w:val="single" w:sz="8" w:space="0" w:color="auto"/>
            </w:tcBorders>
            <w:shd w:val="clear" w:color="auto" w:fill="auto"/>
            <w:noWrap/>
            <w:vAlign w:val="center"/>
            <w:hideMark/>
          </w:tcPr>
          <w:p w14:paraId="7DB0C853"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1120</w:t>
            </w:r>
          </w:p>
        </w:tc>
      </w:tr>
      <w:tr w:rsidR="00003488" w:rsidRPr="00404E35" w14:paraId="3D99515E" w14:textId="77777777" w:rsidTr="00C155AF">
        <w:trPr>
          <w:trHeight w:val="285"/>
          <w:jc w:val="center"/>
        </w:trPr>
        <w:tc>
          <w:tcPr>
            <w:tcW w:w="1786" w:type="dxa"/>
            <w:tcBorders>
              <w:top w:val="nil"/>
              <w:left w:val="single" w:sz="8" w:space="0" w:color="auto"/>
              <w:bottom w:val="single" w:sz="4" w:space="0" w:color="auto"/>
              <w:right w:val="nil"/>
            </w:tcBorders>
            <w:shd w:val="clear" w:color="auto" w:fill="auto"/>
            <w:noWrap/>
            <w:vAlign w:val="center"/>
            <w:hideMark/>
          </w:tcPr>
          <w:p w14:paraId="25BAC964"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3</w:t>
            </w:r>
          </w:p>
        </w:tc>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09CCC61E"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284</w:t>
            </w:r>
          </w:p>
        </w:tc>
        <w:tc>
          <w:tcPr>
            <w:tcW w:w="794" w:type="dxa"/>
            <w:tcBorders>
              <w:top w:val="nil"/>
              <w:left w:val="nil"/>
              <w:bottom w:val="single" w:sz="4" w:space="0" w:color="auto"/>
              <w:right w:val="single" w:sz="4" w:space="0" w:color="auto"/>
            </w:tcBorders>
            <w:shd w:val="clear" w:color="auto" w:fill="auto"/>
            <w:noWrap/>
            <w:vAlign w:val="center"/>
            <w:hideMark/>
          </w:tcPr>
          <w:p w14:paraId="0FD92DA4"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453</w:t>
            </w:r>
          </w:p>
        </w:tc>
        <w:tc>
          <w:tcPr>
            <w:tcW w:w="794" w:type="dxa"/>
            <w:tcBorders>
              <w:top w:val="nil"/>
              <w:left w:val="nil"/>
              <w:bottom w:val="single" w:sz="4" w:space="0" w:color="auto"/>
              <w:right w:val="single" w:sz="4" w:space="0" w:color="auto"/>
            </w:tcBorders>
            <w:shd w:val="clear" w:color="auto" w:fill="auto"/>
            <w:noWrap/>
            <w:vAlign w:val="center"/>
            <w:hideMark/>
          </w:tcPr>
          <w:p w14:paraId="19B89DA9"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705</w:t>
            </w:r>
          </w:p>
        </w:tc>
        <w:tc>
          <w:tcPr>
            <w:tcW w:w="794" w:type="dxa"/>
            <w:tcBorders>
              <w:top w:val="nil"/>
              <w:left w:val="nil"/>
              <w:bottom w:val="single" w:sz="4" w:space="0" w:color="auto"/>
              <w:right w:val="single" w:sz="8" w:space="0" w:color="auto"/>
            </w:tcBorders>
            <w:shd w:val="clear" w:color="auto" w:fill="auto"/>
            <w:noWrap/>
            <w:vAlign w:val="center"/>
            <w:hideMark/>
          </w:tcPr>
          <w:p w14:paraId="5A850EE5"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969</w:t>
            </w:r>
          </w:p>
        </w:tc>
      </w:tr>
      <w:tr w:rsidR="00003488" w:rsidRPr="00404E35" w14:paraId="0A01577C" w14:textId="77777777" w:rsidTr="00C155AF">
        <w:trPr>
          <w:trHeight w:val="285"/>
          <w:jc w:val="center"/>
        </w:trPr>
        <w:tc>
          <w:tcPr>
            <w:tcW w:w="1786" w:type="dxa"/>
            <w:tcBorders>
              <w:top w:val="nil"/>
              <w:left w:val="single" w:sz="8" w:space="0" w:color="auto"/>
              <w:bottom w:val="single" w:sz="4" w:space="0" w:color="auto"/>
              <w:right w:val="nil"/>
            </w:tcBorders>
            <w:shd w:val="clear" w:color="auto" w:fill="auto"/>
            <w:noWrap/>
            <w:vAlign w:val="center"/>
            <w:hideMark/>
          </w:tcPr>
          <w:p w14:paraId="3DD34563"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4</w:t>
            </w:r>
          </w:p>
        </w:tc>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6D19B051"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777</w:t>
            </w:r>
          </w:p>
        </w:tc>
        <w:tc>
          <w:tcPr>
            <w:tcW w:w="794" w:type="dxa"/>
            <w:tcBorders>
              <w:top w:val="nil"/>
              <w:left w:val="nil"/>
              <w:bottom w:val="single" w:sz="4" w:space="0" w:color="auto"/>
              <w:right w:val="single" w:sz="4" w:space="0" w:color="auto"/>
            </w:tcBorders>
            <w:shd w:val="clear" w:color="auto" w:fill="auto"/>
            <w:noWrap/>
            <w:vAlign w:val="center"/>
            <w:hideMark/>
          </w:tcPr>
          <w:p w14:paraId="0D8E0CF6"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441</w:t>
            </w:r>
          </w:p>
        </w:tc>
        <w:tc>
          <w:tcPr>
            <w:tcW w:w="794" w:type="dxa"/>
            <w:tcBorders>
              <w:top w:val="nil"/>
              <w:left w:val="nil"/>
              <w:bottom w:val="single" w:sz="4" w:space="0" w:color="auto"/>
              <w:right w:val="single" w:sz="4" w:space="0" w:color="auto"/>
            </w:tcBorders>
            <w:shd w:val="clear" w:color="auto" w:fill="auto"/>
            <w:noWrap/>
            <w:vAlign w:val="center"/>
            <w:hideMark/>
          </w:tcPr>
          <w:p w14:paraId="1D9404D3"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1498</w:t>
            </w:r>
          </w:p>
        </w:tc>
        <w:tc>
          <w:tcPr>
            <w:tcW w:w="794" w:type="dxa"/>
            <w:tcBorders>
              <w:top w:val="nil"/>
              <w:left w:val="nil"/>
              <w:bottom w:val="single" w:sz="4" w:space="0" w:color="auto"/>
              <w:right w:val="single" w:sz="8" w:space="0" w:color="auto"/>
            </w:tcBorders>
            <w:shd w:val="clear" w:color="auto" w:fill="auto"/>
            <w:noWrap/>
            <w:vAlign w:val="center"/>
            <w:hideMark/>
          </w:tcPr>
          <w:p w14:paraId="5289C2C1"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859</w:t>
            </w:r>
          </w:p>
        </w:tc>
      </w:tr>
      <w:tr w:rsidR="00003488" w:rsidRPr="00404E35" w14:paraId="4E6C87C7" w14:textId="77777777" w:rsidTr="00C155AF">
        <w:trPr>
          <w:trHeight w:val="285"/>
          <w:jc w:val="center"/>
        </w:trPr>
        <w:tc>
          <w:tcPr>
            <w:tcW w:w="1786" w:type="dxa"/>
            <w:tcBorders>
              <w:top w:val="nil"/>
              <w:left w:val="single" w:sz="8" w:space="0" w:color="auto"/>
              <w:bottom w:val="single" w:sz="4" w:space="0" w:color="auto"/>
              <w:right w:val="nil"/>
            </w:tcBorders>
            <w:shd w:val="clear" w:color="auto" w:fill="auto"/>
            <w:noWrap/>
            <w:vAlign w:val="center"/>
            <w:hideMark/>
          </w:tcPr>
          <w:p w14:paraId="7085DCB4"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5</w:t>
            </w:r>
          </w:p>
        </w:tc>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5A70C91E"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346</w:t>
            </w:r>
          </w:p>
        </w:tc>
        <w:tc>
          <w:tcPr>
            <w:tcW w:w="794" w:type="dxa"/>
            <w:tcBorders>
              <w:top w:val="nil"/>
              <w:left w:val="nil"/>
              <w:bottom w:val="single" w:sz="4" w:space="0" w:color="auto"/>
              <w:right w:val="single" w:sz="4" w:space="0" w:color="auto"/>
            </w:tcBorders>
            <w:shd w:val="clear" w:color="auto" w:fill="auto"/>
            <w:noWrap/>
            <w:vAlign w:val="center"/>
            <w:hideMark/>
          </w:tcPr>
          <w:p w14:paraId="33E07B1C"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1192</w:t>
            </w:r>
          </w:p>
        </w:tc>
        <w:tc>
          <w:tcPr>
            <w:tcW w:w="794" w:type="dxa"/>
            <w:tcBorders>
              <w:top w:val="nil"/>
              <w:left w:val="nil"/>
              <w:bottom w:val="single" w:sz="4" w:space="0" w:color="auto"/>
              <w:right w:val="single" w:sz="4" w:space="0" w:color="auto"/>
            </w:tcBorders>
            <w:shd w:val="clear" w:color="auto" w:fill="auto"/>
            <w:noWrap/>
            <w:vAlign w:val="center"/>
            <w:hideMark/>
          </w:tcPr>
          <w:p w14:paraId="45DFBAA3"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1074</w:t>
            </w:r>
          </w:p>
        </w:tc>
        <w:tc>
          <w:tcPr>
            <w:tcW w:w="794" w:type="dxa"/>
            <w:tcBorders>
              <w:top w:val="nil"/>
              <w:left w:val="nil"/>
              <w:bottom w:val="single" w:sz="4" w:space="0" w:color="auto"/>
              <w:right w:val="single" w:sz="8" w:space="0" w:color="auto"/>
            </w:tcBorders>
            <w:shd w:val="clear" w:color="auto" w:fill="auto"/>
            <w:noWrap/>
            <w:vAlign w:val="center"/>
            <w:hideMark/>
          </w:tcPr>
          <w:p w14:paraId="3307D469"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1054</w:t>
            </w:r>
          </w:p>
        </w:tc>
      </w:tr>
      <w:tr w:rsidR="00003488" w:rsidRPr="00404E35" w14:paraId="0CC46C66" w14:textId="77777777" w:rsidTr="00C155AF">
        <w:trPr>
          <w:trHeight w:val="293"/>
          <w:jc w:val="center"/>
        </w:trPr>
        <w:tc>
          <w:tcPr>
            <w:tcW w:w="1786" w:type="dxa"/>
            <w:tcBorders>
              <w:top w:val="nil"/>
              <w:left w:val="single" w:sz="8" w:space="0" w:color="auto"/>
              <w:bottom w:val="nil"/>
              <w:right w:val="nil"/>
            </w:tcBorders>
            <w:shd w:val="clear" w:color="auto" w:fill="auto"/>
            <w:noWrap/>
            <w:vAlign w:val="center"/>
            <w:hideMark/>
          </w:tcPr>
          <w:p w14:paraId="34A1A9A5"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6</w:t>
            </w:r>
          </w:p>
        </w:tc>
        <w:tc>
          <w:tcPr>
            <w:tcW w:w="712" w:type="dxa"/>
            <w:tcBorders>
              <w:top w:val="nil"/>
              <w:left w:val="single" w:sz="8" w:space="0" w:color="auto"/>
              <w:bottom w:val="nil"/>
              <w:right w:val="single" w:sz="4" w:space="0" w:color="auto"/>
            </w:tcBorders>
            <w:shd w:val="clear" w:color="auto" w:fill="auto"/>
            <w:noWrap/>
            <w:vAlign w:val="center"/>
            <w:hideMark/>
          </w:tcPr>
          <w:p w14:paraId="38F5FC4E"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379</w:t>
            </w:r>
          </w:p>
        </w:tc>
        <w:tc>
          <w:tcPr>
            <w:tcW w:w="794" w:type="dxa"/>
            <w:tcBorders>
              <w:top w:val="nil"/>
              <w:left w:val="nil"/>
              <w:bottom w:val="nil"/>
              <w:right w:val="single" w:sz="4" w:space="0" w:color="auto"/>
            </w:tcBorders>
            <w:shd w:val="clear" w:color="auto" w:fill="auto"/>
            <w:noWrap/>
            <w:vAlign w:val="center"/>
            <w:hideMark/>
          </w:tcPr>
          <w:p w14:paraId="4FDCFC40"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671</w:t>
            </w:r>
          </w:p>
        </w:tc>
        <w:tc>
          <w:tcPr>
            <w:tcW w:w="794" w:type="dxa"/>
            <w:tcBorders>
              <w:top w:val="nil"/>
              <w:left w:val="nil"/>
              <w:bottom w:val="nil"/>
              <w:right w:val="single" w:sz="4" w:space="0" w:color="auto"/>
            </w:tcBorders>
            <w:shd w:val="clear" w:color="auto" w:fill="auto"/>
            <w:noWrap/>
            <w:vAlign w:val="center"/>
            <w:hideMark/>
          </w:tcPr>
          <w:p w14:paraId="6BC5FAC4"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1129</w:t>
            </w:r>
          </w:p>
        </w:tc>
        <w:tc>
          <w:tcPr>
            <w:tcW w:w="794" w:type="dxa"/>
            <w:tcBorders>
              <w:top w:val="nil"/>
              <w:left w:val="nil"/>
              <w:bottom w:val="nil"/>
              <w:right w:val="single" w:sz="8" w:space="0" w:color="auto"/>
            </w:tcBorders>
            <w:shd w:val="clear" w:color="auto" w:fill="auto"/>
            <w:noWrap/>
            <w:vAlign w:val="center"/>
            <w:hideMark/>
          </w:tcPr>
          <w:p w14:paraId="2532110A" w14:textId="1714138C"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 </w:t>
            </w:r>
          </w:p>
        </w:tc>
      </w:tr>
      <w:tr w:rsidR="00003488" w:rsidRPr="00404E35" w14:paraId="10EE4477" w14:textId="77777777" w:rsidTr="00C155AF">
        <w:trPr>
          <w:trHeight w:val="293"/>
          <w:jc w:val="center"/>
        </w:trPr>
        <w:tc>
          <w:tcPr>
            <w:tcW w:w="1786" w:type="dxa"/>
            <w:tcBorders>
              <w:top w:val="single" w:sz="8" w:space="0" w:color="auto"/>
              <w:left w:val="single" w:sz="8" w:space="0" w:color="auto"/>
              <w:bottom w:val="nil"/>
              <w:right w:val="nil"/>
            </w:tcBorders>
            <w:shd w:val="clear" w:color="auto" w:fill="auto"/>
            <w:noWrap/>
            <w:vAlign w:val="center"/>
            <w:hideMark/>
          </w:tcPr>
          <w:p w14:paraId="667F4EA2" w14:textId="77777777" w:rsidR="00003488" w:rsidRPr="00404E35" w:rsidRDefault="00003488" w:rsidP="00003488">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Promedio</w:t>
            </w:r>
          </w:p>
        </w:tc>
        <w:tc>
          <w:tcPr>
            <w:tcW w:w="71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CF884ED"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401</w:t>
            </w:r>
          </w:p>
        </w:tc>
        <w:tc>
          <w:tcPr>
            <w:tcW w:w="794" w:type="dxa"/>
            <w:tcBorders>
              <w:top w:val="single" w:sz="8" w:space="0" w:color="auto"/>
              <w:left w:val="nil"/>
              <w:bottom w:val="single" w:sz="8" w:space="0" w:color="auto"/>
              <w:right w:val="single" w:sz="4" w:space="0" w:color="auto"/>
            </w:tcBorders>
            <w:shd w:val="clear" w:color="auto" w:fill="auto"/>
            <w:noWrap/>
            <w:vAlign w:val="center"/>
            <w:hideMark/>
          </w:tcPr>
          <w:p w14:paraId="25105D67"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597</w:t>
            </w:r>
          </w:p>
        </w:tc>
        <w:tc>
          <w:tcPr>
            <w:tcW w:w="794" w:type="dxa"/>
            <w:tcBorders>
              <w:top w:val="single" w:sz="8" w:space="0" w:color="auto"/>
              <w:left w:val="nil"/>
              <w:bottom w:val="single" w:sz="8" w:space="0" w:color="auto"/>
              <w:right w:val="single" w:sz="4" w:space="0" w:color="auto"/>
            </w:tcBorders>
            <w:shd w:val="clear" w:color="auto" w:fill="auto"/>
            <w:noWrap/>
            <w:vAlign w:val="center"/>
            <w:hideMark/>
          </w:tcPr>
          <w:p w14:paraId="7FDC0212"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952</w:t>
            </w:r>
          </w:p>
        </w:tc>
        <w:tc>
          <w:tcPr>
            <w:tcW w:w="794" w:type="dxa"/>
            <w:tcBorders>
              <w:top w:val="single" w:sz="8" w:space="0" w:color="auto"/>
              <w:left w:val="nil"/>
              <w:bottom w:val="single" w:sz="8" w:space="0" w:color="auto"/>
              <w:right w:val="single" w:sz="8" w:space="0" w:color="auto"/>
            </w:tcBorders>
            <w:shd w:val="clear" w:color="auto" w:fill="auto"/>
            <w:noWrap/>
            <w:vAlign w:val="center"/>
            <w:hideMark/>
          </w:tcPr>
          <w:p w14:paraId="36485B95" w14:textId="7777777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987</w:t>
            </w:r>
          </w:p>
        </w:tc>
      </w:tr>
      <w:tr w:rsidR="00003488" w:rsidRPr="00404E35" w14:paraId="45966BC8" w14:textId="77777777" w:rsidTr="00C155AF">
        <w:trPr>
          <w:trHeight w:val="578"/>
          <w:jc w:val="center"/>
        </w:trPr>
        <w:tc>
          <w:tcPr>
            <w:tcW w:w="17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C53AD6" w14:textId="0D83F6E4" w:rsidR="00003488" w:rsidRPr="00404E35" w:rsidRDefault="00003488" w:rsidP="00003488">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Aumento del consumo</w:t>
            </w:r>
            <w:r w:rsidR="00FF1159" w:rsidRPr="00404E35">
              <w:rPr>
                <w:rFonts w:ascii="Arial" w:eastAsia="Times New Roman" w:hAnsi="Arial" w:cs="Arial"/>
                <w:b/>
                <w:bCs/>
                <w:color w:val="000000"/>
                <w:sz w:val="22"/>
                <w:szCs w:val="22"/>
                <w:lang w:val="es-CO" w:eastAsia="es-CO"/>
              </w:rPr>
              <w:t xml:space="preserve"> con respecto al año anterior</w:t>
            </w:r>
          </w:p>
        </w:tc>
        <w:tc>
          <w:tcPr>
            <w:tcW w:w="712" w:type="dxa"/>
            <w:tcBorders>
              <w:top w:val="nil"/>
              <w:left w:val="nil"/>
              <w:bottom w:val="single" w:sz="8" w:space="0" w:color="auto"/>
              <w:right w:val="single" w:sz="4" w:space="0" w:color="auto"/>
            </w:tcBorders>
            <w:shd w:val="clear" w:color="auto" w:fill="auto"/>
            <w:noWrap/>
            <w:vAlign w:val="center"/>
            <w:hideMark/>
          </w:tcPr>
          <w:p w14:paraId="6C6EE0A8" w14:textId="7CC4E605" w:rsidR="00003488" w:rsidRPr="00404E35" w:rsidRDefault="00FF1159"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Línea base</w:t>
            </w:r>
          </w:p>
        </w:tc>
        <w:tc>
          <w:tcPr>
            <w:tcW w:w="794" w:type="dxa"/>
            <w:tcBorders>
              <w:top w:val="nil"/>
              <w:left w:val="nil"/>
              <w:bottom w:val="single" w:sz="8" w:space="0" w:color="auto"/>
              <w:right w:val="single" w:sz="4" w:space="0" w:color="auto"/>
            </w:tcBorders>
            <w:shd w:val="clear" w:color="auto" w:fill="auto"/>
            <w:noWrap/>
            <w:vAlign w:val="center"/>
            <w:hideMark/>
          </w:tcPr>
          <w:p w14:paraId="74AD80B8" w14:textId="6B8EF187"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49%</w:t>
            </w:r>
          </w:p>
        </w:tc>
        <w:tc>
          <w:tcPr>
            <w:tcW w:w="794" w:type="dxa"/>
            <w:tcBorders>
              <w:top w:val="nil"/>
              <w:left w:val="nil"/>
              <w:bottom w:val="single" w:sz="8" w:space="0" w:color="auto"/>
              <w:right w:val="single" w:sz="4" w:space="0" w:color="auto"/>
            </w:tcBorders>
            <w:shd w:val="clear" w:color="auto" w:fill="auto"/>
            <w:noWrap/>
            <w:vAlign w:val="center"/>
            <w:hideMark/>
          </w:tcPr>
          <w:p w14:paraId="3F2FFE11" w14:textId="74E093BB"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59%</w:t>
            </w:r>
          </w:p>
        </w:tc>
        <w:tc>
          <w:tcPr>
            <w:tcW w:w="794" w:type="dxa"/>
            <w:tcBorders>
              <w:top w:val="nil"/>
              <w:left w:val="nil"/>
              <w:bottom w:val="single" w:sz="8" w:space="0" w:color="auto"/>
              <w:right w:val="single" w:sz="8" w:space="0" w:color="auto"/>
            </w:tcBorders>
            <w:shd w:val="clear" w:color="auto" w:fill="auto"/>
            <w:noWrap/>
            <w:vAlign w:val="center"/>
            <w:hideMark/>
          </w:tcPr>
          <w:p w14:paraId="2F32A952" w14:textId="783E9D93"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4%</w:t>
            </w:r>
          </w:p>
        </w:tc>
      </w:tr>
      <w:tr w:rsidR="00003488" w:rsidRPr="00404E35" w14:paraId="7FCA10AD" w14:textId="77777777" w:rsidTr="00C155AF">
        <w:trPr>
          <w:trHeight w:val="20"/>
          <w:jc w:val="center"/>
        </w:trPr>
        <w:tc>
          <w:tcPr>
            <w:tcW w:w="1786" w:type="dxa"/>
            <w:tcBorders>
              <w:top w:val="nil"/>
              <w:left w:val="single" w:sz="8" w:space="0" w:color="auto"/>
              <w:bottom w:val="single" w:sz="8" w:space="0" w:color="auto"/>
              <w:right w:val="single" w:sz="8" w:space="0" w:color="auto"/>
            </w:tcBorders>
            <w:shd w:val="clear" w:color="auto" w:fill="auto"/>
            <w:vAlign w:val="center"/>
            <w:hideMark/>
          </w:tcPr>
          <w:p w14:paraId="36B1ABF4" w14:textId="08B92250" w:rsidR="00003488" w:rsidRPr="00404E35" w:rsidRDefault="00003488" w:rsidP="00003488">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lastRenderedPageBreak/>
              <w:t xml:space="preserve">Aumento del consumo promedio </w:t>
            </w:r>
            <w:r w:rsidR="00FF1159" w:rsidRPr="00404E35">
              <w:rPr>
                <w:rFonts w:ascii="Arial" w:eastAsia="Times New Roman" w:hAnsi="Arial" w:cs="Arial"/>
                <w:b/>
                <w:bCs/>
                <w:color w:val="000000"/>
                <w:sz w:val="22"/>
                <w:szCs w:val="22"/>
                <w:lang w:val="es-CO" w:eastAsia="es-CO"/>
              </w:rPr>
              <w:t>(2022 a 2024)</w:t>
            </w:r>
          </w:p>
        </w:tc>
        <w:tc>
          <w:tcPr>
            <w:tcW w:w="3094" w:type="dxa"/>
            <w:gridSpan w:val="4"/>
            <w:tcBorders>
              <w:top w:val="nil"/>
              <w:left w:val="nil"/>
              <w:bottom w:val="single" w:sz="8" w:space="0" w:color="auto"/>
              <w:right w:val="single" w:sz="8" w:space="0" w:color="000000"/>
            </w:tcBorders>
            <w:shd w:val="clear" w:color="auto" w:fill="auto"/>
            <w:noWrap/>
            <w:vAlign w:val="center"/>
            <w:hideMark/>
          </w:tcPr>
          <w:p w14:paraId="591E7061" w14:textId="4F291C00" w:rsidR="00003488" w:rsidRPr="00404E35" w:rsidRDefault="00003488" w:rsidP="00003488">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37%</w:t>
            </w:r>
          </w:p>
        </w:tc>
      </w:tr>
    </w:tbl>
    <w:p w14:paraId="76A28E79" w14:textId="33700155" w:rsidR="00FF1159" w:rsidRPr="00404E35" w:rsidRDefault="00FF1159" w:rsidP="00A5484E">
      <w:pPr>
        <w:jc w:val="both"/>
        <w:rPr>
          <w:rFonts w:ascii="Arial" w:eastAsia="Calibri" w:hAnsi="Arial" w:cs="Arial"/>
          <w:sz w:val="22"/>
          <w:szCs w:val="22"/>
          <w:lang w:val="es-CO"/>
        </w:rPr>
      </w:pPr>
    </w:p>
    <w:p w14:paraId="2623FEB8" w14:textId="2D0E769F" w:rsidR="00003488" w:rsidRPr="00404E35" w:rsidRDefault="00003488" w:rsidP="00003488">
      <w:pPr>
        <w:jc w:val="center"/>
        <w:rPr>
          <w:rFonts w:ascii="Arial" w:hAnsi="Arial" w:cs="Arial"/>
          <w:sz w:val="22"/>
          <w:szCs w:val="22"/>
          <w:lang w:val="es-CO"/>
        </w:rPr>
      </w:pPr>
      <w:r w:rsidRPr="00404E35">
        <w:rPr>
          <w:rFonts w:ascii="Arial" w:hAnsi="Arial" w:cs="Arial"/>
          <w:noProof/>
          <w:lang w:val="es-CO" w:eastAsia="es-CO"/>
        </w:rPr>
        <w:drawing>
          <wp:inline distT="0" distB="0" distL="0" distR="0" wp14:anchorId="18BA020C" wp14:editId="18F17C96">
            <wp:extent cx="4431507" cy="3240000"/>
            <wp:effectExtent l="0" t="0" r="7620" b="17780"/>
            <wp:docPr id="223484325" name="Gráfico 1">
              <a:extLst xmlns:a="http://schemas.openxmlformats.org/drawingml/2006/main">
                <a:ext uri="{FF2B5EF4-FFF2-40B4-BE49-F238E27FC236}">
                  <a16:creationId xmlns:a16="http://schemas.microsoft.com/office/drawing/2014/main" id="{B69EC281-BF23-4F45-ABCD-9D9D522CCE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8599C2" w14:textId="77777777" w:rsidR="00003488" w:rsidRPr="00404E35" w:rsidRDefault="00003488" w:rsidP="00003488">
      <w:pPr>
        <w:jc w:val="center"/>
        <w:rPr>
          <w:rFonts w:ascii="Arial" w:hAnsi="Arial" w:cs="Arial"/>
          <w:sz w:val="22"/>
          <w:szCs w:val="22"/>
          <w:lang w:val="es-CO"/>
        </w:rPr>
      </w:pPr>
    </w:p>
    <w:p w14:paraId="6D23F4D3" w14:textId="62F2608E" w:rsidR="00003488" w:rsidRPr="00404E35" w:rsidRDefault="00003488" w:rsidP="00003488">
      <w:pPr>
        <w:rPr>
          <w:rFonts w:ascii="Arial" w:hAnsi="Arial" w:cs="Arial"/>
          <w:sz w:val="22"/>
          <w:szCs w:val="22"/>
          <w:lang w:val="es-CO"/>
        </w:rPr>
      </w:pPr>
    </w:p>
    <w:p w14:paraId="54370735" w14:textId="1C7FD832" w:rsidR="00003488" w:rsidRPr="00404E35" w:rsidRDefault="009F2F84" w:rsidP="00C155AF">
      <w:pPr>
        <w:jc w:val="both"/>
        <w:rPr>
          <w:rFonts w:ascii="Arial" w:hAnsi="Arial" w:cs="Arial"/>
        </w:rPr>
      </w:pPr>
      <w:r w:rsidRPr="00404E35">
        <w:rPr>
          <w:rFonts w:ascii="Arial" w:hAnsi="Arial" w:cs="Arial"/>
        </w:rPr>
        <w:t xml:space="preserve">El aumento del consumo promedio de agua en los edificios donde el FONCEP y otras entidades públicas y privadas, desarrollan sus actividades, durante este periodo de tiempo ha sido de </w:t>
      </w:r>
      <w:r w:rsidR="00E12675" w:rsidRPr="00404E35">
        <w:rPr>
          <w:rFonts w:ascii="Arial" w:hAnsi="Arial" w:cs="Arial"/>
        </w:rPr>
        <w:t xml:space="preserve">aproximadamente </w:t>
      </w:r>
      <w:r w:rsidRPr="00404E35">
        <w:rPr>
          <w:rFonts w:ascii="Arial" w:hAnsi="Arial" w:cs="Arial"/>
        </w:rPr>
        <w:t>un 137%.</w:t>
      </w:r>
      <w:r w:rsidR="00B41143" w:rsidRPr="00404E35">
        <w:rPr>
          <w:rFonts w:ascii="Arial" w:hAnsi="Arial" w:cs="Arial"/>
        </w:rPr>
        <w:t xml:space="preserve"> </w:t>
      </w:r>
      <w:r w:rsidR="000B442B" w:rsidRPr="00404E35">
        <w:rPr>
          <w:rFonts w:ascii="Arial" w:hAnsi="Arial" w:cs="Arial"/>
        </w:rPr>
        <w:t xml:space="preserve">Esta presión al aumento, afecta de manera directa los indicadores propuestos por la entidad en materia de uso eficiente del agua. </w:t>
      </w:r>
    </w:p>
    <w:p w14:paraId="473A131D" w14:textId="77777777" w:rsidR="00003488" w:rsidRPr="00404E35" w:rsidRDefault="00003488" w:rsidP="00C155AF">
      <w:pPr>
        <w:rPr>
          <w:rFonts w:ascii="Arial" w:hAnsi="Arial" w:cs="Arial"/>
        </w:rPr>
      </w:pPr>
    </w:p>
    <w:p w14:paraId="68D0D9E2" w14:textId="71AF4CD8" w:rsidR="00A5484E" w:rsidRPr="00404E35" w:rsidRDefault="00A5484E" w:rsidP="0093168F">
      <w:pPr>
        <w:pStyle w:val="Ttulo2"/>
        <w:rPr>
          <w:rFonts w:ascii="Arial" w:hAnsi="Arial" w:cs="Arial"/>
          <w:sz w:val="22"/>
          <w:szCs w:val="22"/>
        </w:rPr>
      </w:pPr>
      <w:bookmarkStart w:id="17" w:name="_Toc188613465"/>
      <w:r w:rsidRPr="00404E35">
        <w:rPr>
          <w:rFonts w:ascii="Arial" w:hAnsi="Arial" w:cs="Arial"/>
          <w:sz w:val="22"/>
          <w:szCs w:val="22"/>
        </w:rPr>
        <w:t>4.1.1.4.2 Energía</w:t>
      </w:r>
      <w:bookmarkEnd w:id="17"/>
    </w:p>
    <w:p w14:paraId="4B355945" w14:textId="77777777" w:rsidR="00003488" w:rsidRPr="00404E35" w:rsidRDefault="00003488" w:rsidP="00A5484E">
      <w:pPr>
        <w:jc w:val="both"/>
        <w:rPr>
          <w:rFonts w:ascii="Arial" w:hAnsi="Arial" w:cs="Arial"/>
          <w:b/>
          <w:bCs/>
          <w:sz w:val="22"/>
          <w:szCs w:val="22"/>
        </w:rPr>
      </w:pPr>
    </w:p>
    <w:p w14:paraId="2F43AECF" w14:textId="41C39C7B"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Identificación del consumo de la entidad como mínimo de los últimos 12 meses</w:t>
      </w:r>
    </w:p>
    <w:p w14:paraId="0856E6BD" w14:textId="77777777" w:rsidR="00695C1F" w:rsidRPr="00404E35" w:rsidRDefault="00695C1F" w:rsidP="00A5484E">
      <w:pPr>
        <w:jc w:val="both"/>
        <w:rPr>
          <w:rFonts w:ascii="Arial" w:eastAsia="Calibri" w:hAnsi="Arial" w:cs="Arial"/>
          <w:sz w:val="22"/>
          <w:szCs w:val="22"/>
        </w:rPr>
      </w:pPr>
    </w:p>
    <w:tbl>
      <w:tblPr>
        <w:tblW w:w="5939" w:type="dxa"/>
        <w:jc w:val="center"/>
        <w:tblLayout w:type="fixed"/>
        <w:tblLook w:val="06A0" w:firstRow="1" w:lastRow="0" w:firstColumn="1" w:lastColumn="0" w:noHBand="1" w:noVBand="1"/>
      </w:tblPr>
      <w:tblGrid>
        <w:gridCol w:w="2237"/>
        <w:gridCol w:w="1768"/>
        <w:gridCol w:w="1934"/>
      </w:tblGrid>
      <w:tr w:rsidR="00A5484E" w:rsidRPr="00404E35" w14:paraId="620E19AD" w14:textId="77777777" w:rsidTr="00370731">
        <w:trPr>
          <w:trHeight w:val="615"/>
          <w:jc w:val="center"/>
        </w:trPr>
        <w:tc>
          <w:tcPr>
            <w:tcW w:w="5939" w:type="dxa"/>
            <w:gridSpan w:val="3"/>
            <w:tcBorders>
              <w:top w:val="single" w:sz="8" w:space="0" w:color="auto"/>
              <w:left w:val="single" w:sz="8" w:space="0" w:color="auto"/>
              <w:bottom w:val="nil"/>
              <w:right w:val="single" w:sz="8" w:space="0" w:color="000000" w:themeColor="text1"/>
            </w:tcBorders>
            <w:tcMar>
              <w:top w:w="15" w:type="dxa"/>
              <w:left w:w="15" w:type="dxa"/>
              <w:right w:w="15" w:type="dxa"/>
            </w:tcMar>
            <w:vAlign w:val="center"/>
          </w:tcPr>
          <w:p w14:paraId="529610C4" w14:textId="77777777" w:rsidR="00A5484E" w:rsidRPr="00404E35" w:rsidRDefault="00A5484E" w:rsidP="00370731">
            <w:pPr>
              <w:jc w:val="center"/>
              <w:rPr>
                <w:rFonts w:ascii="Arial" w:hAnsi="Arial" w:cs="Arial"/>
                <w:sz w:val="22"/>
                <w:szCs w:val="22"/>
              </w:rPr>
            </w:pPr>
            <w:r w:rsidRPr="00404E35">
              <w:rPr>
                <w:rFonts w:ascii="Arial" w:eastAsia="Calibri" w:hAnsi="Arial" w:cs="Arial"/>
                <w:b/>
                <w:bCs/>
                <w:color w:val="000000" w:themeColor="text1"/>
                <w:sz w:val="22"/>
                <w:szCs w:val="22"/>
              </w:rPr>
              <w:t xml:space="preserve">Resumen de consumo en un año de las fuentes de energía </w:t>
            </w:r>
          </w:p>
        </w:tc>
      </w:tr>
      <w:tr w:rsidR="00A5484E" w:rsidRPr="00404E35" w14:paraId="41C7E198" w14:textId="77777777" w:rsidTr="00370731">
        <w:trPr>
          <w:trHeight w:val="630"/>
          <w:jc w:val="center"/>
        </w:trPr>
        <w:tc>
          <w:tcPr>
            <w:tcW w:w="2237"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center"/>
          </w:tcPr>
          <w:p w14:paraId="51FBDFF5" w14:textId="77777777" w:rsidR="00A5484E" w:rsidRPr="00404E35" w:rsidRDefault="00A5484E" w:rsidP="00370731">
            <w:pPr>
              <w:jc w:val="center"/>
              <w:rPr>
                <w:rFonts w:ascii="Arial" w:hAnsi="Arial" w:cs="Arial"/>
                <w:sz w:val="22"/>
                <w:szCs w:val="22"/>
              </w:rPr>
            </w:pPr>
            <w:r w:rsidRPr="00404E35">
              <w:rPr>
                <w:rFonts w:ascii="Arial" w:eastAsia="Calibri" w:hAnsi="Arial" w:cs="Arial"/>
                <w:b/>
                <w:bCs/>
                <w:color w:val="000000" w:themeColor="text1"/>
                <w:sz w:val="22"/>
                <w:szCs w:val="22"/>
              </w:rPr>
              <w:t xml:space="preserve">Tipo de Enérgico </w:t>
            </w:r>
          </w:p>
        </w:tc>
        <w:tc>
          <w:tcPr>
            <w:tcW w:w="1768" w:type="dxa"/>
            <w:tcBorders>
              <w:top w:val="single" w:sz="8" w:space="0" w:color="auto"/>
              <w:left w:val="single" w:sz="8" w:space="0" w:color="auto"/>
              <w:bottom w:val="single" w:sz="8" w:space="0" w:color="auto"/>
              <w:right w:val="single" w:sz="4" w:space="0" w:color="auto"/>
            </w:tcBorders>
            <w:tcMar>
              <w:top w:w="15" w:type="dxa"/>
              <w:left w:w="15" w:type="dxa"/>
              <w:right w:w="15" w:type="dxa"/>
            </w:tcMar>
            <w:vAlign w:val="center"/>
          </w:tcPr>
          <w:p w14:paraId="46CB993D" w14:textId="77777777" w:rsidR="00A5484E" w:rsidRPr="00404E35" w:rsidRDefault="00A5484E" w:rsidP="00370731">
            <w:pPr>
              <w:jc w:val="center"/>
              <w:rPr>
                <w:rFonts w:ascii="Arial" w:hAnsi="Arial" w:cs="Arial"/>
                <w:sz w:val="22"/>
                <w:szCs w:val="22"/>
              </w:rPr>
            </w:pPr>
            <w:r w:rsidRPr="00404E35">
              <w:rPr>
                <w:rFonts w:ascii="Arial" w:eastAsia="Calibri" w:hAnsi="Arial" w:cs="Arial"/>
                <w:b/>
                <w:bCs/>
                <w:color w:val="000000" w:themeColor="text1"/>
                <w:sz w:val="22"/>
                <w:szCs w:val="22"/>
              </w:rPr>
              <w:t>Consumo</w:t>
            </w:r>
          </w:p>
        </w:tc>
        <w:tc>
          <w:tcPr>
            <w:tcW w:w="1934" w:type="dxa"/>
            <w:tcBorders>
              <w:top w:val="single" w:sz="8" w:space="0" w:color="auto"/>
              <w:left w:val="single" w:sz="4" w:space="0" w:color="auto"/>
              <w:bottom w:val="single" w:sz="8" w:space="0" w:color="auto"/>
              <w:right w:val="single" w:sz="8" w:space="0" w:color="000000" w:themeColor="text1"/>
            </w:tcBorders>
            <w:tcMar>
              <w:top w:w="15" w:type="dxa"/>
              <w:left w:w="15" w:type="dxa"/>
              <w:right w:w="15" w:type="dxa"/>
            </w:tcMar>
            <w:vAlign w:val="center"/>
          </w:tcPr>
          <w:p w14:paraId="0BC28DD5" w14:textId="77777777" w:rsidR="00A5484E" w:rsidRPr="00404E35" w:rsidRDefault="00A5484E" w:rsidP="00370731">
            <w:pPr>
              <w:jc w:val="center"/>
              <w:rPr>
                <w:rFonts w:ascii="Arial" w:hAnsi="Arial" w:cs="Arial"/>
                <w:sz w:val="22"/>
                <w:szCs w:val="22"/>
              </w:rPr>
            </w:pPr>
            <w:r w:rsidRPr="00404E35">
              <w:rPr>
                <w:rFonts w:ascii="Arial" w:eastAsia="Calibri" w:hAnsi="Arial" w:cs="Arial"/>
                <w:b/>
                <w:bCs/>
                <w:color w:val="000000" w:themeColor="text1"/>
                <w:sz w:val="22"/>
                <w:szCs w:val="22"/>
              </w:rPr>
              <w:t>Consumo en KWh o MJ</w:t>
            </w:r>
          </w:p>
        </w:tc>
      </w:tr>
      <w:tr w:rsidR="00A5484E" w:rsidRPr="00404E35" w14:paraId="0AE20377" w14:textId="77777777" w:rsidTr="00370731">
        <w:trPr>
          <w:trHeight w:val="300"/>
          <w:jc w:val="center"/>
        </w:trPr>
        <w:tc>
          <w:tcPr>
            <w:tcW w:w="2237" w:type="dxa"/>
            <w:tcBorders>
              <w:top w:val="single" w:sz="8" w:space="0" w:color="auto"/>
              <w:left w:val="single" w:sz="8" w:space="0" w:color="auto"/>
              <w:bottom w:val="single" w:sz="4" w:space="0" w:color="auto"/>
              <w:right w:val="single" w:sz="8" w:space="0" w:color="auto"/>
            </w:tcBorders>
            <w:tcMar>
              <w:top w:w="15" w:type="dxa"/>
              <w:left w:w="15" w:type="dxa"/>
              <w:right w:w="15" w:type="dxa"/>
            </w:tcMar>
            <w:vAlign w:val="center"/>
          </w:tcPr>
          <w:p w14:paraId="2C266D6B" w14:textId="77777777" w:rsidR="00A5484E" w:rsidRPr="00404E35" w:rsidRDefault="00A5484E" w:rsidP="00370731">
            <w:pPr>
              <w:jc w:val="center"/>
              <w:rPr>
                <w:rFonts w:ascii="Arial" w:hAnsi="Arial" w:cs="Arial"/>
                <w:sz w:val="22"/>
                <w:szCs w:val="22"/>
              </w:rPr>
            </w:pPr>
            <w:r w:rsidRPr="00404E35">
              <w:rPr>
                <w:rFonts w:ascii="Arial" w:eastAsia="Calibri" w:hAnsi="Arial" w:cs="Arial"/>
                <w:b/>
                <w:bCs/>
                <w:color w:val="000000" w:themeColor="text1"/>
                <w:sz w:val="22"/>
                <w:szCs w:val="22"/>
              </w:rPr>
              <w:t>Electricidad</w:t>
            </w:r>
          </w:p>
        </w:tc>
        <w:tc>
          <w:tcPr>
            <w:tcW w:w="1768" w:type="dxa"/>
            <w:tcBorders>
              <w:top w:val="single" w:sz="8" w:space="0" w:color="auto"/>
              <w:left w:val="single" w:sz="8" w:space="0" w:color="auto"/>
              <w:bottom w:val="single" w:sz="4" w:space="0" w:color="auto"/>
              <w:right w:val="single" w:sz="4" w:space="0" w:color="auto"/>
            </w:tcBorders>
            <w:tcMar>
              <w:top w:w="15" w:type="dxa"/>
              <w:left w:w="15" w:type="dxa"/>
              <w:right w:w="15" w:type="dxa"/>
            </w:tcMar>
            <w:vAlign w:val="center"/>
          </w:tcPr>
          <w:p w14:paraId="59407C9C" w14:textId="77777777" w:rsidR="00A5484E" w:rsidRPr="00404E35" w:rsidRDefault="00A5484E" w:rsidP="00370731">
            <w:pPr>
              <w:jc w:val="center"/>
              <w:rPr>
                <w:rFonts w:ascii="Arial" w:hAnsi="Arial" w:cs="Arial"/>
                <w:sz w:val="22"/>
                <w:szCs w:val="22"/>
              </w:rPr>
            </w:pPr>
            <w:r w:rsidRPr="00404E35">
              <w:rPr>
                <w:rFonts w:ascii="Arial" w:eastAsia="Calibri" w:hAnsi="Arial" w:cs="Arial"/>
                <w:color w:val="000000" w:themeColor="text1"/>
                <w:sz w:val="22"/>
                <w:szCs w:val="22"/>
              </w:rPr>
              <w:t>0</w:t>
            </w:r>
          </w:p>
        </w:tc>
        <w:tc>
          <w:tcPr>
            <w:tcW w:w="1934" w:type="dxa"/>
            <w:tcBorders>
              <w:top w:val="single" w:sz="8" w:space="0" w:color="auto"/>
              <w:left w:val="single" w:sz="4" w:space="0" w:color="auto"/>
              <w:bottom w:val="single" w:sz="4" w:space="0" w:color="auto"/>
              <w:right w:val="single" w:sz="8" w:space="0" w:color="auto"/>
            </w:tcBorders>
            <w:tcMar>
              <w:top w:w="15" w:type="dxa"/>
              <w:left w:w="15" w:type="dxa"/>
              <w:right w:w="15" w:type="dxa"/>
            </w:tcMar>
            <w:vAlign w:val="center"/>
          </w:tcPr>
          <w:p w14:paraId="19F9453D" w14:textId="77777777" w:rsidR="00A5484E" w:rsidRPr="00404E35" w:rsidRDefault="00A5484E" w:rsidP="00370731">
            <w:pPr>
              <w:jc w:val="center"/>
              <w:rPr>
                <w:rFonts w:ascii="Arial" w:eastAsia="Calibri" w:hAnsi="Arial" w:cs="Arial"/>
                <w:color w:val="000000" w:themeColor="text1"/>
                <w:sz w:val="22"/>
                <w:szCs w:val="22"/>
              </w:rPr>
            </w:pPr>
            <w:r w:rsidRPr="00404E35">
              <w:rPr>
                <w:rFonts w:ascii="Arial" w:eastAsia="Calibri" w:hAnsi="Arial" w:cs="Arial"/>
                <w:color w:val="000000" w:themeColor="text1"/>
                <w:sz w:val="22"/>
                <w:szCs w:val="22"/>
              </w:rPr>
              <w:t>345110 KWh</w:t>
            </w:r>
          </w:p>
        </w:tc>
      </w:tr>
      <w:tr w:rsidR="00A5484E" w:rsidRPr="00404E35" w14:paraId="5A29FEDF" w14:textId="77777777" w:rsidTr="00370731">
        <w:trPr>
          <w:trHeight w:val="915"/>
          <w:jc w:val="center"/>
        </w:trPr>
        <w:tc>
          <w:tcPr>
            <w:tcW w:w="2237" w:type="dxa"/>
            <w:tcBorders>
              <w:top w:val="single" w:sz="4" w:space="0" w:color="auto"/>
              <w:left w:val="single" w:sz="8" w:space="0" w:color="auto"/>
              <w:bottom w:val="single" w:sz="8" w:space="0" w:color="auto"/>
              <w:right w:val="single" w:sz="8" w:space="0" w:color="auto"/>
            </w:tcBorders>
            <w:tcMar>
              <w:top w:w="15" w:type="dxa"/>
              <w:left w:w="15" w:type="dxa"/>
              <w:right w:w="15" w:type="dxa"/>
            </w:tcMar>
            <w:vAlign w:val="center"/>
          </w:tcPr>
          <w:p w14:paraId="1BAB9897" w14:textId="77777777" w:rsidR="00A5484E" w:rsidRPr="00404E35" w:rsidRDefault="00A5484E" w:rsidP="00370731">
            <w:pPr>
              <w:jc w:val="center"/>
              <w:rPr>
                <w:rFonts w:ascii="Arial" w:hAnsi="Arial" w:cs="Arial"/>
                <w:sz w:val="22"/>
                <w:szCs w:val="22"/>
              </w:rPr>
            </w:pPr>
            <w:r w:rsidRPr="00404E35">
              <w:rPr>
                <w:rFonts w:ascii="Arial" w:eastAsia="Calibri" w:hAnsi="Arial" w:cs="Arial"/>
                <w:b/>
                <w:bCs/>
                <w:color w:val="000000" w:themeColor="text1"/>
                <w:sz w:val="22"/>
                <w:szCs w:val="22"/>
              </w:rPr>
              <w:lastRenderedPageBreak/>
              <w:t>Combustibles líquidos (Gasolina, gasóleo, fuel)</w:t>
            </w:r>
          </w:p>
        </w:tc>
        <w:tc>
          <w:tcPr>
            <w:tcW w:w="1768" w:type="dxa"/>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2109A0B7" w14:textId="77777777" w:rsidR="00A5484E" w:rsidRPr="00404E35" w:rsidRDefault="00A5484E" w:rsidP="00370731">
            <w:pPr>
              <w:jc w:val="center"/>
              <w:rPr>
                <w:rFonts w:ascii="Arial" w:hAnsi="Arial" w:cs="Arial"/>
                <w:sz w:val="22"/>
                <w:szCs w:val="22"/>
              </w:rPr>
            </w:pPr>
            <w:r w:rsidRPr="00404E35">
              <w:rPr>
                <w:rFonts w:ascii="Arial" w:eastAsia="Calibri" w:hAnsi="Arial" w:cs="Arial"/>
                <w:color w:val="000000" w:themeColor="text1"/>
                <w:sz w:val="22"/>
                <w:szCs w:val="22"/>
              </w:rPr>
              <w:t>969 galones</w:t>
            </w:r>
          </w:p>
        </w:tc>
        <w:tc>
          <w:tcPr>
            <w:tcW w:w="1934" w:type="dxa"/>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09674761" w14:textId="77777777" w:rsidR="00A5484E" w:rsidRPr="00404E35" w:rsidRDefault="00A5484E" w:rsidP="00370731">
            <w:pPr>
              <w:jc w:val="center"/>
              <w:rPr>
                <w:rFonts w:ascii="Arial" w:hAnsi="Arial" w:cs="Arial"/>
                <w:sz w:val="22"/>
                <w:szCs w:val="22"/>
              </w:rPr>
            </w:pPr>
            <w:r w:rsidRPr="00404E35">
              <w:rPr>
                <w:rFonts w:ascii="Arial" w:eastAsia="Calibri" w:hAnsi="Arial" w:cs="Arial"/>
                <w:color w:val="000000" w:themeColor="text1"/>
                <w:sz w:val="22"/>
                <w:szCs w:val="22"/>
              </w:rPr>
              <w:t>0</w:t>
            </w:r>
          </w:p>
        </w:tc>
      </w:tr>
    </w:tbl>
    <w:p w14:paraId="1823986A" w14:textId="77777777" w:rsidR="00A5484E" w:rsidRPr="00404E35" w:rsidRDefault="00A5484E" w:rsidP="00A5484E">
      <w:pPr>
        <w:jc w:val="center"/>
        <w:rPr>
          <w:rFonts w:ascii="Arial" w:hAnsi="Arial" w:cs="Arial"/>
          <w:b/>
          <w:bCs/>
          <w:sz w:val="18"/>
          <w:szCs w:val="18"/>
        </w:rPr>
      </w:pPr>
      <w:r w:rsidRPr="00404E35">
        <w:rPr>
          <w:rFonts w:ascii="Arial" w:hAnsi="Arial" w:cs="Arial"/>
          <w:b/>
          <w:bCs/>
          <w:sz w:val="18"/>
          <w:szCs w:val="18"/>
        </w:rPr>
        <w:t xml:space="preserve">Elaboración: </w:t>
      </w:r>
      <w:r w:rsidRPr="00404E35">
        <w:rPr>
          <w:rFonts w:ascii="Arial" w:hAnsi="Arial" w:cs="Arial"/>
          <w:sz w:val="18"/>
          <w:szCs w:val="18"/>
        </w:rPr>
        <w:t>Área Administrativa</w:t>
      </w:r>
    </w:p>
    <w:p w14:paraId="289AE776" w14:textId="1CF9FAFD" w:rsidR="00A5484E" w:rsidRPr="00404E35" w:rsidRDefault="00A5484E" w:rsidP="00A5484E">
      <w:pPr>
        <w:jc w:val="center"/>
        <w:rPr>
          <w:rFonts w:ascii="Arial" w:hAnsi="Arial" w:cs="Arial"/>
          <w:sz w:val="18"/>
          <w:szCs w:val="18"/>
        </w:rPr>
      </w:pPr>
      <w:r w:rsidRPr="00404E35">
        <w:rPr>
          <w:rFonts w:ascii="Arial" w:hAnsi="Arial" w:cs="Arial"/>
          <w:b/>
          <w:bCs/>
          <w:sz w:val="18"/>
          <w:szCs w:val="18"/>
        </w:rPr>
        <w:t>Fuente:</w:t>
      </w:r>
      <w:r w:rsidRPr="00404E35">
        <w:rPr>
          <w:rFonts w:ascii="Arial" w:hAnsi="Arial" w:cs="Arial"/>
          <w:sz w:val="18"/>
          <w:szCs w:val="18"/>
        </w:rPr>
        <w:t xml:space="preserve"> Res. 3179 de 2023</w:t>
      </w:r>
    </w:p>
    <w:p w14:paraId="3D1E826B" w14:textId="77777777" w:rsidR="00695C1F" w:rsidRPr="00404E35" w:rsidRDefault="00695C1F" w:rsidP="00A5484E">
      <w:pPr>
        <w:jc w:val="center"/>
        <w:rPr>
          <w:rFonts w:ascii="Arial" w:hAnsi="Arial" w:cs="Arial"/>
          <w:sz w:val="22"/>
          <w:szCs w:val="22"/>
        </w:rPr>
      </w:pPr>
    </w:p>
    <w:p w14:paraId="59AE623F" w14:textId="567E19C9" w:rsidR="00A5484E" w:rsidRPr="00404E35" w:rsidRDefault="00A5484E" w:rsidP="00A5484E">
      <w:pPr>
        <w:jc w:val="both"/>
        <w:rPr>
          <w:rFonts w:ascii="Arial" w:hAnsi="Arial" w:cs="Arial"/>
          <w:sz w:val="22"/>
          <w:szCs w:val="22"/>
        </w:rPr>
      </w:pPr>
      <w:r w:rsidRPr="00404E35">
        <w:rPr>
          <w:rFonts w:ascii="Arial" w:eastAsia="Calibri" w:hAnsi="Arial" w:cs="Arial"/>
          <w:sz w:val="22"/>
          <w:szCs w:val="22"/>
          <w:lang w:val="es-CO"/>
        </w:rPr>
        <w:t xml:space="preserve">El FONCEP realiza recorridos semanales verificando el estado de las fuentes lumínicas y actualizando el inventario de los sistemas ahorradores de agua y energía de la sede principal y sede archivo - Álamos, actualmente se cuentan con 638 sistemas lumínicos, de los cuales el 100% son de alta eficiencia lumínica. Esta información se soporta con el </w:t>
      </w:r>
      <w:r w:rsidRPr="00404E35">
        <w:rPr>
          <w:rFonts w:ascii="Arial" w:hAnsi="Arial" w:cs="Arial"/>
          <w:sz w:val="22"/>
          <w:szCs w:val="22"/>
        </w:rPr>
        <w:t>Anexo 7. Inventario de sistemas ahorradores de agua y energía.</w:t>
      </w:r>
    </w:p>
    <w:p w14:paraId="3EB028D5" w14:textId="77777777" w:rsidR="00695C1F" w:rsidRPr="00404E35" w:rsidRDefault="00695C1F" w:rsidP="00A5484E">
      <w:pPr>
        <w:jc w:val="both"/>
        <w:rPr>
          <w:rFonts w:ascii="Arial" w:hAnsi="Arial" w:cs="Arial"/>
          <w:sz w:val="22"/>
          <w:szCs w:val="22"/>
        </w:rPr>
      </w:pPr>
    </w:p>
    <w:p w14:paraId="11FBF690" w14:textId="071B540A"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Actualmente todos los ventanales de la entidad cuentan con un sistema de películas de control solar que permite el paso de la luz natural, y a su vez permite que no sea necesario instalar cortinas u otros sistemas que interrumpan totalmente el paso de luz.</w:t>
      </w:r>
    </w:p>
    <w:p w14:paraId="3E73C33F" w14:textId="77777777" w:rsidR="00695C1F" w:rsidRPr="00404E35" w:rsidRDefault="00695C1F" w:rsidP="00A5484E">
      <w:pPr>
        <w:jc w:val="both"/>
        <w:rPr>
          <w:rFonts w:ascii="Arial" w:eastAsia="Calibri" w:hAnsi="Arial" w:cs="Arial"/>
          <w:sz w:val="22"/>
          <w:szCs w:val="22"/>
          <w:lang w:val="es-CO"/>
        </w:rPr>
      </w:pPr>
    </w:p>
    <w:p w14:paraId="0A2EA677" w14:textId="7A1629E4"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Además, en la sede principal del FONCEP hay sensores de movimiento o presencia en los baños para automatizar el encendido y apagado de luces y mantenerlas apagadas si no son necesarias.</w:t>
      </w:r>
    </w:p>
    <w:p w14:paraId="0340B5EB" w14:textId="77777777" w:rsidR="007B1E78" w:rsidRPr="00404E35" w:rsidRDefault="007B1E78" w:rsidP="00A5484E">
      <w:pPr>
        <w:jc w:val="both"/>
        <w:rPr>
          <w:rFonts w:ascii="Arial" w:eastAsia="Calibri" w:hAnsi="Arial" w:cs="Arial"/>
          <w:sz w:val="22"/>
          <w:szCs w:val="22"/>
          <w:lang w:val="es-CO"/>
        </w:rPr>
      </w:pPr>
    </w:p>
    <w:p w14:paraId="744DD1B2" w14:textId="4B044187" w:rsidR="007B1E78" w:rsidRPr="00404E35" w:rsidRDefault="007B1E78" w:rsidP="00A5484E">
      <w:pPr>
        <w:jc w:val="both"/>
        <w:rPr>
          <w:rFonts w:ascii="Arial" w:eastAsia="Calibri" w:hAnsi="Arial" w:cs="Arial"/>
          <w:sz w:val="22"/>
          <w:szCs w:val="22"/>
          <w:lang w:val="es-CO"/>
        </w:rPr>
      </w:pPr>
      <w:r w:rsidRPr="00404E35">
        <w:rPr>
          <w:rFonts w:ascii="Arial" w:eastAsia="Calibri" w:hAnsi="Arial" w:cs="Arial"/>
          <w:sz w:val="22"/>
          <w:szCs w:val="22"/>
          <w:lang w:val="es-CO"/>
        </w:rPr>
        <w:t>Adicionalmente la entidad ha implementado acciones de apagado por zonas a fin de optimizar el uso de energía eléctrica y aprovechar de mejor manara la luz natural.</w:t>
      </w:r>
    </w:p>
    <w:p w14:paraId="1EEFCEDA" w14:textId="77777777" w:rsidR="00203AD4" w:rsidRPr="00404E35" w:rsidRDefault="00203AD4" w:rsidP="00A5484E">
      <w:pPr>
        <w:jc w:val="both"/>
        <w:rPr>
          <w:rFonts w:ascii="Arial" w:eastAsia="Calibri" w:hAnsi="Arial" w:cs="Arial"/>
          <w:sz w:val="22"/>
          <w:szCs w:val="22"/>
          <w:lang w:val="es-CO"/>
        </w:rPr>
      </w:pPr>
    </w:p>
    <w:p w14:paraId="3F1C8ED6" w14:textId="03581738" w:rsidR="00203AD4" w:rsidRPr="00404E35" w:rsidRDefault="00203AD4"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Es preciso señalar que en la sede Álamos-Archivo Central, el pago del servicio de energía es asumido por el propietario de la bodega. De la misma manera el mantenimiento preventivo y correctivo de los sistemas ahorradores. </w:t>
      </w:r>
    </w:p>
    <w:p w14:paraId="768682A8" w14:textId="77777777" w:rsidR="009F2F84" w:rsidRPr="00404E35" w:rsidRDefault="009F2F84" w:rsidP="00A5484E">
      <w:pPr>
        <w:jc w:val="both"/>
        <w:rPr>
          <w:rFonts w:ascii="Arial" w:eastAsia="Calibri" w:hAnsi="Arial" w:cs="Arial"/>
          <w:sz w:val="22"/>
          <w:szCs w:val="22"/>
          <w:lang w:val="es-CO"/>
        </w:rPr>
      </w:pPr>
    </w:p>
    <w:tbl>
      <w:tblPr>
        <w:tblW w:w="5000" w:type="dxa"/>
        <w:jc w:val="center"/>
        <w:tblCellMar>
          <w:left w:w="70" w:type="dxa"/>
          <w:right w:w="70" w:type="dxa"/>
        </w:tblCellMar>
        <w:tblLook w:val="04A0" w:firstRow="1" w:lastRow="0" w:firstColumn="1" w:lastColumn="0" w:noHBand="0" w:noVBand="1"/>
      </w:tblPr>
      <w:tblGrid>
        <w:gridCol w:w="1604"/>
        <w:gridCol w:w="810"/>
        <w:gridCol w:w="888"/>
        <w:gridCol w:w="888"/>
        <w:gridCol w:w="813"/>
      </w:tblGrid>
      <w:tr w:rsidR="009F2F84" w:rsidRPr="00404E35" w14:paraId="4D5E9AB2" w14:textId="77777777" w:rsidTr="00C155AF">
        <w:trPr>
          <w:trHeight w:val="293"/>
          <w:jc w:val="center"/>
        </w:trPr>
        <w:tc>
          <w:tcPr>
            <w:tcW w:w="50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E0E930" w14:textId="4BAB4A06" w:rsidR="009F2F84" w:rsidRPr="00404E35" w:rsidRDefault="009F2F84" w:rsidP="009F2F84">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Consumo de energía (</w:t>
            </w:r>
            <w:proofErr w:type="spellStart"/>
            <w:r w:rsidRPr="00404E35">
              <w:rPr>
                <w:rFonts w:ascii="Arial" w:eastAsia="Times New Roman" w:hAnsi="Arial" w:cs="Arial"/>
                <w:b/>
                <w:bCs/>
                <w:color w:val="000000"/>
                <w:sz w:val="22"/>
                <w:szCs w:val="22"/>
                <w:lang w:val="es-CO" w:eastAsia="es-CO"/>
              </w:rPr>
              <w:t>K</w:t>
            </w:r>
            <w:r w:rsidR="004C10A4" w:rsidRPr="00404E35">
              <w:rPr>
                <w:rFonts w:ascii="Arial" w:eastAsia="Times New Roman" w:hAnsi="Arial" w:cs="Arial"/>
                <w:b/>
                <w:bCs/>
                <w:color w:val="000000"/>
                <w:sz w:val="22"/>
                <w:szCs w:val="22"/>
                <w:lang w:val="es-CO" w:eastAsia="es-CO"/>
              </w:rPr>
              <w:t>w</w:t>
            </w:r>
            <w:proofErr w:type="spellEnd"/>
            <w:r w:rsidRPr="00404E35">
              <w:rPr>
                <w:rFonts w:ascii="Arial" w:eastAsia="Times New Roman" w:hAnsi="Arial" w:cs="Arial"/>
                <w:b/>
                <w:bCs/>
                <w:color w:val="000000"/>
                <w:sz w:val="22"/>
                <w:szCs w:val="22"/>
                <w:lang w:val="es-CO" w:eastAsia="es-CO"/>
              </w:rPr>
              <w:t>/</w:t>
            </w:r>
            <w:r w:rsidR="004C10A4" w:rsidRPr="00404E35">
              <w:rPr>
                <w:rFonts w:ascii="Arial" w:eastAsia="Times New Roman" w:hAnsi="Arial" w:cs="Arial"/>
                <w:b/>
                <w:bCs/>
                <w:color w:val="000000"/>
                <w:sz w:val="22"/>
                <w:szCs w:val="22"/>
                <w:lang w:val="es-CO" w:eastAsia="es-CO"/>
              </w:rPr>
              <w:t xml:space="preserve">h </w:t>
            </w:r>
            <w:r w:rsidRPr="00404E35">
              <w:rPr>
                <w:rFonts w:ascii="Arial" w:eastAsia="Times New Roman" w:hAnsi="Arial" w:cs="Arial"/>
                <w:b/>
                <w:bCs/>
                <w:color w:val="000000"/>
                <w:sz w:val="22"/>
                <w:szCs w:val="22"/>
                <w:lang w:val="es-CO" w:eastAsia="es-CO"/>
              </w:rPr>
              <w:t>mes)</w:t>
            </w:r>
          </w:p>
        </w:tc>
      </w:tr>
      <w:tr w:rsidR="009F2F84" w:rsidRPr="00404E35" w14:paraId="5AD6C2B2" w14:textId="77777777" w:rsidTr="00C155AF">
        <w:trPr>
          <w:trHeight w:val="293"/>
          <w:jc w:val="center"/>
        </w:trPr>
        <w:tc>
          <w:tcPr>
            <w:tcW w:w="1604" w:type="dxa"/>
            <w:tcBorders>
              <w:top w:val="nil"/>
              <w:left w:val="single" w:sz="8" w:space="0" w:color="auto"/>
              <w:bottom w:val="single" w:sz="8" w:space="0" w:color="auto"/>
              <w:right w:val="single" w:sz="8" w:space="0" w:color="auto"/>
            </w:tcBorders>
            <w:shd w:val="clear" w:color="auto" w:fill="auto"/>
            <w:noWrap/>
            <w:vAlign w:val="center"/>
            <w:hideMark/>
          </w:tcPr>
          <w:p w14:paraId="41618AB6" w14:textId="77777777" w:rsidR="009F2F84" w:rsidRPr="00404E35" w:rsidRDefault="009F2F84" w:rsidP="009F2F84">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Periodo</w:t>
            </w:r>
          </w:p>
        </w:tc>
        <w:tc>
          <w:tcPr>
            <w:tcW w:w="810" w:type="dxa"/>
            <w:tcBorders>
              <w:top w:val="nil"/>
              <w:left w:val="nil"/>
              <w:bottom w:val="single" w:sz="8" w:space="0" w:color="auto"/>
              <w:right w:val="nil"/>
            </w:tcBorders>
            <w:shd w:val="clear" w:color="auto" w:fill="auto"/>
            <w:noWrap/>
            <w:vAlign w:val="center"/>
            <w:hideMark/>
          </w:tcPr>
          <w:p w14:paraId="56133F1C" w14:textId="77777777" w:rsidR="009F2F84" w:rsidRPr="00404E35" w:rsidRDefault="009F2F84" w:rsidP="009F2F84">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2021</w:t>
            </w:r>
          </w:p>
        </w:tc>
        <w:tc>
          <w:tcPr>
            <w:tcW w:w="888" w:type="dxa"/>
            <w:tcBorders>
              <w:top w:val="nil"/>
              <w:left w:val="single" w:sz="8" w:space="0" w:color="auto"/>
              <w:bottom w:val="single" w:sz="8" w:space="0" w:color="auto"/>
              <w:right w:val="single" w:sz="4" w:space="0" w:color="auto"/>
            </w:tcBorders>
            <w:shd w:val="clear" w:color="auto" w:fill="auto"/>
            <w:noWrap/>
            <w:vAlign w:val="center"/>
            <w:hideMark/>
          </w:tcPr>
          <w:p w14:paraId="3B68EA97" w14:textId="77777777" w:rsidR="009F2F84" w:rsidRPr="00404E35" w:rsidRDefault="009F2F84" w:rsidP="009F2F84">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2022</w:t>
            </w:r>
          </w:p>
        </w:tc>
        <w:tc>
          <w:tcPr>
            <w:tcW w:w="888" w:type="dxa"/>
            <w:tcBorders>
              <w:top w:val="nil"/>
              <w:left w:val="nil"/>
              <w:bottom w:val="single" w:sz="8" w:space="0" w:color="auto"/>
              <w:right w:val="single" w:sz="4" w:space="0" w:color="auto"/>
            </w:tcBorders>
            <w:shd w:val="clear" w:color="auto" w:fill="auto"/>
            <w:noWrap/>
            <w:vAlign w:val="center"/>
            <w:hideMark/>
          </w:tcPr>
          <w:p w14:paraId="42FC7F64" w14:textId="77777777" w:rsidR="009F2F84" w:rsidRPr="00404E35" w:rsidRDefault="009F2F84" w:rsidP="009F2F84">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2023</w:t>
            </w:r>
          </w:p>
        </w:tc>
        <w:tc>
          <w:tcPr>
            <w:tcW w:w="810" w:type="dxa"/>
            <w:tcBorders>
              <w:top w:val="nil"/>
              <w:left w:val="nil"/>
              <w:bottom w:val="single" w:sz="8" w:space="0" w:color="auto"/>
              <w:right w:val="single" w:sz="8" w:space="0" w:color="auto"/>
            </w:tcBorders>
            <w:shd w:val="clear" w:color="auto" w:fill="auto"/>
            <w:noWrap/>
            <w:vAlign w:val="center"/>
            <w:hideMark/>
          </w:tcPr>
          <w:p w14:paraId="6BB005AE" w14:textId="77777777" w:rsidR="009F2F84" w:rsidRPr="00404E35" w:rsidRDefault="009F2F84" w:rsidP="009F2F84">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2024</w:t>
            </w:r>
          </w:p>
        </w:tc>
      </w:tr>
      <w:tr w:rsidR="009F2F84" w:rsidRPr="00404E35" w14:paraId="23AA5DE4" w14:textId="77777777" w:rsidTr="00C155AF">
        <w:trPr>
          <w:trHeight w:val="285"/>
          <w:jc w:val="center"/>
        </w:trPr>
        <w:tc>
          <w:tcPr>
            <w:tcW w:w="1604" w:type="dxa"/>
            <w:tcBorders>
              <w:top w:val="nil"/>
              <w:left w:val="single" w:sz="8" w:space="0" w:color="auto"/>
              <w:bottom w:val="single" w:sz="4" w:space="0" w:color="auto"/>
              <w:right w:val="single" w:sz="8" w:space="0" w:color="auto"/>
            </w:tcBorders>
            <w:shd w:val="clear" w:color="auto" w:fill="auto"/>
            <w:noWrap/>
            <w:vAlign w:val="center"/>
            <w:hideMark/>
          </w:tcPr>
          <w:p w14:paraId="7BF80273"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nil"/>
            </w:tcBorders>
            <w:shd w:val="clear" w:color="auto" w:fill="auto"/>
            <w:noWrap/>
            <w:vAlign w:val="center"/>
            <w:hideMark/>
          </w:tcPr>
          <w:p w14:paraId="7482E32B"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27623</w:t>
            </w:r>
          </w:p>
        </w:tc>
        <w:tc>
          <w:tcPr>
            <w:tcW w:w="888" w:type="dxa"/>
            <w:tcBorders>
              <w:top w:val="nil"/>
              <w:left w:val="single" w:sz="8" w:space="0" w:color="auto"/>
              <w:bottom w:val="single" w:sz="4" w:space="0" w:color="auto"/>
              <w:right w:val="single" w:sz="4" w:space="0" w:color="auto"/>
            </w:tcBorders>
            <w:shd w:val="clear" w:color="auto" w:fill="auto"/>
            <w:noWrap/>
            <w:vAlign w:val="center"/>
            <w:hideMark/>
          </w:tcPr>
          <w:p w14:paraId="5C51F051"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22210</w:t>
            </w:r>
          </w:p>
        </w:tc>
        <w:tc>
          <w:tcPr>
            <w:tcW w:w="888" w:type="dxa"/>
            <w:tcBorders>
              <w:top w:val="nil"/>
              <w:left w:val="nil"/>
              <w:bottom w:val="single" w:sz="4" w:space="0" w:color="auto"/>
              <w:right w:val="single" w:sz="4" w:space="0" w:color="auto"/>
            </w:tcBorders>
            <w:shd w:val="clear" w:color="auto" w:fill="auto"/>
            <w:noWrap/>
            <w:vAlign w:val="center"/>
            <w:hideMark/>
          </w:tcPr>
          <w:p w14:paraId="4E7D2B77"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22357</w:t>
            </w:r>
          </w:p>
        </w:tc>
        <w:tc>
          <w:tcPr>
            <w:tcW w:w="810" w:type="dxa"/>
            <w:tcBorders>
              <w:top w:val="nil"/>
              <w:left w:val="nil"/>
              <w:bottom w:val="single" w:sz="4" w:space="0" w:color="auto"/>
              <w:right w:val="single" w:sz="8" w:space="0" w:color="auto"/>
            </w:tcBorders>
            <w:shd w:val="clear" w:color="auto" w:fill="auto"/>
            <w:noWrap/>
            <w:vAlign w:val="center"/>
            <w:hideMark/>
          </w:tcPr>
          <w:p w14:paraId="32F95E7B"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24745</w:t>
            </w:r>
          </w:p>
        </w:tc>
      </w:tr>
      <w:tr w:rsidR="009F2F84" w:rsidRPr="00404E35" w14:paraId="18E4110B" w14:textId="77777777" w:rsidTr="00C155AF">
        <w:trPr>
          <w:trHeight w:val="285"/>
          <w:jc w:val="center"/>
        </w:trPr>
        <w:tc>
          <w:tcPr>
            <w:tcW w:w="1604" w:type="dxa"/>
            <w:tcBorders>
              <w:top w:val="nil"/>
              <w:left w:val="single" w:sz="8" w:space="0" w:color="auto"/>
              <w:bottom w:val="single" w:sz="4" w:space="0" w:color="auto"/>
              <w:right w:val="single" w:sz="8" w:space="0" w:color="auto"/>
            </w:tcBorders>
            <w:shd w:val="clear" w:color="auto" w:fill="auto"/>
            <w:noWrap/>
            <w:vAlign w:val="center"/>
            <w:hideMark/>
          </w:tcPr>
          <w:p w14:paraId="59E0B910"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w:t>
            </w:r>
          </w:p>
        </w:tc>
        <w:tc>
          <w:tcPr>
            <w:tcW w:w="810" w:type="dxa"/>
            <w:tcBorders>
              <w:top w:val="nil"/>
              <w:left w:val="nil"/>
              <w:bottom w:val="single" w:sz="4" w:space="0" w:color="auto"/>
              <w:right w:val="nil"/>
            </w:tcBorders>
            <w:shd w:val="clear" w:color="auto" w:fill="auto"/>
            <w:noWrap/>
            <w:vAlign w:val="center"/>
            <w:hideMark/>
          </w:tcPr>
          <w:p w14:paraId="1D286E5C"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19686</w:t>
            </w:r>
          </w:p>
        </w:tc>
        <w:tc>
          <w:tcPr>
            <w:tcW w:w="888" w:type="dxa"/>
            <w:tcBorders>
              <w:top w:val="nil"/>
              <w:left w:val="single" w:sz="8" w:space="0" w:color="auto"/>
              <w:bottom w:val="single" w:sz="4" w:space="0" w:color="auto"/>
              <w:right w:val="single" w:sz="4" w:space="0" w:color="auto"/>
            </w:tcBorders>
            <w:shd w:val="clear" w:color="auto" w:fill="auto"/>
            <w:noWrap/>
            <w:vAlign w:val="center"/>
            <w:hideMark/>
          </w:tcPr>
          <w:p w14:paraId="331E8734"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23693</w:t>
            </w:r>
          </w:p>
        </w:tc>
        <w:tc>
          <w:tcPr>
            <w:tcW w:w="888" w:type="dxa"/>
            <w:tcBorders>
              <w:top w:val="nil"/>
              <w:left w:val="nil"/>
              <w:bottom w:val="single" w:sz="4" w:space="0" w:color="auto"/>
              <w:right w:val="single" w:sz="4" w:space="0" w:color="auto"/>
            </w:tcBorders>
            <w:shd w:val="clear" w:color="auto" w:fill="auto"/>
            <w:noWrap/>
            <w:vAlign w:val="center"/>
            <w:hideMark/>
          </w:tcPr>
          <w:p w14:paraId="3535B02E"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22890</w:t>
            </w:r>
          </w:p>
        </w:tc>
        <w:tc>
          <w:tcPr>
            <w:tcW w:w="810" w:type="dxa"/>
            <w:tcBorders>
              <w:top w:val="nil"/>
              <w:left w:val="nil"/>
              <w:bottom w:val="single" w:sz="4" w:space="0" w:color="auto"/>
              <w:right w:val="single" w:sz="8" w:space="0" w:color="auto"/>
            </w:tcBorders>
            <w:shd w:val="clear" w:color="auto" w:fill="auto"/>
            <w:noWrap/>
            <w:vAlign w:val="center"/>
            <w:hideMark/>
          </w:tcPr>
          <w:p w14:paraId="67B4A9D4"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27441</w:t>
            </w:r>
          </w:p>
        </w:tc>
      </w:tr>
      <w:tr w:rsidR="009F2F84" w:rsidRPr="00404E35" w14:paraId="1F7CF209" w14:textId="77777777" w:rsidTr="00C155AF">
        <w:trPr>
          <w:trHeight w:val="285"/>
          <w:jc w:val="center"/>
        </w:trPr>
        <w:tc>
          <w:tcPr>
            <w:tcW w:w="1604" w:type="dxa"/>
            <w:tcBorders>
              <w:top w:val="nil"/>
              <w:left w:val="single" w:sz="8" w:space="0" w:color="auto"/>
              <w:bottom w:val="single" w:sz="4" w:space="0" w:color="auto"/>
              <w:right w:val="single" w:sz="8" w:space="0" w:color="auto"/>
            </w:tcBorders>
            <w:shd w:val="clear" w:color="auto" w:fill="auto"/>
            <w:noWrap/>
            <w:vAlign w:val="center"/>
            <w:hideMark/>
          </w:tcPr>
          <w:p w14:paraId="006EA379"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3</w:t>
            </w:r>
          </w:p>
        </w:tc>
        <w:tc>
          <w:tcPr>
            <w:tcW w:w="810" w:type="dxa"/>
            <w:tcBorders>
              <w:top w:val="nil"/>
              <w:left w:val="nil"/>
              <w:bottom w:val="single" w:sz="4" w:space="0" w:color="auto"/>
              <w:right w:val="nil"/>
            </w:tcBorders>
            <w:shd w:val="clear" w:color="auto" w:fill="auto"/>
            <w:noWrap/>
            <w:vAlign w:val="center"/>
            <w:hideMark/>
          </w:tcPr>
          <w:p w14:paraId="2F820F95"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27985</w:t>
            </w:r>
          </w:p>
        </w:tc>
        <w:tc>
          <w:tcPr>
            <w:tcW w:w="888" w:type="dxa"/>
            <w:tcBorders>
              <w:top w:val="nil"/>
              <w:left w:val="single" w:sz="8" w:space="0" w:color="auto"/>
              <w:bottom w:val="single" w:sz="4" w:space="0" w:color="auto"/>
              <w:right w:val="single" w:sz="4" w:space="0" w:color="auto"/>
            </w:tcBorders>
            <w:shd w:val="clear" w:color="auto" w:fill="auto"/>
            <w:noWrap/>
            <w:vAlign w:val="center"/>
            <w:hideMark/>
          </w:tcPr>
          <w:p w14:paraId="2B9C8A91"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26861</w:t>
            </w:r>
          </w:p>
        </w:tc>
        <w:tc>
          <w:tcPr>
            <w:tcW w:w="888" w:type="dxa"/>
            <w:tcBorders>
              <w:top w:val="nil"/>
              <w:left w:val="nil"/>
              <w:bottom w:val="single" w:sz="4" w:space="0" w:color="auto"/>
              <w:right w:val="single" w:sz="4" w:space="0" w:color="auto"/>
            </w:tcBorders>
            <w:shd w:val="clear" w:color="auto" w:fill="auto"/>
            <w:noWrap/>
            <w:vAlign w:val="center"/>
            <w:hideMark/>
          </w:tcPr>
          <w:p w14:paraId="2F7CADF0"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25229</w:t>
            </w:r>
          </w:p>
        </w:tc>
        <w:tc>
          <w:tcPr>
            <w:tcW w:w="810" w:type="dxa"/>
            <w:tcBorders>
              <w:top w:val="nil"/>
              <w:left w:val="nil"/>
              <w:bottom w:val="single" w:sz="4" w:space="0" w:color="auto"/>
              <w:right w:val="single" w:sz="8" w:space="0" w:color="auto"/>
            </w:tcBorders>
            <w:shd w:val="clear" w:color="auto" w:fill="auto"/>
            <w:noWrap/>
            <w:vAlign w:val="center"/>
            <w:hideMark/>
          </w:tcPr>
          <w:p w14:paraId="5D29966E"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26426</w:t>
            </w:r>
          </w:p>
        </w:tc>
      </w:tr>
      <w:tr w:rsidR="009F2F84" w:rsidRPr="00404E35" w14:paraId="3403470B" w14:textId="77777777" w:rsidTr="00C155AF">
        <w:trPr>
          <w:trHeight w:val="285"/>
          <w:jc w:val="center"/>
        </w:trPr>
        <w:tc>
          <w:tcPr>
            <w:tcW w:w="1604" w:type="dxa"/>
            <w:tcBorders>
              <w:top w:val="nil"/>
              <w:left w:val="single" w:sz="8" w:space="0" w:color="auto"/>
              <w:bottom w:val="single" w:sz="4" w:space="0" w:color="auto"/>
              <w:right w:val="single" w:sz="8" w:space="0" w:color="auto"/>
            </w:tcBorders>
            <w:shd w:val="clear" w:color="auto" w:fill="auto"/>
            <w:noWrap/>
            <w:vAlign w:val="center"/>
            <w:hideMark/>
          </w:tcPr>
          <w:p w14:paraId="175E0D00"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4</w:t>
            </w:r>
          </w:p>
        </w:tc>
        <w:tc>
          <w:tcPr>
            <w:tcW w:w="810" w:type="dxa"/>
            <w:tcBorders>
              <w:top w:val="nil"/>
              <w:left w:val="nil"/>
              <w:bottom w:val="single" w:sz="4" w:space="0" w:color="auto"/>
              <w:right w:val="nil"/>
            </w:tcBorders>
            <w:shd w:val="clear" w:color="auto" w:fill="auto"/>
            <w:noWrap/>
            <w:vAlign w:val="center"/>
            <w:hideMark/>
          </w:tcPr>
          <w:p w14:paraId="0E2588A7"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16705</w:t>
            </w:r>
          </w:p>
        </w:tc>
        <w:tc>
          <w:tcPr>
            <w:tcW w:w="888" w:type="dxa"/>
            <w:tcBorders>
              <w:top w:val="nil"/>
              <w:left w:val="single" w:sz="8" w:space="0" w:color="auto"/>
              <w:bottom w:val="single" w:sz="4" w:space="0" w:color="auto"/>
              <w:right w:val="single" w:sz="4" w:space="0" w:color="auto"/>
            </w:tcBorders>
            <w:shd w:val="clear" w:color="auto" w:fill="auto"/>
            <w:noWrap/>
            <w:vAlign w:val="center"/>
            <w:hideMark/>
          </w:tcPr>
          <w:p w14:paraId="50F8255D"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27972</w:t>
            </w:r>
          </w:p>
        </w:tc>
        <w:tc>
          <w:tcPr>
            <w:tcW w:w="888" w:type="dxa"/>
            <w:tcBorders>
              <w:top w:val="nil"/>
              <w:left w:val="nil"/>
              <w:bottom w:val="single" w:sz="4" w:space="0" w:color="auto"/>
              <w:right w:val="single" w:sz="4" w:space="0" w:color="auto"/>
            </w:tcBorders>
            <w:shd w:val="clear" w:color="auto" w:fill="auto"/>
            <w:noWrap/>
            <w:vAlign w:val="center"/>
            <w:hideMark/>
          </w:tcPr>
          <w:p w14:paraId="5ABE518D"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25077</w:t>
            </w:r>
          </w:p>
        </w:tc>
        <w:tc>
          <w:tcPr>
            <w:tcW w:w="810" w:type="dxa"/>
            <w:tcBorders>
              <w:top w:val="nil"/>
              <w:left w:val="nil"/>
              <w:bottom w:val="single" w:sz="4" w:space="0" w:color="auto"/>
              <w:right w:val="single" w:sz="8" w:space="0" w:color="auto"/>
            </w:tcBorders>
            <w:shd w:val="clear" w:color="auto" w:fill="auto"/>
            <w:noWrap/>
            <w:vAlign w:val="center"/>
            <w:hideMark/>
          </w:tcPr>
          <w:p w14:paraId="524B7639"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25470</w:t>
            </w:r>
          </w:p>
        </w:tc>
      </w:tr>
      <w:tr w:rsidR="009F2F84" w:rsidRPr="00404E35" w14:paraId="651BA163" w14:textId="77777777" w:rsidTr="00C155AF">
        <w:trPr>
          <w:trHeight w:val="285"/>
          <w:jc w:val="center"/>
        </w:trPr>
        <w:tc>
          <w:tcPr>
            <w:tcW w:w="1604" w:type="dxa"/>
            <w:tcBorders>
              <w:top w:val="nil"/>
              <w:left w:val="single" w:sz="8" w:space="0" w:color="auto"/>
              <w:bottom w:val="single" w:sz="4" w:space="0" w:color="auto"/>
              <w:right w:val="single" w:sz="8" w:space="0" w:color="auto"/>
            </w:tcBorders>
            <w:shd w:val="clear" w:color="auto" w:fill="auto"/>
            <w:noWrap/>
            <w:vAlign w:val="center"/>
            <w:hideMark/>
          </w:tcPr>
          <w:p w14:paraId="7CC93EC5"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5</w:t>
            </w:r>
          </w:p>
        </w:tc>
        <w:tc>
          <w:tcPr>
            <w:tcW w:w="810" w:type="dxa"/>
            <w:tcBorders>
              <w:top w:val="nil"/>
              <w:left w:val="nil"/>
              <w:bottom w:val="single" w:sz="4" w:space="0" w:color="auto"/>
              <w:right w:val="nil"/>
            </w:tcBorders>
            <w:shd w:val="clear" w:color="auto" w:fill="auto"/>
            <w:noWrap/>
            <w:vAlign w:val="center"/>
            <w:hideMark/>
          </w:tcPr>
          <w:p w14:paraId="4F79FA3C"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23811</w:t>
            </w:r>
          </w:p>
        </w:tc>
        <w:tc>
          <w:tcPr>
            <w:tcW w:w="888" w:type="dxa"/>
            <w:tcBorders>
              <w:top w:val="nil"/>
              <w:left w:val="single" w:sz="8" w:space="0" w:color="auto"/>
              <w:bottom w:val="single" w:sz="4" w:space="0" w:color="auto"/>
              <w:right w:val="single" w:sz="4" w:space="0" w:color="auto"/>
            </w:tcBorders>
            <w:shd w:val="clear" w:color="auto" w:fill="auto"/>
            <w:noWrap/>
            <w:vAlign w:val="center"/>
            <w:hideMark/>
          </w:tcPr>
          <w:p w14:paraId="1581B494"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24012</w:t>
            </w:r>
          </w:p>
        </w:tc>
        <w:tc>
          <w:tcPr>
            <w:tcW w:w="888" w:type="dxa"/>
            <w:tcBorders>
              <w:top w:val="nil"/>
              <w:left w:val="nil"/>
              <w:bottom w:val="single" w:sz="4" w:space="0" w:color="auto"/>
              <w:right w:val="single" w:sz="4" w:space="0" w:color="auto"/>
            </w:tcBorders>
            <w:shd w:val="clear" w:color="auto" w:fill="auto"/>
            <w:noWrap/>
            <w:vAlign w:val="center"/>
            <w:hideMark/>
          </w:tcPr>
          <w:p w14:paraId="2BF95102"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26513</w:t>
            </w:r>
          </w:p>
        </w:tc>
        <w:tc>
          <w:tcPr>
            <w:tcW w:w="810" w:type="dxa"/>
            <w:tcBorders>
              <w:top w:val="nil"/>
              <w:left w:val="nil"/>
              <w:bottom w:val="single" w:sz="4" w:space="0" w:color="auto"/>
              <w:right w:val="single" w:sz="8" w:space="0" w:color="auto"/>
            </w:tcBorders>
            <w:shd w:val="clear" w:color="auto" w:fill="auto"/>
            <w:noWrap/>
            <w:vAlign w:val="center"/>
            <w:hideMark/>
          </w:tcPr>
          <w:p w14:paraId="16A578E5"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25661</w:t>
            </w:r>
          </w:p>
        </w:tc>
      </w:tr>
      <w:tr w:rsidR="009F2F84" w:rsidRPr="00404E35" w14:paraId="5C08F891" w14:textId="77777777" w:rsidTr="00C155AF">
        <w:trPr>
          <w:trHeight w:val="285"/>
          <w:jc w:val="center"/>
        </w:trPr>
        <w:tc>
          <w:tcPr>
            <w:tcW w:w="1604" w:type="dxa"/>
            <w:tcBorders>
              <w:top w:val="nil"/>
              <w:left w:val="single" w:sz="8" w:space="0" w:color="auto"/>
              <w:bottom w:val="single" w:sz="4" w:space="0" w:color="auto"/>
              <w:right w:val="single" w:sz="8" w:space="0" w:color="auto"/>
            </w:tcBorders>
            <w:shd w:val="clear" w:color="auto" w:fill="auto"/>
            <w:noWrap/>
            <w:vAlign w:val="center"/>
            <w:hideMark/>
          </w:tcPr>
          <w:p w14:paraId="700B35A5"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6</w:t>
            </w:r>
          </w:p>
        </w:tc>
        <w:tc>
          <w:tcPr>
            <w:tcW w:w="810" w:type="dxa"/>
            <w:tcBorders>
              <w:top w:val="nil"/>
              <w:left w:val="nil"/>
              <w:bottom w:val="nil"/>
              <w:right w:val="nil"/>
            </w:tcBorders>
            <w:shd w:val="clear" w:color="auto" w:fill="auto"/>
            <w:noWrap/>
            <w:vAlign w:val="center"/>
            <w:hideMark/>
          </w:tcPr>
          <w:p w14:paraId="7915DD3F"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23353</w:t>
            </w:r>
          </w:p>
        </w:tc>
        <w:tc>
          <w:tcPr>
            <w:tcW w:w="888" w:type="dxa"/>
            <w:tcBorders>
              <w:top w:val="nil"/>
              <w:left w:val="single" w:sz="8" w:space="0" w:color="auto"/>
              <w:bottom w:val="nil"/>
              <w:right w:val="single" w:sz="4" w:space="0" w:color="auto"/>
            </w:tcBorders>
            <w:shd w:val="clear" w:color="auto" w:fill="auto"/>
            <w:noWrap/>
            <w:vAlign w:val="center"/>
            <w:hideMark/>
          </w:tcPr>
          <w:p w14:paraId="56D59FB7"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24732</w:t>
            </w:r>
          </w:p>
        </w:tc>
        <w:tc>
          <w:tcPr>
            <w:tcW w:w="888" w:type="dxa"/>
            <w:tcBorders>
              <w:top w:val="nil"/>
              <w:left w:val="nil"/>
              <w:bottom w:val="nil"/>
              <w:right w:val="single" w:sz="4" w:space="0" w:color="auto"/>
            </w:tcBorders>
            <w:shd w:val="clear" w:color="auto" w:fill="auto"/>
            <w:noWrap/>
            <w:vAlign w:val="center"/>
            <w:hideMark/>
          </w:tcPr>
          <w:p w14:paraId="5C5D03A0"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26867</w:t>
            </w:r>
          </w:p>
        </w:tc>
        <w:tc>
          <w:tcPr>
            <w:tcW w:w="810" w:type="dxa"/>
            <w:tcBorders>
              <w:top w:val="nil"/>
              <w:left w:val="nil"/>
              <w:bottom w:val="nil"/>
              <w:right w:val="single" w:sz="8" w:space="0" w:color="auto"/>
            </w:tcBorders>
            <w:shd w:val="clear" w:color="auto" w:fill="auto"/>
            <w:noWrap/>
            <w:vAlign w:val="center"/>
            <w:hideMark/>
          </w:tcPr>
          <w:p w14:paraId="7760EA49"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21906</w:t>
            </w:r>
          </w:p>
        </w:tc>
      </w:tr>
      <w:tr w:rsidR="009F2F84" w:rsidRPr="00404E35" w14:paraId="40315390" w14:textId="77777777" w:rsidTr="00C155AF">
        <w:trPr>
          <w:trHeight w:val="285"/>
          <w:jc w:val="center"/>
        </w:trPr>
        <w:tc>
          <w:tcPr>
            <w:tcW w:w="1604" w:type="dxa"/>
            <w:tcBorders>
              <w:top w:val="nil"/>
              <w:left w:val="single" w:sz="8" w:space="0" w:color="auto"/>
              <w:bottom w:val="single" w:sz="4" w:space="0" w:color="auto"/>
              <w:right w:val="single" w:sz="8" w:space="0" w:color="auto"/>
            </w:tcBorders>
            <w:shd w:val="clear" w:color="auto" w:fill="auto"/>
            <w:noWrap/>
            <w:vAlign w:val="center"/>
            <w:hideMark/>
          </w:tcPr>
          <w:p w14:paraId="5F34AADD"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7</w:t>
            </w:r>
          </w:p>
        </w:tc>
        <w:tc>
          <w:tcPr>
            <w:tcW w:w="810" w:type="dxa"/>
            <w:tcBorders>
              <w:top w:val="single" w:sz="4" w:space="0" w:color="auto"/>
              <w:left w:val="nil"/>
              <w:bottom w:val="nil"/>
              <w:right w:val="nil"/>
            </w:tcBorders>
            <w:shd w:val="clear" w:color="auto" w:fill="auto"/>
            <w:noWrap/>
            <w:vAlign w:val="center"/>
            <w:hideMark/>
          </w:tcPr>
          <w:p w14:paraId="028BD879"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23717</w:t>
            </w:r>
          </w:p>
        </w:tc>
        <w:tc>
          <w:tcPr>
            <w:tcW w:w="888" w:type="dxa"/>
            <w:tcBorders>
              <w:top w:val="single" w:sz="4" w:space="0" w:color="auto"/>
              <w:left w:val="single" w:sz="8" w:space="0" w:color="auto"/>
              <w:bottom w:val="nil"/>
              <w:right w:val="single" w:sz="4" w:space="0" w:color="auto"/>
            </w:tcBorders>
            <w:shd w:val="clear" w:color="auto" w:fill="auto"/>
            <w:noWrap/>
            <w:vAlign w:val="center"/>
            <w:hideMark/>
          </w:tcPr>
          <w:p w14:paraId="49FC5AEB"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24824</w:t>
            </w:r>
          </w:p>
        </w:tc>
        <w:tc>
          <w:tcPr>
            <w:tcW w:w="888" w:type="dxa"/>
            <w:tcBorders>
              <w:top w:val="single" w:sz="4" w:space="0" w:color="auto"/>
              <w:left w:val="nil"/>
              <w:bottom w:val="nil"/>
              <w:right w:val="single" w:sz="4" w:space="0" w:color="auto"/>
            </w:tcBorders>
            <w:shd w:val="clear" w:color="auto" w:fill="auto"/>
            <w:noWrap/>
            <w:vAlign w:val="center"/>
            <w:hideMark/>
          </w:tcPr>
          <w:p w14:paraId="7138D5B8"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25954</w:t>
            </w:r>
          </w:p>
        </w:tc>
        <w:tc>
          <w:tcPr>
            <w:tcW w:w="810" w:type="dxa"/>
            <w:tcBorders>
              <w:top w:val="single" w:sz="4" w:space="0" w:color="auto"/>
              <w:left w:val="nil"/>
              <w:bottom w:val="nil"/>
              <w:right w:val="single" w:sz="8" w:space="0" w:color="auto"/>
            </w:tcBorders>
            <w:shd w:val="clear" w:color="auto" w:fill="auto"/>
            <w:noWrap/>
            <w:vAlign w:val="center"/>
            <w:hideMark/>
          </w:tcPr>
          <w:p w14:paraId="2C6BD75A"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24448</w:t>
            </w:r>
          </w:p>
        </w:tc>
      </w:tr>
      <w:tr w:rsidR="009F2F84" w:rsidRPr="00404E35" w14:paraId="74A730D7" w14:textId="77777777" w:rsidTr="00C155AF">
        <w:trPr>
          <w:trHeight w:val="285"/>
          <w:jc w:val="center"/>
        </w:trPr>
        <w:tc>
          <w:tcPr>
            <w:tcW w:w="1604" w:type="dxa"/>
            <w:tcBorders>
              <w:top w:val="nil"/>
              <w:left w:val="single" w:sz="8" w:space="0" w:color="auto"/>
              <w:bottom w:val="single" w:sz="4" w:space="0" w:color="auto"/>
              <w:right w:val="single" w:sz="8" w:space="0" w:color="auto"/>
            </w:tcBorders>
            <w:shd w:val="clear" w:color="auto" w:fill="auto"/>
            <w:noWrap/>
            <w:vAlign w:val="center"/>
            <w:hideMark/>
          </w:tcPr>
          <w:p w14:paraId="3F5F9A2C"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8</w:t>
            </w:r>
          </w:p>
        </w:tc>
        <w:tc>
          <w:tcPr>
            <w:tcW w:w="810" w:type="dxa"/>
            <w:tcBorders>
              <w:top w:val="single" w:sz="4" w:space="0" w:color="auto"/>
              <w:left w:val="nil"/>
              <w:bottom w:val="nil"/>
              <w:right w:val="nil"/>
            </w:tcBorders>
            <w:shd w:val="clear" w:color="auto" w:fill="auto"/>
            <w:noWrap/>
            <w:vAlign w:val="center"/>
            <w:hideMark/>
          </w:tcPr>
          <w:p w14:paraId="51AA622D"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25324</w:t>
            </w:r>
          </w:p>
        </w:tc>
        <w:tc>
          <w:tcPr>
            <w:tcW w:w="888" w:type="dxa"/>
            <w:tcBorders>
              <w:top w:val="single" w:sz="4" w:space="0" w:color="auto"/>
              <w:left w:val="single" w:sz="8" w:space="0" w:color="auto"/>
              <w:bottom w:val="nil"/>
              <w:right w:val="single" w:sz="4" w:space="0" w:color="auto"/>
            </w:tcBorders>
            <w:shd w:val="clear" w:color="auto" w:fill="auto"/>
            <w:noWrap/>
            <w:vAlign w:val="center"/>
            <w:hideMark/>
          </w:tcPr>
          <w:p w14:paraId="10852A2C"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21762</w:t>
            </w:r>
          </w:p>
        </w:tc>
        <w:tc>
          <w:tcPr>
            <w:tcW w:w="888" w:type="dxa"/>
            <w:tcBorders>
              <w:top w:val="single" w:sz="4" w:space="0" w:color="auto"/>
              <w:left w:val="nil"/>
              <w:bottom w:val="nil"/>
              <w:right w:val="single" w:sz="4" w:space="0" w:color="auto"/>
            </w:tcBorders>
            <w:shd w:val="clear" w:color="auto" w:fill="auto"/>
            <w:noWrap/>
            <w:vAlign w:val="center"/>
            <w:hideMark/>
          </w:tcPr>
          <w:p w14:paraId="5FAF9AF2"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24454</w:t>
            </w:r>
          </w:p>
        </w:tc>
        <w:tc>
          <w:tcPr>
            <w:tcW w:w="810" w:type="dxa"/>
            <w:tcBorders>
              <w:top w:val="single" w:sz="4" w:space="0" w:color="auto"/>
              <w:left w:val="nil"/>
              <w:bottom w:val="nil"/>
              <w:right w:val="single" w:sz="8" w:space="0" w:color="auto"/>
            </w:tcBorders>
            <w:shd w:val="clear" w:color="auto" w:fill="auto"/>
            <w:noWrap/>
            <w:vAlign w:val="center"/>
            <w:hideMark/>
          </w:tcPr>
          <w:p w14:paraId="6ED82242"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25614</w:t>
            </w:r>
          </w:p>
        </w:tc>
      </w:tr>
      <w:tr w:rsidR="009F2F84" w:rsidRPr="00404E35" w14:paraId="232CF986" w14:textId="77777777" w:rsidTr="00C155AF">
        <w:trPr>
          <w:trHeight w:val="285"/>
          <w:jc w:val="center"/>
        </w:trPr>
        <w:tc>
          <w:tcPr>
            <w:tcW w:w="1604" w:type="dxa"/>
            <w:tcBorders>
              <w:top w:val="nil"/>
              <w:left w:val="single" w:sz="8" w:space="0" w:color="auto"/>
              <w:bottom w:val="single" w:sz="4" w:space="0" w:color="auto"/>
              <w:right w:val="single" w:sz="8" w:space="0" w:color="auto"/>
            </w:tcBorders>
            <w:shd w:val="clear" w:color="auto" w:fill="auto"/>
            <w:noWrap/>
            <w:vAlign w:val="center"/>
            <w:hideMark/>
          </w:tcPr>
          <w:p w14:paraId="4D09937A"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9</w:t>
            </w:r>
          </w:p>
        </w:tc>
        <w:tc>
          <w:tcPr>
            <w:tcW w:w="810" w:type="dxa"/>
            <w:tcBorders>
              <w:top w:val="single" w:sz="4" w:space="0" w:color="auto"/>
              <w:left w:val="nil"/>
              <w:bottom w:val="nil"/>
              <w:right w:val="nil"/>
            </w:tcBorders>
            <w:shd w:val="clear" w:color="auto" w:fill="auto"/>
            <w:noWrap/>
            <w:vAlign w:val="center"/>
            <w:hideMark/>
          </w:tcPr>
          <w:p w14:paraId="036B9467"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24121</w:t>
            </w:r>
          </w:p>
        </w:tc>
        <w:tc>
          <w:tcPr>
            <w:tcW w:w="888" w:type="dxa"/>
            <w:tcBorders>
              <w:top w:val="single" w:sz="4" w:space="0" w:color="auto"/>
              <w:left w:val="single" w:sz="8" w:space="0" w:color="auto"/>
              <w:bottom w:val="nil"/>
              <w:right w:val="single" w:sz="4" w:space="0" w:color="auto"/>
            </w:tcBorders>
            <w:shd w:val="clear" w:color="auto" w:fill="auto"/>
            <w:noWrap/>
            <w:vAlign w:val="center"/>
            <w:hideMark/>
          </w:tcPr>
          <w:p w14:paraId="5128E82B"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25647</w:t>
            </w:r>
          </w:p>
        </w:tc>
        <w:tc>
          <w:tcPr>
            <w:tcW w:w="888" w:type="dxa"/>
            <w:tcBorders>
              <w:top w:val="single" w:sz="4" w:space="0" w:color="auto"/>
              <w:left w:val="nil"/>
              <w:bottom w:val="nil"/>
              <w:right w:val="single" w:sz="4" w:space="0" w:color="auto"/>
            </w:tcBorders>
            <w:shd w:val="clear" w:color="auto" w:fill="auto"/>
            <w:noWrap/>
            <w:vAlign w:val="center"/>
            <w:hideMark/>
          </w:tcPr>
          <w:p w14:paraId="295F8EAB"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30306</w:t>
            </w:r>
          </w:p>
        </w:tc>
        <w:tc>
          <w:tcPr>
            <w:tcW w:w="810" w:type="dxa"/>
            <w:tcBorders>
              <w:top w:val="single" w:sz="4" w:space="0" w:color="auto"/>
              <w:left w:val="nil"/>
              <w:bottom w:val="nil"/>
              <w:right w:val="single" w:sz="8" w:space="0" w:color="auto"/>
            </w:tcBorders>
            <w:shd w:val="clear" w:color="auto" w:fill="auto"/>
            <w:noWrap/>
            <w:vAlign w:val="center"/>
            <w:hideMark/>
          </w:tcPr>
          <w:p w14:paraId="51F0EFD1"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24127</w:t>
            </w:r>
          </w:p>
        </w:tc>
      </w:tr>
      <w:tr w:rsidR="009F2F84" w:rsidRPr="00404E35" w14:paraId="6AEE5239" w14:textId="77777777" w:rsidTr="00C155AF">
        <w:trPr>
          <w:trHeight w:val="285"/>
          <w:jc w:val="center"/>
        </w:trPr>
        <w:tc>
          <w:tcPr>
            <w:tcW w:w="1604" w:type="dxa"/>
            <w:tcBorders>
              <w:top w:val="nil"/>
              <w:left w:val="single" w:sz="8" w:space="0" w:color="auto"/>
              <w:bottom w:val="single" w:sz="4" w:space="0" w:color="auto"/>
              <w:right w:val="single" w:sz="8" w:space="0" w:color="auto"/>
            </w:tcBorders>
            <w:shd w:val="clear" w:color="auto" w:fill="auto"/>
            <w:noWrap/>
            <w:vAlign w:val="center"/>
            <w:hideMark/>
          </w:tcPr>
          <w:p w14:paraId="0F6D3FEE"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10</w:t>
            </w:r>
          </w:p>
        </w:tc>
        <w:tc>
          <w:tcPr>
            <w:tcW w:w="810" w:type="dxa"/>
            <w:tcBorders>
              <w:top w:val="single" w:sz="4" w:space="0" w:color="auto"/>
              <w:left w:val="nil"/>
              <w:bottom w:val="nil"/>
              <w:right w:val="nil"/>
            </w:tcBorders>
            <w:shd w:val="clear" w:color="auto" w:fill="auto"/>
            <w:noWrap/>
            <w:vAlign w:val="center"/>
            <w:hideMark/>
          </w:tcPr>
          <w:p w14:paraId="6D3A546A"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23532</w:t>
            </w:r>
          </w:p>
        </w:tc>
        <w:tc>
          <w:tcPr>
            <w:tcW w:w="888" w:type="dxa"/>
            <w:tcBorders>
              <w:top w:val="single" w:sz="4" w:space="0" w:color="auto"/>
              <w:left w:val="single" w:sz="8" w:space="0" w:color="auto"/>
              <w:bottom w:val="nil"/>
              <w:right w:val="single" w:sz="4" w:space="0" w:color="auto"/>
            </w:tcBorders>
            <w:shd w:val="clear" w:color="auto" w:fill="auto"/>
            <w:noWrap/>
            <w:vAlign w:val="center"/>
            <w:hideMark/>
          </w:tcPr>
          <w:p w14:paraId="71C5673B"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26197</w:t>
            </w:r>
          </w:p>
        </w:tc>
        <w:tc>
          <w:tcPr>
            <w:tcW w:w="888" w:type="dxa"/>
            <w:tcBorders>
              <w:top w:val="single" w:sz="4" w:space="0" w:color="auto"/>
              <w:left w:val="nil"/>
              <w:bottom w:val="nil"/>
              <w:right w:val="single" w:sz="4" w:space="0" w:color="auto"/>
            </w:tcBorders>
            <w:shd w:val="clear" w:color="auto" w:fill="auto"/>
            <w:noWrap/>
            <w:vAlign w:val="center"/>
            <w:hideMark/>
          </w:tcPr>
          <w:p w14:paraId="3D164509"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26097</w:t>
            </w:r>
          </w:p>
        </w:tc>
        <w:tc>
          <w:tcPr>
            <w:tcW w:w="810" w:type="dxa"/>
            <w:tcBorders>
              <w:top w:val="single" w:sz="4" w:space="0" w:color="auto"/>
              <w:left w:val="nil"/>
              <w:bottom w:val="nil"/>
              <w:right w:val="single" w:sz="8" w:space="0" w:color="auto"/>
            </w:tcBorders>
            <w:shd w:val="clear" w:color="auto" w:fill="auto"/>
            <w:noWrap/>
            <w:vAlign w:val="center"/>
            <w:hideMark/>
          </w:tcPr>
          <w:p w14:paraId="1A6334D3"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20877</w:t>
            </w:r>
          </w:p>
        </w:tc>
      </w:tr>
      <w:tr w:rsidR="009F2F84" w:rsidRPr="00404E35" w14:paraId="663C72C2" w14:textId="77777777" w:rsidTr="00C155AF">
        <w:trPr>
          <w:trHeight w:val="285"/>
          <w:jc w:val="center"/>
        </w:trPr>
        <w:tc>
          <w:tcPr>
            <w:tcW w:w="1604" w:type="dxa"/>
            <w:tcBorders>
              <w:top w:val="nil"/>
              <w:left w:val="single" w:sz="8" w:space="0" w:color="auto"/>
              <w:bottom w:val="single" w:sz="4" w:space="0" w:color="auto"/>
              <w:right w:val="single" w:sz="8" w:space="0" w:color="auto"/>
            </w:tcBorders>
            <w:shd w:val="clear" w:color="auto" w:fill="auto"/>
            <w:noWrap/>
            <w:vAlign w:val="center"/>
            <w:hideMark/>
          </w:tcPr>
          <w:p w14:paraId="53D55129"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11</w:t>
            </w:r>
          </w:p>
        </w:tc>
        <w:tc>
          <w:tcPr>
            <w:tcW w:w="810" w:type="dxa"/>
            <w:tcBorders>
              <w:top w:val="single" w:sz="4" w:space="0" w:color="auto"/>
              <w:left w:val="nil"/>
              <w:bottom w:val="nil"/>
              <w:right w:val="nil"/>
            </w:tcBorders>
            <w:shd w:val="clear" w:color="auto" w:fill="auto"/>
            <w:noWrap/>
            <w:vAlign w:val="center"/>
            <w:hideMark/>
          </w:tcPr>
          <w:p w14:paraId="399786DC"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26425</w:t>
            </w:r>
          </w:p>
        </w:tc>
        <w:tc>
          <w:tcPr>
            <w:tcW w:w="888" w:type="dxa"/>
            <w:tcBorders>
              <w:top w:val="single" w:sz="4" w:space="0" w:color="auto"/>
              <w:left w:val="single" w:sz="8" w:space="0" w:color="auto"/>
              <w:bottom w:val="nil"/>
              <w:right w:val="single" w:sz="4" w:space="0" w:color="auto"/>
            </w:tcBorders>
            <w:shd w:val="clear" w:color="auto" w:fill="auto"/>
            <w:noWrap/>
            <w:vAlign w:val="center"/>
            <w:hideMark/>
          </w:tcPr>
          <w:p w14:paraId="051D6E28"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24915</w:t>
            </w:r>
          </w:p>
        </w:tc>
        <w:tc>
          <w:tcPr>
            <w:tcW w:w="888" w:type="dxa"/>
            <w:tcBorders>
              <w:top w:val="single" w:sz="4" w:space="0" w:color="auto"/>
              <w:left w:val="nil"/>
              <w:bottom w:val="nil"/>
              <w:right w:val="single" w:sz="4" w:space="0" w:color="auto"/>
            </w:tcBorders>
            <w:shd w:val="clear" w:color="auto" w:fill="auto"/>
            <w:noWrap/>
            <w:vAlign w:val="center"/>
            <w:hideMark/>
          </w:tcPr>
          <w:p w14:paraId="5517ABE7"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26315</w:t>
            </w:r>
          </w:p>
        </w:tc>
        <w:tc>
          <w:tcPr>
            <w:tcW w:w="810" w:type="dxa"/>
            <w:tcBorders>
              <w:top w:val="single" w:sz="4" w:space="0" w:color="auto"/>
              <w:left w:val="nil"/>
              <w:bottom w:val="nil"/>
              <w:right w:val="single" w:sz="8" w:space="0" w:color="auto"/>
            </w:tcBorders>
            <w:shd w:val="clear" w:color="auto" w:fill="auto"/>
            <w:noWrap/>
            <w:vAlign w:val="center"/>
            <w:hideMark/>
          </w:tcPr>
          <w:p w14:paraId="082A9FAD"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24493</w:t>
            </w:r>
          </w:p>
        </w:tc>
      </w:tr>
      <w:tr w:rsidR="009F2F84" w:rsidRPr="00404E35" w14:paraId="0140AB0B" w14:textId="77777777" w:rsidTr="00C155AF">
        <w:trPr>
          <w:trHeight w:val="293"/>
          <w:jc w:val="center"/>
        </w:trPr>
        <w:tc>
          <w:tcPr>
            <w:tcW w:w="1604" w:type="dxa"/>
            <w:tcBorders>
              <w:top w:val="nil"/>
              <w:left w:val="single" w:sz="8" w:space="0" w:color="auto"/>
              <w:bottom w:val="single" w:sz="4" w:space="0" w:color="auto"/>
              <w:right w:val="single" w:sz="8" w:space="0" w:color="auto"/>
            </w:tcBorders>
            <w:shd w:val="clear" w:color="auto" w:fill="auto"/>
            <w:noWrap/>
            <w:vAlign w:val="center"/>
            <w:hideMark/>
          </w:tcPr>
          <w:p w14:paraId="380B5E2F"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12</w:t>
            </w:r>
          </w:p>
        </w:tc>
        <w:tc>
          <w:tcPr>
            <w:tcW w:w="810" w:type="dxa"/>
            <w:tcBorders>
              <w:top w:val="single" w:sz="4" w:space="0" w:color="auto"/>
              <w:left w:val="nil"/>
              <w:bottom w:val="nil"/>
              <w:right w:val="nil"/>
            </w:tcBorders>
            <w:shd w:val="clear" w:color="auto" w:fill="auto"/>
            <w:noWrap/>
            <w:vAlign w:val="center"/>
            <w:hideMark/>
          </w:tcPr>
          <w:p w14:paraId="27290585"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26011</w:t>
            </w:r>
          </w:p>
        </w:tc>
        <w:tc>
          <w:tcPr>
            <w:tcW w:w="888" w:type="dxa"/>
            <w:tcBorders>
              <w:top w:val="single" w:sz="4" w:space="0" w:color="auto"/>
              <w:left w:val="single" w:sz="8" w:space="0" w:color="auto"/>
              <w:bottom w:val="nil"/>
              <w:right w:val="single" w:sz="4" w:space="0" w:color="auto"/>
            </w:tcBorders>
            <w:shd w:val="clear" w:color="auto" w:fill="auto"/>
            <w:noWrap/>
            <w:vAlign w:val="center"/>
            <w:hideMark/>
          </w:tcPr>
          <w:p w14:paraId="6BC58DFD"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28198</w:t>
            </w:r>
          </w:p>
        </w:tc>
        <w:tc>
          <w:tcPr>
            <w:tcW w:w="888" w:type="dxa"/>
            <w:tcBorders>
              <w:top w:val="single" w:sz="4" w:space="0" w:color="auto"/>
              <w:left w:val="nil"/>
              <w:bottom w:val="nil"/>
              <w:right w:val="single" w:sz="4" w:space="0" w:color="auto"/>
            </w:tcBorders>
            <w:shd w:val="clear" w:color="auto" w:fill="auto"/>
            <w:noWrap/>
            <w:vAlign w:val="center"/>
            <w:hideMark/>
          </w:tcPr>
          <w:p w14:paraId="14E5187A"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28861</w:t>
            </w:r>
          </w:p>
        </w:tc>
        <w:tc>
          <w:tcPr>
            <w:tcW w:w="810" w:type="dxa"/>
            <w:tcBorders>
              <w:top w:val="single" w:sz="4" w:space="0" w:color="auto"/>
              <w:left w:val="nil"/>
              <w:bottom w:val="nil"/>
              <w:right w:val="single" w:sz="8" w:space="0" w:color="auto"/>
            </w:tcBorders>
            <w:shd w:val="clear" w:color="auto" w:fill="auto"/>
            <w:noWrap/>
            <w:vAlign w:val="center"/>
            <w:hideMark/>
          </w:tcPr>
          <w:p w14:paraId="33E8B3A6" w14:textId="784B7B6F" w:rsidR="009F2F84" w:rsidRPr="00404E35" w:rsidRDefault="004C10A4" w:rsidP="004C10A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28530</w:t>
            </w:r>
            <w:r w:rsidR="009F2F84" w:rsidRPr="00404E35">
              <w:rPr>
                <w:rFonts w:ascii="Arial" w:eastAsia="Times New Roman" w:hAnsi="Arial" w:cs="Arial"/>
                <w:color w:val="000000"/>
                <w:sz w:val="22"/>
                <w:szCs w:val="22"/>
                <w:lang w:val="es-CO" w:eastAsia="es-CO"/>
              </w:rPr>
              <w:t> </w:t>
            </w:r>
          </w:p>
        </w:tc>
      </w:tr>
      <w:tr w:rsidR="009F2F84" w:rsidRPr="00404E35" w14:paraId="58C8D35D" w14:textId="77777777" w:rsidTr="00C155AF">
        <w:trPr>
          <w:trHeight w:val="293"/>
          <w:jc w:val="center"/>
        </w:trPr>
        <w:tc>
          <w:tcPr>
            <w:tcW w:w="1604" w:type="dxa"/>
            <w:tcBorders>
              <w:top w:val="single" w:sz="8" w:space="0" w:color="auto"/>
              <w:left w:val="single" w:sz="8" w:space="0" w:color="auto"/>
              <w:bottom w:val="nil"/>
              <w:right w:val="single" w:sz="8" w:space="0" w:color="auto"/>
            </w:tcBorders>
            <w:shd w:val="clear" w:color="auto" w:fill="auto"/>
            <w:noWrap/>
            <w:vAlign w:val="center"/>
            <w:hideMark/>
          </w:tcPr>
          <w:p w14:paraId="28EE8044" w14:textId="77777777" w:rsidR="009F2F84" w:rsidRPr="00404E35" w:rsidRDefault="009F2F84" w:rsidP="009F2F84">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Promedio</w:t>
            </w:r>
          </w:p>
        </w:tc>
        <w:tc>
          <w:tcPr>
            <w:tcW w:w="810" w:type="dxa"/>
            <w:tcBorders>
              <w:top w:val="single" w:sz="8" w:space="0" w:color="auto"/>
              <w:left w:val="nil"/>
              <w:bottom w:val="nil"/>
              <w:right w:val="single" w:sz="4" w:space="0" w:color="auto"/>
            </w:tcBorders>
            <w:shd w:val="clear" w:color="auto" w:fill="auto"/>
            <w:noWrap/>
            <w:vAlign w:val="center"/>
            <w:hideMark/>
          </w:tcPr>
          <w:p w14:paraId="60BB7E2E"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24024</w:t>
            </w:r>
          </w:p>
        </w:tc>
        <w:tc>
          <w:tcPr>
            <w:tcW w:w="888" w:type="dxa"/>
            <w:tcBorders>
              <w:top w:val="single" w:sz="8" w:space="0" w:color="auto"/>
              <w:left w:val="single" w:sz="8" w:space="0" w:color="auto"/>
              <w:bottom w:val="nil"/>
              <w:right w:val="single" w:sz="4" w:space="0" w:color="auto"/>
            </w:tcBorders>
            <w:shd w:val="clear" w:color="auto" w:fill="auto"/>
            <w:noWrap/>
            <w:vAlign w:val="center"/>
            <w:hideMark/>
          </w:tcPr>
          <w:p w14:paraId="13E48903"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25085</w:t>
            </w:r>
          </w:p>
        </w:tc>
        <w:tc>
          <w:tcPr>
            <w:tcW w:w="888" w:type="dxa"/>
            <w:tcBorders>
              <w:top w:val="single" w:sz="8" w:space="0" w:color="auto"/>
              <w:left w:val="nil"/>
              <w:bottom w:val="nil"/>
              <w:right w:val="single" w:sz="4" w:space="0" w:color="auto"/>
            </w:tcBorders>
            <w:shd w:val="clear" w:color="auto" w:fill="auto"/>
            <w:noWrap/>
            <w:vAlign w:val="center"/>
            <w:hideMark/>
          </w:tcPr>
          <w:p w14:paraId="4168EF3D" w14:textId="77777777"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25910</w:t>
            </w:r>
          </w:p>
        </w:tc>
        <w:tc>
          <w:tcPr>
            <w:tcW w:w="810" w:type="dxa"/>
            <w:tcBorders>
              <w:top w:val="single" w:sz="8" w:space="0" w:color="auto"/>
              <w:left w:val="nil"/>
              <w:bottom w:val="nil"/>
              <w:right w:val="single" w:sz="8" w:space="0" w:color="auto"/>
            </w:tcBorders>
            <w:shd w:val="clear" w:color="auto" w:fill="auto"/>
            <w:noWrap/>
            <w:vAlign w:val="center"/>
            <w:hideMark/>
          </w:tcPr>
          <w:p w14:paraId="71AEC502" w14:textId="05A6DE22"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24</w:t>
            </w:r>
            <w:r w:rsidR="004C10A4" w:rsidRPr="00404E35">
              <w:rPr>
                <w:rFonts w:ascii="Arial" w:eastAsia="Times New Roman" w:hAnsi="Arial" w:cs="Arial"/>
                <w:color w:val="000000"/>
                <w:sz w:val="22"/>
                <w:szCs w:val="22"/>
                <w:lang w:val="es-CO" w:eastAsia="es-CO"/>
              </w:rPr>
              <w:t>978</w:t>
            </w:r>
          </w:p>
        </w:tc>
      </w:tr>
      <w:tr w:rsidR="009F2F84" w:rsidRPr="00404E35" w14:paraId="46C6C486" w14:textId="77777777" w:rsidTr="00C155AF">
        <w:trPr>
          <w:trHeight w:val="285"/>
          <w:jc w:val="center"/>
        </w:trPr>
        <w:tc>
          <w:tcPr>
            <w:tcW w:w="160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B617785" w14:textId="19ED64F5" w:rsidR="009F2F84" w:rsidRPr="00404E35" w:rsidRDefault="002E4921" w:rsidP="00C155AF">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lastRenderedPageBreak/>
              <w:t>Aumento del consumo con respecto al año anterior</w:t>
            </w:r>
          </w:p>
        </w:tc>
        <w:tc>
          <w:tcPr>
            <w:tcW w:w="810" w:type="dxa"/>
            <w:tcBorders>
              <w:top w:val="single" w:sz="8" w:space="0" w:color="auto"/>
              <w:left w:val="nil"/>
              <w:bottom w:val="single" w:sz="4" w:space="0" w:color="auto"/>
              <w:right w:val="single" w:sz="4" w:space="0" w:color="auto"/>
            </w:tcBorders>
            <w:shd w:val="clear" w:color="auto" w:fill="auto"/>
            <w:noWrap/>
            <w:vAlign w:val="bottom"/>
            <w:hideMark/>
          </w:tcPr>
          <w:p w14:paraId="5532EFE6" w14:textId="2033F392" w:rsidR="009F2F84" w:rsidRPr="00404E35" w:rsidRDefault="002E4921" w:rsidP="00C155AF">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Línea base</w:t>
            </w:r>
          </w:p>
        </w:tc>
        <w:tc>
          <w:tcPr>
            <w:tcW w:w="888" w:type="dxa"/>
            <w:tcBorders>
              <w:top w:val="single" w:sz="8" w:space="0" w:color="auto"/>
              <w:left w:val="nil"/>
              <w:bottom w:val="single" w:sz="4" w:space="0" w:color="auto"/>
              <w:right w:val="single" w:sz="4" w:space="0" w:color="auto"/>
            </w:tcBorders>
            <w:shd w:val="clear" w:color="auto" w:fill="auto"/>
            <w:noWrap/>
            <w:vAlign w:val="center"/>
            <w:hideMark/>
          </w:tcPr>
          <w:p w14:paraId="1E2A2871" w14:textId="53467DF6"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4,42</w:t>
            </w:r>
            <w:r w:rsidR="00A368A8" w:rsidRPr="00404E35">
              <w:rPr>
                <w:rFonts w:ascii="Arial" w:eastAsia="Times New Roman" w:hAnsi="Arial" w:cs="Arial"/>
                <w:color w:val="000000"/>
                <w:sz w:val="22"/>
                <w:szCs w:val="22"/>
                <w:lang w:val="es-CO" w:eastAsia="es-CO"/>
              </w:rPr>
              <w:t>%</w:t>
            </w:r>
          </w:p>
        </w:tc>
        <w:tc>
          <w:tcPr>
            <w:tcW w:w="888" w:type="dxa"/>
            <w:tcBorders>
              <w:top w:val="single" w:sz="8" w:space="0" w:color="auto"/>
              <w:left w:val="nil"/>
              <w:bottom w:val="single" w:sz="4" w:space="0" w:color="auto"/>
              <w:right w:val="single" w:sz="4" w:space="0" w:color="auto"/>
            </w:tcBorders>
            <w:shd w:val="clear" w:color="auto" w:fill="auto"/>
            <w:noWrap/>
            <w:vAlign w:val="center"/>
            <w:hideMark/>
          </w:tcPr>
          <w:p w14:paraId="525E4161" w14:textId="221B69DE" w:rsidR="009F2F84" w:rsidRPr="00404E35" w:rsidRDefault="009F2F8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3,29</w:t>
            </w:r>
            <w:r w:rsidR="00A368A8" w:rsidRPr="00404E35">
              <w:rPr>
                <w:rFonts w:ascii="Arial" w:eastAsia="Times New Roman" w:hAnsi="Arial" w:cs="Arial"/>
                <w:color w:val="000000"/>
                <w:sz w:val="22"/>
                <w:szCs w:val="22"/>
                <w:lang w:val="es-CO" w:eastAsia="es-CO"/>
              </w:rPr>
              <w:t>%</w:t>
            </w:r>
          </w:p>
        </w:tc>
        <w:tc>
          <w:tcPr>
            <w:tcW w:w="810" w:type="dxa"/>
            <w:tcBorders>
              <w:top w:val="single" w:sz="8" w:space="0" w:color="auto"/>
              <w:left w:val="nil"/>
              <w:bottom w:val="single" w:sz="4" w:space="0" w:color="auto"/>
              <w:right w:val="single" w:sz="8" w:space="0" w:color="auto"/>
            </w:tcBorders>
            <w:shd w:val="clear" w:color="auto" w:fill="auto"/>
            <w:noWrap/>
            <w:vAlign w:val="center"/>
            <w:hideMark/>
          </w:tcPr>
          <w:p w14:paraId="04FF0746" w14:textId="350B6D4F" w:rsidR="009F2F84" w:rsidRPr="00404E35" w:rsidRDefault="00A368A8"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w:t>
            </w:r>
            <w:r w:rsidR="004C10A4" w:rsidRPr="00404E35">
              <w:rPr>
                <w:rFonts w:ascii="Arial" w:eastAsia="Times New Roman" w:hAnsi="Arial" w:cs="Arial"/>
                <w:color w:val="000000"/>
                <w:sz w:val="22"/>
                <w:szCs w:val="22"/>
                <w:lang w:val="es-CO" w:eastAsia="es-CO"/>
              </w:rPr>
              <w:t>3</w:t>
            </w:r>
            <w:r w:rsidR="009F2F84" w:rsidRPr="00404E35">
              <w:rPr>
                <w:rFonts w:ascii="Arial" w:eastAsia="Times New Roman" w:hAnsi="Arial" w:cs="Arial"/>
                <w:color w:val="000000"/>
                <w:sz w:val="22"/>
                <w:szCs w:val="22"/>
                <w:lang w:val="es-CO" w:eastAsia="es-CO"/>
              </w:rPr>
              <w:t>,</w:t>
            </w:r>
            <w:r w:rsidR="004C10A4" w:rsidRPr="00404E35">
              <w:rPr>
                <w:rFonts w:ascii="Arial" w:eastAsia="Times New Roman" w:hAnsi="Arial" w:cs="Arial"/>
                <w:color w:val="000000"/>
                <w:sz w:val="22"/>
                <w:szCs w:val="22"/>
                <w:lang w:val="es-CO" w:eastAsia="es-CO"/>
              </w:rPr>
              <w:t>6</w:t>
            </w:r>
            <w:r w:rsidRPr="00404E35">
              <w:rPr>
                <w:rFonts w:ascii="Arial" w:eastAsia="Times New Roman" w:hAnsi="Arial" w:cs="Arial"/>
                <w:color w:val="000000"/>
                <w:sz w:val="22"/>
                <w:szCs w:val="22"/>
                <w:lang w:val="es-CO" w:eastAsia="es-CO"/>
              </w:rPr>
              <w:t>%</w:t>
            </w:r>
          </w:p>
        </w:tc>
      </w:tr>
      <w:tr w:rsidR="009F2F84" w:rsidRPr="00404E35" w14:paraId="365C2E73" w14:textId="77777777" w:rsidTr="00C155AF">
        <w:trPr>
          <w:trHeight w:val="578"/>
          <w:jc w:val="center"/>
        </w:trPr>
        <w:tc>
          <w:tcPr>
            <w:tcW w:w="1604" w:type="dxa"/>
            <w:tcBorders>
              <w:top w:val="nil"/>
              <w:left w:val="single" w:sz="8" w:space="0" w:color="auto"/>
              <w:bottom w:val="single" w:sz="8" w:space="0" w:color="auto"/>
              <w:right w:val="single" w:sz="8" w:space="0" w:color="auto"/>
            </w:tcBorders>
            <w:shd w:val="clear" w:color="auto" w:fill="auto"/>
            <w:vAlign w:val="bottom"/>
            <w:hideMark/>
          </w:tcPr>
          <w:p w14:paraId="526E1614" w14:textId="1E6D983A" w:rsidR="009F2F84" w:rsidRPr="00404E35" w:rsidRDefault="002E4921" w:rsidP="009F2F84">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Aumento del consumo promedio (2022 a 2024)</w:t>
            </w:r>
          </w:p>
        </w:tc>
        <w:tc>
          <w:tcPr>
            <w:tcW w:w="3396" w:type="dxa"/>
            <w:gridSpan w:val="4"/>
            <w:tcBorders>
              <w:top w:val="single" w:sz="4" w:space="0" w:color="auto"/>
              <w:left w:val="nil"/>
              <w:bottom w:val="single" w:sz="8" w:space="0" w:color="auto"/>
              <w:right w:val="single" w:sz="8" w:space="0" w:color="000000"/>
            </w:tcBorders>
            <w:shd w:val="clear" w:color="auto" w:fill="auto"/>
            <w:noWrap/>
            <w:vAlign w:val="center"/>
            <w:hideMark/>
          </w:tcPr>
          <w:p w14:paraId="6451EF74" w14:textId="0E1DA99D" w:rsidR="009F2F84" w:rsidRPr="00404E35" w:rsidRDefault="004C10A4" w:rsidP="009F2F8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1</w:t>
            </w:r>
            <w:r w:rsidR="009F2F84" w:rsidRPr="00404E35">
              <w:rPr>
                <w:rFonts w:ascii="Arial" w:eastAsia="Times New Roman" w:hAnsi="Arial" w:cs="Arial"/>
                <w:color w:val="000000"/>
                <w:sz w:val="22"/>
                <w:szCs w:val="22"/>
                <w:lang w:val="es-CO" w:eastAsia="es-CO"/>
              </w:rPr>
              <w:t>,</w:t>
            </w:r>
            <w:r w:rsidRPr="00404E35">
              <w:rPr>
                <w:rFonts w:ascii="Arial" w:eastAsia="Times New Roman" w:hAnsi="Arial" w:cs="Arial"/>
                <w:color w:val="000000"/>
                <w:sz w:val="22"/>
                <w:szCs w:val="22"/>
                <w:lang w:val="es-CO" w:eastAsia="es-CO"/>
              </w:rPr>
              <w:t>37</w:t>
            </w:r>
            <w:r w:rsidR="00A368A8" w:rsidRPr="00404E35">
              <w:rPr>
                <w:rFonts w:ascii="Arial" w:eastAsia="Times New Roman" w:hAnsi="Arial" w:cs="Arial"/>
                <w:color w:val="000000"/>
                <w:sz w:val="22"/>
                <w:szCs w:val="22"/>
                <w:lang w:val="es-CO" w:eastAsia="es-CO"/>
              </w:rPr>
              <w:t xml:space="preserve"> %</w:t>
            </w:r>
          </w:p>
        </w:tc>
      </w:tr>
    </w:tbl>
    <w:p w14:paraId="6C0ACBBB" w14:textId="09FB4633" w:rsidR="009F2F84" w:rsidRPr="00404E35" w:rsidRDefault="009F2F84" w:rsidP="00C155AF">
      <w:pPr>
        <w:jc w:val="center"/>
        <w:rPr>
          <w:rFonts w:ascii="Arial" w:eastAsia="Calibri" w:hAnsi="Arial" w:cs="Arial"/>
          <w:sz w:val="22"/>
          <w:szCs w:val="22"/>
          <w:lang w:val="es-CO"/>
        </w:rPr>
      </w:pPr>
      <w:r w:rsidRPr="00404E35">
        <w:rPr>
          <w:rFonts w:ascii="Arial" w:hAnsi="Arial" w:cs="Arial"/>
          <w:noProof/>
          <w:lang w:val="es-CO" w:eastAsia="es-CO"/>
        </w:rPr>
        <w:drawing>
          <wp:inline distT="0" distB="0" distL="0" distR="0" wp14:anchorId="07C0C735" wp14:editId="17B05DA2">
            <wp:extent cx="4431507" cy="3240000"/>
            <wp:effectExtent l="0" t="0" r="7620" b="17780"/>
            <wp:docPr id="2113252152" name="Gráfico 1">
              <a:extLst xmlns:a="http://schemas.openxmlformats.org/drawingml/2006/main">
                <a:ext uri="{FF2B5EF4-FFF2-40B4-BE49-F238E27FC236}">
                  <a16:creationId xmlns:a16="http://schemas.microsoft.com/office/drawing/2014/main" id="{9A4551CD-2DA0-4527-861C-5E99DD6DDB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18203BF" w14:textId="77777777" w:rsidR="009F2F84" w:rsidRPr="00404E35" w:rsidRDefault="009F2F84" w:rsidP="00A5484E">
      <w:pPr>
        <w:jc w:val="both"/>
        <w:rPr>
          <w:rFonts w:ascii="Arial" w:eastAsia="Calibri" w:hAnsi="Arial" w:cs="Arial"/>
          <w:sz w:val="22"/>
          <w:szCs w:val="22"/>
          <w:lang w:val="es-CO"/>
        </w:rPr>
      </w:pPr>
    </w:p>
    <w:p w14:paraId="1BDC8DF0" w14:textId="43220F53" w:rsidR="009F2F84" w:rsidRPr="00404E35" w:rsidRDefault="00E12675" w:rsidP="00A5484E">
      <w:pPr>
        <w:jc w:val="both"/>
        <w:rPr>
          <w:rFonts w:ascii="Arial" w:eastAsia="Calibri" w:hAnsi="Arial" w:cs="Arial"/>
          <w:sz w:val="22"/>
          <w:szCs w:val="22"/>
          <w:lang w:val="es-CO"/>
        </w:rPr>
      </w:pPr>
      <w:r w:rsidRPr="00404E35">
        <w:rPr>
          <w:rFonts w:ascii="Arial" w:hAnsi="Arial" w:cs="Arial"/>
        </w:rPr>
        <w:t xml:space="preserve">El aumento del consumo promedio de energía en las sedes del FONCEP donde se desarrollan sus actividades, durante este periodo de tiempo ha sido de aproximadamente un </w:t>
      </w:r>
      <w:r w:rsidR="002E4921" w:rsidRPr="00404E35">
        <w:rPr>
          <w:rFonts w:ascii="Arial" w:hAnsi="Arial" w:cs="Arial"/>
        </w:rPr>
        <w:t xml:space="preserve">1,37%, sin embargo, debido a las condiciones proyectadas las cuales incluyen un aumento de personal en las sedes se utilizará un valor de </w:t>
      </w:r>
      <w:r w:rsidR="004C10A4" w:rsidRPr="00404E35">
        <w:rPr>
          <w:rFonts w:ascii="Arial" w:hAnsi="Arial" w:cs="Arial"/>
        </w:rPr>
        <w:t>2</w:t>
      </w:r>
      <w:r w:rsidRPr="00404E35">
        <w:rPr>
          <w:rFonts w:ascii="Arial" w:hAnsi="Arial" w:cs="Arial"/>
        </w:rPr>
        <w:t>%</w:t>
      </w:r>
      <w:r w:rsidR="002E4921" w:rsidRPr="00404E35">
        <w:rPr>
          <w:rFonts w:ascii="Arial" w:hAnsi="Arial" w:cs="Arial"/>
        </w:rPr>
        <w:t>,</w:t>
      </w:r>
      <w:r w:rsidR="004C10A4" w:rsidRPr="00404E35">
        <w:rPr>
          <w:rFonts w:ascii="Arial" w:hAnsi="Arial" w:cs="Arial"/>
        </w:rPr>
        <w:t xml:space="preserve"> </w:t>
      </w:r>
      <w:r w:rsidR="002E4921" w:rsidRPr="00404E35">
        <w:rPr>
          <w:rFonts w:ascii="Arial" w:hAnsi="Arial" w:cs="Arial"/>
        </w:rPr>
        <w:t>para el cálculo anterior,</w:t>
      </w:r>
      <w:r w:rsidR="004C10A4" w:rsidRPr="00404E35">
        <w:rPr>
          <w:rFonts w:ascii="Arial" w:hAnsi="Arial" w:cs="Arial"/>
        </w:rPr>
        <w:t xml:space="preserve"> el consumo estimado para diciembre de 2024 se obtuvo del promedio de los meses de diciembre de los dos años anteriores</w:t>
      </w:r>
      <w:r w:rsidRPr="00404E35">
        <w:rPr>
          <w:rFonts w:ascii="Arial" w:hAnsi="Arial" w:cs="Arial"/>
        </w:rPr>
        <w:t>.</w:t>
      </w:r>
    </w:p>
    <w:p w14:paraId="3F520025" w14:textId="77777777" w:rsidR="00695C1F" w:rsidRPr="00404E35" w:rsidRDefault="00695C1F" w:rsidP="00A5484E">
      <w:pPr>
        <w:jc w:val="both"/>
        <w:rPr>
          <w:rFonts w:ascii="Arial" w:eastAsia="Calibri" w:hAnsi="Arial" w:cs="Arial"/>
          <w:sz w:val="22"/>
          <w:szCs w:val="22"/>
        </w:rPr>
      </w:pPr>
    </w:p>
    <w:p w14:paraId="3AB4E6E4" w14:textId="47DC7012" w:rsidR="00A5484E" w:rsidRPr="00404E35" w:rsidRDefault="00A5484E" w:rsidP="0093168F">
      <w:pPr>
        <w:pStyle w:val="Ttulo2"/>
        <w:rPr>
          <w:rFonts w:ascii="Arial" w:hAnsi="Arial" w:cs="Arial"/>
          <w:sz w:val="22"/>
          <w:szCs w:val="22"/>
          <w:lang w:val="es-CO"/>
        </w:rPr>
      </w:pPr>
      <w:bookmarkStart w:id="18" w:name="_Toc188613466"/>
      <w:r w:rsidRPr="00404E35">
        <w:rPr>
          <w:rFonts w:ascii="Arial" w:hAnsi="Arial" w:cs="Arial"/>
          <w:sz w:val="22"/>
          <w:szCs w:val="22"/>
          <w:lang w:val="es-CO"/>
        </w:rPr>
        <w:t>4.1.1.4.3 Residuos</w:t>
      </w:r>
      <w:bookmarkEnd w:id="18"/>
    </w:p>
    <w:p w14:paraId="6EC43A34" w14:textId="77777777" w:rsidR="00695C1F" w:rsidRPr="00404E35" w:rsidRDefault="00695C1F" w:rsidP="00A5484E">
      <w:pPr>
        <w:jc w:val="both"/>
        <w:rPr>
          <w:rFonts w:ascii="Arial" w:eastAsia="Calibri" w:hAnsi="Arial" w:cs="Arial"/>
          <w:sz w:val="22"/>
          <w:szCs w:val="22"/>
        </w:rPr>
      </w:pPr>
    </w:p>
    <w:p w14:paraId="21E09348" w14:textId="77777777" w:rsidR="00695C1F"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La generación de residuos de las sedes concertadas para el FONCEP corresponde a los resultantes de las actividades administrativas y de alimentación de los colaboradores como lo son residuos ordinarios, reciclables o de que cuentan con potencial aprovechamiento y residuos peligrosos en la sede principal o administrativa (</w:t>
      </w:r>
      <w:proofErr w:type="spellStart"/>
      <w:r w:rsidRPr="00404E35">
        <w:rPr>
          <w:rFonts w:ascii="Arial" w:eastAsia="Calibri" w:hAnsi="Arial" w:cs="Arial"/>
          <w:sz w:val="22"/>
          <w:szCs w:val="22"/>
          <w:lang w:val="es-CO"/>
        </w:rPr>
        <w:t>tóners</w:t>
      </w:r>
      <w:proofErr w:type="spellEnd"/>
      <w:r w:rsidRPr="00404E35">
        <w:rPr>
          <w:rFonts w:ascii="Arial" w:eastAsia="Calibri" w:hAnsi="Arial" w:cs="Arial"/>
          <w:sz w:val="22"/>
          <w:szCs w:val="22"/>
          <w:lang w:val="es-CO"/>
        </w:rPr>
        <w:t xml:space="preserve">, pilas y algún envase de solvente como </w:t>
      </w:r>
      <w:proofErr w:type="spellStart"/>
      <w:r w:rsidRPr="00404E35">
        <w:rPr>
          <w:rFonts w:ascii="Arial" w:eastAsia="Calibri" w:hAnsi="Arial" w:cs="Arial"/>
          <w:sz w:val="22"/>
          <w:szCs w:val="22"/>
          <w:lang w:val="es-CO"/>
        </w:rPr>
        <w:t>thinner</w:t>
      </w:r>
      <w:proofErr w:type="spellEnd"/>
      <w:r w:rsidRPr="00404E35">
        <w:rPr>
          <w:rFonts w:ascii="Arial" w:eastAsia="Calibri" w:hAnsi="Arial" w:cs="Arial"/>
          <w:sz w:val="22"/>
          <w:szCs w:val="22"/>
          <w:lang w:val="es-CO"/>
        </w:rPr>
        <w:t xml:space="preserve"> o pintura).</w:t>
      </w:r>
    </w:p>
    <w:p w14:paraId="490A937E" w14:textId="78F9CAA8" w:rsidR="00A5484E" w:rsidRPr="00404E35" w:rsidRDefault="00A5484E" w:rsidP="00A5484E">
      <w:pPr>
        <w:jc w:val="both"/>
        <w:rPr>
          <w:rFonts w:ascii="Arial" w:eastAsia="Calibri" w:hAnsi="Arial" w:cs="Arial"/>
          <w:sz w:val="22"/>
          <w:szCs w:val="22"/>
        </w:rPr>
      </w:pPr>
      <w:r w:rsidRPr="00404E35">
        <w:rPr>
          <w:rFonts w:ascii="Arial" w:eastAsia="Calibri" w:hAnsi="Arial" w:cs="Arial"/>
          <w:sz w:val="22"/>
          <w:szCs w:val="22"/>
          <w:lang w:val="es-CO"/>
        </w:rPr>
        <w:t xml:space="preserve"> </w:t>
      </w:r>
    </w:p>
    <w:p w14:paraId="35C91A5F" w14:textId="7CABDB49"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lastRenderedPageBreak/>
        <w:t xml:space="preserve">Se cuenta con un cuarto de residuos de almacenamiento temporal en la Sede administrativa o Principal donde se almacenan los residuos </w:t>
      </w:r>
      <w:r w:rsidR="009E56C6" w:rsidRPr="00404E35">
        <w:rPr>
          <w:rFonts w:ascii="Arial" w:eastAsia="Calibri" w:hAnsi="Arial" w:cs="Arial"/>
          <w:sz w:val="22"/>
          <w:szCs w:val="22"/>
          <w:lang w:val="es-CO"/>
        </w:rPr>
        <w:t>aprovechables</w:t>
      </w:r>
      <w:r w:rsidRPr="00404E35">
        <w:rPr>
          <w:rFonts w:ascii="Arial" w:eastAsia="Calibri" w:hAnsi="Arial" w:cs="Arial"/>
          <w:sz w:val="22"/>
          <w:szCs w:val="22"/>
          <w:lang w:val="es-CO"/>
        </w:rPr>
        <w:t xml:space="preserve"> y peligrosos, teniendo en cuenta sus características y las óptimas condiciones para evitar incidentes en su almacenamiento. La sede archivo central cuenta con un espacio definido para almacenamiento de material reciclable, usualmente en el piso 4° donde se ejecutan las actividades de los contratos de gestión documental e intervenciones a los archivos o expedientes. </w:t>
      </w:r>
    </w:p>
    <w:p w14:paraId="058584F4" w14:textId="77777777" w:rsidR="00695C1F" w:rsidRPr="00404E35" w:rsidRDefault="00695C1F" w:rsidP="00A5484E">
      <w:pPr>
        <w:jc w:val="both"/>
        <w:rPr>
          <w:rFonts w:ascii="Arial" w:hAnsi="Arial" w:cs="Arial"/>
          <w:sz w:val="22"/>
          <w:szCs w:val="22"/>
        </w:rPr>
      </w:pPr>
    </w:p>
    <w:p w14:paraId="7F0580EE" w14:textId="0535A839"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Los residuos ordinarios en la sede administrativa o principal los recogen los operarios tercerizados (personal de vigilancia, aseo y cafetería), que se almacenan en las instalaciones del condominio en el cuarto de residuos de la administración y se entregan a la asociación de recicladores Puerta de Oro con quien se tiene un acuerdo de corresponsabilidad con el</w:t>
      </w:r>
      <w:r w:rsidR="005D7252" w:rsidRPr="00404E35">
        <w:rPr>
          <w:rFonts w:ascii="Arial" w:eastAsia="Calibri" w:hAnsi="Arial" w:cs="Arial"/>
          <w:sz w:val="22"/>
          <w:szCs w:val="22"/>
          <w:lang w:val="es-CO"/>
        </w:rPr>
        <w:t xml:space="preserve"> siguiente</w:t>
      </w:r>
      <w:r w:rsidRPr="00404E35">
        <w:rPr>
          <w:rFonts w:ascii="Arial" w:eastAsia="Calibri" w:hAnsi="Arial" w:cs="Arial"/>
          <w:sz w:val="22"/>
          <w:szCs w:val="22"/>
          <w:lang w:val="es-CO"/>
        </w:rPr>
        <w:t xml:space="preserve"> objeto de </w:t>
      </w:r>
      <w:r w:rsidRPr="00404E35">
        <w:rPr>
          <w:rFonts w:ascii="Arial" w:eastAsia="Calibri" w:hAnsi="Arial" w:cs="Arial"/>
          <w:i/>
          <w:iCs/>
          <w:sz w:val="22"/>
          <w:szCs w:val="22"/>
          <w:u w:val="single"/>
          <w:lang w:val="es-CO"/>
        </w:rPr>
        <w:t>“Celebrar acuerdo de corresponsabilidad con una asociación de recicladores, para la recolección, tratamiento, y aprovechamiento de los residuos sólidos aprovechables que se generan en todas las sedes del FONCEP”</w:t>
      </w:r>
      <w:r w:rsidRPr="00404E35">
        <w:rPr>
          <w:rFonts w:ascii="Arial" w:eastAsia="Calibri" w:hAnsi="Arial" w:cs="Arial"/>
          <w:sz w:val="22"/>
          <w:szCs w:val="22"/>
          <w:lang w:val="es-CO"/>
        </w:rPr>
        <w:t xml:space="preserve"> iniciado desde el marzo de 2017. </w:t>
      </w:r>
    </w:p>
    <w:p w14:paraId="310420D0" w14:textId="77777777" w:rsidR="00695C1F" w:rsidRPr="00404E35" w:rsidRDefault="00695C1F" w:rsidP="00A5484E">
      <w:pPr>
        <w:jc w:val="both"/>
        <w:rPr>
          <w:rFonts w:ascii="Arial" w:hAnsi="Arial" w:cs="Arial"/>
          <w:sz w:val="22"/>
          <w:szCs w:val="22"/>
        </w:rPr>
      </w:pPr>
    </w:p>
    <w:p w14:paraId="1130232C" w14:textId="7DF040BF"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En la </w:t>
      </w:r>
      <w:r w:rsidR="005D7252" w:rsidRPr="00404E35">
        <w:rPr>
          <w:rFonts w:ascii="Arial" w:eastAsia="Calibri" w:hAnsi="Arial" w:cs="Arial"/>
          <w:sz w:val="22"/>
          <w:szCs w:val="22"/>
          <w:lang w:val="es-CO"/>
        </w:rPr>
        <w:t>S</w:t>
      </w:r>
      <w:r w:rsidRPr="00404E35">
        <w:rPr>
          <w:rFonts w:ascii="Arial" w:eastAsia="Calibri" w:hAnsi="Arial" w:cs="Arial"/>
          <w:sz w:val="22"/>
          <w:szCs w:val="22"/>
          <w:lang w:val="es-CO"/>
        </w:rPr>
        <w:t xml:space="preserve">ede </w:t>
      </w:r>
      <w:r w:rsidR="005D7252" w:rsidRPr="00404E35">
        <w:rPr>
          <w:rFonts w:ascii="Arial" w:eastAsia="Calibri" w:hAnsi="Arial" w:cs="Arial"/>
          <w:sz w:val="22"/>
          <w:szCs w:val="22"/>
          <w:lang w:val="es-CO"/>
        </w:rPr>
        <w:t>A</w:t>
      </w:r>
      <w:r w:rsidRPr="00404E35">
        <w:rPr>
          <w:rFonts w:ascii="Arial" w:eastAsia="Calibri" w:hAnsi="Arial" w:cs="Arial"/>
          <w:sz w:val="22"/>
          <w:szCs w:val="22"/>
          <w:lang w:val="es-CO"/>
        </w:rPr>
        <w:t xml:space="preserve">rchivo </w:t>
      </w:r>
      <w:r w:rsidR="005D7252" w:rsidRPr="00404E35">
        <w:rPr>
          <w:rFonts w:ascii="Arial" w:eastAsia="Calibri" w:hAnsi="Arial" w:cs="Arial"/>
          <w:sz w:val="22"/>
          <w:szCs w:val="22"/>
          <w:lang w:val="es-CO"/>
        </w:rPr>
        <w:t>C</w:t>
      </w:r>
      <w:r w:rsidRPr="00404E35">
        <w:rPr>
          <w:rFonts w:ascii="Arial" w:eastAsia="Calibri" w:hAnsi="Arial" w:cs="Arial"/>
          <w:sz w:val="22"/>
          <w:szCs w:val="22"/>
          <w:lang w:val="es-CO"/>
        </w:rPr>
        <w:t>entral la recolección es mensual y se entregan a un almacenamiento temporal central del parque industrial hasta que puedan entregarla a la empresa de aseo. Se cuentan con puntos ecológicos en todos los pisos de las sedes (Principal, y Álamos) unificando el código de colores para que no haya confusión al momento de las socializaciones, o en el desplazamiento de funcionarios de una a otra sede y se pueda asegurar la separación en la fuente y aprovechamiento de estos.</w:t>
      </w:r>
    </w:p>
    <w:p w14:paraId="681A5017" w14:textId="77777777" w:rsidR="00695C1F" w:rsidRPr="00404E35" w:rsidRDefault="00695C1F" w:rsidP="00A5484E">
      <w:pPr>
        <w:jc w:val="both"/>
        <w:rPr>
          <w:rFonts w:ascii="Arial" w:eastAsia="Calibri" w:hAnsi="Arial" w:cs="Arial"/>
          <w:b/>
          <w:bCs/>
          <w:sz w:val="22"/>
          <w:szCs w:val="22"/>
        </w:rPr>
      </w:pPr>
    </w:p>
    <w:p w14:paraId="26BBC13E" w14:textId="77777777" w:rsidR="005D7252"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 xml:space="preserve">Actualmente, hay diez y seis (16) puntos ecológicos distribuidos así: </w:t>
      </w:r>
    </w:p>
    <w:p w14:paraId="4076C931" w14:textId="77777777" w:rsidR="005D7252" w:rsidRPr="00404E35" w:rsidRDefault="005D7252" w:rsidP="00A5484E">
      <w:pPr>
        <w:jc w:val="both"/>
        <w:rPr>
          <w:rFonts w:ascii="Arial" w:eastAsia="Calibri" w:hAnsi="Arial" w:cs="Arial"/>
          <w:sz w:val="22"/>
          <w:szCs w:val="22"/>
          <w:lang w:val="es-CO"/>
        </w:rPr>
      </w:pPr>
    </w:p>
    <w:p w14:paraId="557E8F4A" w14:textId="77777777" w:rsidR="005D7252" w:rsidRPr="00404E35" w:rsidRDefault="005D7252" w:rsidP="005D7252">
      <w:pPr>
        <w:pStyle w:val="Prrafodelista"/>
        <w:numPr>
          <w:ilvl w:val="0"/>
          <w:numId w:val="32"/>
        </w:numPr>
        <w:jc w:val="both"/>
        <w:rPr>
          <w:rFonts w:ascii="Arial" w:eastAsia="Calibri" w:hAnsi="Arial" w:cs="Arial"/>
        </w:rPr>
      </w:pPr>
      <w:r w:rsidRPr="00404E35">
        <w:rPr>
          <w:rFonts w:ascii="Arial" w:eastAsia="Calibri" w:hAnsi="Arial" w:cs="Arial"/>
        </w:rPr>
        <w:t>Doce (</w:t>
      </w:r>
      <w:r w:rsidR="00A5484E" w:rsidRPr="00404E35">
        <w:rPr>
          <w:rFonts w:ascii="Arial" w:eastAsia="Calibri" w:hAnsi="Arial" w:cs="Arial"/>
        </w:rPr>
        <w:t>12</w:t>
      </w:r>
      <w:r w:rsidRPr="00404E35">
        <w:rPr>
          <w:rFonts w:ascii="Arial" w:eastAsia="Calibri" w:hAnsi="Arial" w:cs="Arial"/>
        </w:rPr>
        <w:t>)</w:t>
      </w:r>
      <w:r w:rsidR="00A5484E" w:rsidRPr="00404E35">
        <w:rPr>
          <w:rFonts w:ascii="Arial" w:eastAsia="Calibri" w:hAnsi="Arial" w:cs="Arial"/>
        </w:rPr>
        <w:t xml:space="preserve"> puntos ecológicos, en la sede principal al interior de la p</w:t>
      </w:r>
      <w:r w:rsidR="00A5484E" w:rsidRPr="00404E35">
        <w:rPr>
          <w:rFonts w:ascii="Arial" w:hAnsi="Arial" w:cs="Arial"/>
        </w:rPr>
        <w:t>ropiedad horizontal Condominio Parque Santander</w:t>
      </w:r>
      <w:r w:rsidR="00A5484E" w:rsidRPr="00404E35">
        <w:rPr>
          <w:rFonts w:ascii="Arial" w:eastAsia="Calibri" w:hAnsi="Arial" w:cs="Arial"/>
        </w:rPr>
        <w:t xml:space="preserve">, en la torre A, dos (2) de ellos en los pasillos de acceso de cada piso, dos (2), cinco (5), seis (6) y siete (7) donde funciona la entidad, junto con uno (1) en las dos cafeterías dentro de las instalaciones de la entidad, ubicadas en los pisos dos (2) y cinco (5) y en la torre B piso tres (3) uno. </w:t>
      </w:r>
    </w:p>
    <w:p w14:paraId="74871604" w14:textId="77777777" w:rsidR="001A1412" w:rsidRPr="00404E35" w:rsidRDefault="001A1412" w:rsidP="001A1412">
      <w:pPr>
        <w:pStyle w:val="Prrafodelista"/>
        <w:jc w:val="both"/>
        <w:rPr>
          <w:rFonts w:ascii="Arial" w:eastAsia="Calibri" w:hAnsi="Arial" w:cs="Arial"/>
        </w:rPr>
      </w:pPr>
    </w:p>
    <w:p w14:paraId="3A3C3F92" w14:textId="4BD63EC9" w:rsidR="00695C1F" w:rsidRPr="00404E35" w:rsidRDefault="005D7252" w:rsidP="00A5484E">
      <w:pPr>
        <w:pStyle w:val="Prrafodelista"/>
        <w:numPr>
          <w:ilvl w:val="0"/>
          <w:numId w:val="32"/>
        </w:numPr>
        <w:jc w:val="both"/>
        <w:rPr>
          <w:rFonts w:ascii="Arial" w:eastAsia="Calibri" w:hAnsi="Arial" w:cs="Arial"/>
        </w:rPr>
      </w:pPr>
      <w:r w:rsidRPr="00404E35">
        <w:rPr>
          <w:rFonts w:ascii="Arial" w:eastAsia="Calibri" w:hAnsi="Arial" w:cs="Arial"/>
        </w:rPr>
        <w:t>Cuatro (4) puntos ecológicos e</w:t>
      </w:r>
      <w:r w:rsidR="00A5484E" w:rsidRPr="00404E35">
        <w:rPr>
          <w:rFonts w:ascii="Arial" w:eastAsia="Calibri" w:hAnsi="Arial" w:cs="Arial"/>
        </w:rPr>
        <w:t xml:space="preserve">n la </w:t>
      </w:r>
      <w:r w:rsidRPr="00404E35">
        <w:rPr>
          <w:rFonts w:ascii="Arial" w:eastAsia="Calibri" w:hAnsi="Arial" w:cs="Arial"/>
        </w:rPr>
        <w:t>S</w:t>
      </w:r>
      <w:r w:rsidR="00A5484E" w:rsidRPr="00404E35">
        <w:rPr>
          <w:rFonts w:ascii="Arial" w:eastAsia="Calibri" w:hAnsi="Arial" w:cs="Arial"/>
        </w:rPr>
        <w:t>ede de Álamos, ubicado</w:t>
      </w:r>
      <w:r w:rsidRPr="00404E35">
        <w:rPr>
          <w:rFonts w:ascii="Arial" w:eastAsia="Calibri" w:hAnsi="Arial" w:cs="Arial"/>
        </w:rPr>
        <w:t>s</w:t>
      </w:r>
      <w:r w:rsidR="00A5484E" w:rsidRPr="00404E35">
        <w:rPr>
          <w:rFonts w:ascii="Arial" w:eastAsia="Calibri" w:hAnsi="Arial" w:cs="Arial"/>
        </w:rPr>
        <w:t xml:space="preserve"> uno (1) por piso.</w:t>
      </w:r>
    </w:p>
    <w:p w14:paraId="1748D7B6" w14:textId="560D0757" w:rsidR="001A1412"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Además, el FONCEP hace un seguimiento mensual de la separación en la fuente de residuos sólidos, en el formato FOR-APO-GFO-011 (Anexo 8. FOR-APO-GFO-011 seguimiento de separación en la fuente), donde se compila información sobre los residuos sólidos dispuestos en los contenedores negros, verdes y blancos, identificando el uso de los puntos ecológicos por parte de los colaboradores de la entidad</w:t>
      </w:r>
      <w:r w:rsidR="00DB28AC" w:rsidRPr="00404E35">
        <w:rPr>
          <w:rFonts w:ascii="Arial" w:eastAsia="Calibri" w:hAnsi="Arial" w:cs="Arial"/>
          <w:sz w:val="22"/>
          <w:szCs w:val="22"/>
          <w:lang w:val="es-CO"/>
        </w:rPr>
        <w:t xml:space="preserve"> a continuación se relacionan la cantidad de residuos</w:t>
      </w:r>
      <w:r w:rsidR="00EC6894" w:rsidRPr="00404E35">
        <w:rPr>
          <w:rFonts w:ascii="Arial" w:eastAsia="Calibri" w:hAnsi="Arial" w:cs="Arial"/>
          <w:sz w:val="22"/>
          <w:szCs w:val="22"/>
          <w:lang w:val="es-CO"/>
        </w:rPr>
        <w:t xml:space="preserve"> peligrosos</w:t>
      </w:r>
      <w:r w:rsidR="00DB28AC" w:rsidRPr="00404E35">
        <w:rPr>
          <w:rFonts w:ascii="Arial" w:eastAsia="Calibri" w:hAnsi="Arial" w:cs="Arial"/>
          <w:sz w:val="22"/>
          <w:szCs w:val="22"/>
          <w:lang w:val="es-CO"/>
        </w:rPr>
        <w:t xml:space="preserve"> generados en cada una de las sedes</w:t>
      </w:r>
      <w:r w:rsidR="00EC6894" w:rsidRPr="00404E35">
        <w:rPr>
          <w:rFonts w:ascii="Arial" w:eastAsia="Calibri" w:hAnsi="Arial" w:cs="Arial"/>
          <w:sz w:val="22"/>
          <w:szCs w:val="22"/>
          <w:lang w:val="es-CO"/>
        </w:rPr>
        <w:t xml:space="preserve"> y los residuos aprovechables que son entregados en la sede principal a la asociación de Recicladores Puerta de Oro. </w:t>
      </w:r>
    </w:p>
    <w:p w14:paraId="14E68E60" w14:textId="77777777" w:rsidR="00DB28AC" w:rsidRPr="00404E35" w:rsidRDefault="00DB28AC" w:rsidP="00A5484E">
      <w:pPr>
        <w:jc w:val="both"/>
        <w:rPr>
          <w:rFonts w:ascii="Arial" w:eastAsia="Calibri" w:hAnsi="Arial" w:cs="Arial"/>
          <w:sz w:val="22"/>
          <w:szCs w:val="22"/>
          <w:lang w:val="es-CO"/>
        </w:rPr>
      </w:pPr>
    </w:p>
    <w:tbl>
      <w:tblPr>
        <w:tblW w:w="7800" w:type="dxa"/>
        <w:jc w:val="center"/>
        <w:tblCellMar>
          <w:top w:w="15" w:type="dxa"/>
          <w:left w:w="70" w:type="dxa"/>
          <w:bottom w:w="15" w:type="dxa"/>
          <w:right w:w="70" w:type="dxa"/>
        </w:tblCellMar>
        <w:tblLook w:val="04A0" w:firstRow="1" w:lastRow="0" w:firstColumn="1" w:lastColumn="0" w:noHBand="0" w:noVBand="1"/>
      </w:tblPr>
      <w:tblGrid>
        <w:gridCol w:w="2060"/>
        <w:gridCol w:w="1960"/>
        <w:gridCol w:w="2800"/>
        <w:gridCol w:w="980"/>
      </w:tblGrid>
      <w:tr w:rsidR="00EC6894" w:rsidRPr="00404E35" w14:paraId="6F5F59F1" w14:textId="77777777" w:rsidTr="00EC6894">
        <w:trPr>
          <w:trHeight w:val="555"/>
          <w:jc w:val="center"/>
        </w:trPr>
        <w:tc>
          <w:tcPr>
            <w:tcW w:w="7800" w:type="dxa"/>
            <w:gridSpan w:val="4"/>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F4EDC1E" w14:textId="5C55F4BE"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lastRenderedPageBreak/>
              <w:t>RESIDUOS PELIGROSOS</w:t>
            </w:r>
          </w:p>
        </w:tc>
      </w:tr>
      <w:tr w:rsidR="00EC6894" w:rsidRPr="00404E35" w14:paraId="19E3C48C" w14:textId="77777777" w:rsidTr="00EC6894">
        <w:trPr>
          <w:trHeight w:val="420"/>
          <w:jc w:val="center"/>
        </w:trPr>
        <w:tc>
          <w:tcPr>
            <w:tcW w:w="2060" w:type="dxa"/>
            <w:vMerge w:val="restart"/>
            <w:tcBorders>
              <w:top w:val="single" w:sz="8" w:space="0" w:color="auto"/>
              <w:left w:val="single" w:sz="8" w:space="0" w:color="auto"/>
              <w:bottom w:val="nil"/>
              <w:right w:val="single" w:sz="4" w:space="0" w:color="auto"/>
            </w:tcBorders>
            <w:shd w:val="clear" w:color="000000" w:fill="DDEBF7"/>
            <w:noWrap/>
            <w:vAlign w:val="center"/>
            <w:hideMark/>
          </w:tcPr>
          <w:p w14:paraId="380A53BC"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MES</w:t>
            </w:r>
          </w:p>
        </w:tc>
        <w:tc>
          <w:tcPr>
            <w:tcW w:w="5740" w:type="dxa"/>
            <w:gridSpan w:val="3"/>
            <w:tcBorders>
              <w:top w:val="single" w:sz="8" w:space="0" w:color="auto"/>
              <w:left w:val="single" w:sz="4" w:space="0" w:color="auto"/>
              <w:bottom w:val="single" w:sz="4" w:space="0" w:color="auto"/>
              <w:right w:val="single" w:sz="8" w:space="0" w:color="auto"/>
            </w:tcBorders>
            <w:shd w:val="clear" w:color="000000" w:fill="DDEBF7"/>
            <w:vAlign w:val="center"/>
            <w:hideMark/>
          </w:tcPr>
          <w:p w14:paraId="7F3B1D66" w14:textId="689AFB0E"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SEDES DE FONCEP</w:t>
            </w:r>
          </w:p>
        </w:tc>
      </w:tr>
      <w:tr w:rsidR="00EC6894" w:rsidRPr="00404E35" w14:paraId="0D70403B" w14:textId="77777777" w:rsidTr="00EC6894">
        <w:trPr>
          <w:trHeight w:val="1185"/>
          <w:jc w:val="center"/>
        </w:trPr>
        <w:tc>
          <w:tcPr>
            <w:tcW w:w="2060" w:type="dxa"/>
            <w:vMerge/>
            <w:tcBorders>
              <w:top w:val="single" w:sz="8" w:space="0" w:color="auto"/>
              <w:left w:val="single" w:sz="8" w:space="0" w:color="auto"/>
              <w:bottom w:val="single" w:sz="8" w:space="0" w:color="auto"/>
              <w:right w:val="single" w:sz="4" w:space="0" w:color="auto"/>
            </w:tcBorders>
            <w:vAlign w:val="center"/>
            <w:hideMark/>
          </w:tcPr>
          <w:p w14:paraId="51F7F750" w14:textId="77777777" w:rsidR="00EC6894" w:rsidRPr="00404E35" w:rsidRDefault="00EC6894" w:rsidP="00EC6894">
            <w:pPr>
              <w:jc w:val="center"/>
              <w:rPr>
                <w:rFonts w:ascii="Arial" w:eastAsia="Calibri" w:hAnsi="Arial" w:cs="Arial"/>
                <w:b/>
                <w:bCs/>
                <w:sz w:val="22"/>
                <w:szCs w:val="22"/>
                <w:lang w:val="es-CO"/>
              </w:rPr>
            </w:pPr>
          </w:p>
        </w:tc>
        <w:tc>
          <w:tcPr>
            <w:tcW w:w="1960" w:type="dxa"/>
            <w:tcBorders>
              <w:top w:val="single" w:sz="4" w:space="0" w:color="auto"/>
              <w:left w:val="single" w:sz="4" w:space="0" w:color="auto"/>
              <w:bottom w:val="single" w:sz="8" w:space="0" w:color="auto"/>
              <w:right w:val="single" w:sz="4" w:space="0" w:color="auto"/>
            </w:tcBorders>
            <w:shd w:val="clear" w:color="000000" w:fill="DDEBF7"/>
            <w:vAlign w:val="center"/>
            <w:hideMark/>
          </w:tcPr>
          <w:p w14:paraId="30D7AAB4"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SEDE PRINCIPAL (carrera 6 No. 14 - 98)</w:t>
            </w:r>
          </w:p>
        </w:tc>
        <w:tc>
          <w:tcPr>
            <w:tcW w:w="2800" w:type="dxa"/>
            <w:tcBorders>
              <w:top w:val="single" w:sz="4" w:space="0" w:color="auto"/>
              <w:left w:val="single" w:sz="4" w:space="0" w:color="auto"/>
              <w:bottom w:val="single" w:sz="8" w:space="0" w:color="000000"/>
              <w:right w:val="single" w:sz="4" w:space="0" w:color="auto"/>
            </w:tcBorders>
            <w:shd w:val="clear" w:color="000000" w:fill="DDEBF7"/>
            <w:vAlign w:val="center"/>
            <w:hideMark/>
          </w:tcPr>
          <w:p w14:paraId="5CBC91C8" w14:textId="255E7298"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SEDE ÁLAMOS</w:t>
            </w:r>
            <w:r w:rsidRPr="00404E35">
              <w:rPr>
                <w:rFonts w:ascii="Arial" w:eastAsia="Calibri" w:hAnsi="Arial" w:cs="Arial"/>
                <w:b/>
                <w:bCs/>
                <w:sz w:val="22"/>
                <w:szCs w:val="22"/>
                <w:lang w:val="es-CO"/>
              </w:rPr>
              <w:br/>
              <w:t>(Transversal 93 # 51 - 98 Parque empresarial puerta del sol - Bodega 12)</w:t>
            </w:r>
          </w:p>
        </w:tc>
        <w:tc>
          <w:tcPr>
            <w:tcW w:w="980" w:type="dxa"/>
            <w:tcBorders>
              <w:top w:val="single" w:sz="4" w:space="0" w:color="auto"/>
              <w:left w:val="single" w:sz="4" w:space="0" w:color="auto"/>
              <w:bottom w:val="single" w:sz="8" w:space="0" w:color="auto"/>
              <w:right w:val="single" w:sz="8" w:space="0" w:color="auto"/>
            </w:tcBorders>
            <w:shd w:val="clear" w:color="000000" w:fill="DDEBF7"/>
            <w:noWrap/>
            <w:vAlign w:val="center"/>
            <w:hideMark/>
          </w:tcPr>
          <w:p w14:paraId="4931900E"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TOTAL</w:t>
            </w:r>
          </w:p>
        </w:tc>
      </w:tr>
      <w:tr w:rsidR="00EC6894" w:rsidRPr="00404E35" w14:paraId="3B248DC9" w14:textId="77777777" w:rsidTr="00EC6894">
        <w:trPr>
          <w:trHeight w:val="300"/>
          <w:jc w:val="center"/>
        </w:trPr>
        <w:tc>
          <w:tcPr>
            <w:tcW w:w="2060" w:type="dxa"/>
            <w:tcBorders>
              <w:top w:val="single" w:sz="8" w:space="0" w:color="auto"/>
              <w:left w:val="single" w:sz="8" w:space="0" w:color="auto"/>
              <w:bottom w:val="single" w:sz="4" w:space="0" w:color="auto"/>
              <w:right w:val="single" w:sz="4" w:space="0" w:color="auto"/>
            </w:tcBorders>
            <w:noWrap/>
            <w:vAlign w:val="bottom"/>
            <w:hideMark/>
          </w:tcPr>
          <w:p w14:paraId="265CD46D"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ENERO</w:t>
            </w:r>
          </w:p>
        </w:tc>
        <w:tc>
          <w:tcPr>
            <w:tcW w:w="1960" w:type="dxa"/>
            <w:tcBorders>
              <w:top w:val="nil"/>
              <w:left w:val="single" w:sz="4" w:space="0" w:color="auto"/>
              <w:bottom w:val="single" w:sz="4" w:space="0" w:color="auto"/>
              <w:right w:val="single" w:sz="4" w:space="0" w:color="auto"/>
            </w:tcBorders>
            <w:noWrap/>
            <w:vAlign w:val="center"/>
            <w:hideMark/>
          </w:tcPr>
          <w:p w14:paraId="524E2DE4"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0</w:t>
            </w:r>
          </w:p>
        </w:tc>
        <w:tc>
          <w:tcPr>
            <w:tcW w:w="2800" w:type="dxa"/>
            <w:tcBorders>
              <w:top w:val="nil"/>
              <w:left w:val="single" w:sz="4" w:space="0" w:color="auto"/>
              <w:bottom w:val="single" w:sz="4" w:space="0" w:color="auto"/>
              <w:right w:val="single" w:sz="4" w:space="0" w:color="auto"/>
            </w:tcBorders>
            <w:shd w:val="clear" w:color="000000" w:fill="FFFFFF"/>
            <w:noWrap/>
            <w:vAlign w:val="center"/>
            <w:hideMark/>
          </w:tcPr>
          <w:p w14:paraId="1C436AEF"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0</w:t>
            </w:r>
          </w:p>
        </w:tc>
        <w:tc>
          <w:tcPr>
            <w:tcW w:w="980" w:type="dxa"/>
            <w:tcBorders>
              <w:top w:val="nil"/>
              <w:left w:val="single" w:sz="4" w:space="0" w:color="auto"/>
              <w:bottom w:val="single" w:sz="4" w:space="0" w:color="auto"/>
              <w:right w:val="single" w:sz="8" w:space="0" w:color="auto"/>
            </w:tcBorders>
            <w:noWrap/>
            <w:vAlign w:val="center"/>
            <w:hideMark/>
          </w:tcPr>
          <w:p w14:paraId="616A03E7"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0</w:t>
            </w:r>
          </w:p>
        </w:tc>
      </w:tr>
      <w:tr w:rsidR="00EC6894" w:rsidRPr="00404E35" w14:paraId="13B810B2" w14:textId="77777777" w:rsidTr="00EC6894">
        <w:trPr>
          <w:trHeight w:val="300"/>
          <w:jc w:val="center"/>
        </w:trPr>
        <w:tc>
          <w:tcPr>
            <w:tcW w:w="2060" w:type="dxa"/>
            <w:tcBorders>
              <w:top w:val="single" w:sz="4" w:space="0" w:color="auto"/>
              <w:left w:val="single" w:sz="8" w:space="0" w:color="auto"/>
              <w:bottom w:val="single" w:sz="4" w:space="0" w:color="auto"/>
              <w:right w:val="single" w:sz="4" w:space="0" w:color="auto"/>
            </w:tcBorders>
            <w:noWrap/>
            <w:vAlign w:val="bottom"/>
            <w:hideMark/>
          </w:tcPr>
          <w:p w14:paraId="04601BD5"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FEBRERO</w:t>
            </w:r>
          </w:p>
        </w:tc>
        <w:tc>
          <w:tcPr>
            <w:tcW w:w="1960" w:type="dxa"/>
            <w:tcBorders>
              <w:top w:val="single" w:sz="4" w:space="0" w:color="auto"/>
              <w:left w:val="single" w:sz="4" w:space="0" w:color="auto"/>
              <w:bottom w:val="single" w:sz="4" w:space="0" w:color="auto"/>
              <w:right w:val="single" w:sz="4" w:space="0" w:color="auto"/>
            </w:tcBorders>
            <w:noWrap/>
            <w:vAlign w:val="center"/>
            <w:hideMark/>
          </w:tcPr>
          <w:p w14:paraId="76187C9D"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0</w:t>
            </w:r>
          </w:p>
        </w:tc>
        <w:tc>
          <w:tcPr>
            <w:tcW w:w="2800" w:type="dxa"/>
            <w:tcBorders>
              <w:top w:val="single" w:sz="4" w:space="0" w:color="auto"/>
              <w:left w:val="single" w:sz="4" w:space="0" w:color="auto"/>
              <w:bottom w:val="single" w:sz="4" w:space="0" w:color="auto"/>
              <w:right w:val="single" w:sz="4" w:space="0" w:color="auto"/>
            </w:tcBorders>
            <w:noWrap/>
            <w:vAlign w:val="center"/>
            <w:hideMark/>
          </w:tcPr>
          <w:p w14:paraId="247182C1"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0</w:t>
            </w:r>
          </w:p>
        </w:tc>
        <w:tc>
          <w:tcPr>
            <w:tcW w:w="980" w:type="dxa"/>
            <w:tcBorders>
              <w:top w:val="single" w:sz="4" w:space="0" w:color="auto"/>
              <w:left w:val="single" w:sz="4" w:space="0" w:color="auto"/>
              <w:bottom w:val="single" w:sz="4" w:space="0" w:color="auto"/>
              <w:right w:val="single" w:sz="8" w:space="0" w:color="auto"/>
            </w:tcBorders>
            <w:noWrap/>
            <w:vAlign w:val="center"/>
            <w:hideMark/>
          </w:tcPr>
          <w:p w14:paraId="31B1F95C"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0</w:t>
            </w:r>
          </w:p>
        </w:tc>
      </w:tr>
      <w:tr w:rsidR="00EC6894" w:rsidRPr="00404E35" w14:paraId="40CD397B" w14:textId="77777777" w:rsidTr="00EC6894">
        <w:trPr>
          <w:trHeight w:val="300"/>
          <w:jc w:val="center"/>
        </w:trPr>
        <w:tc>
          <w:tcPr>
            <w:tcW w:w="2060" w:type="dxa"/>
            <w:tcBorders>
              <w:top w:val="single" w:sz="4" w:space="0" w:color="auto"/>
              <w:left w:val="single" w:sz="8" w:space="0" w:color="auto"/>
              <w:bottom w:val="single" w:sz="4" w:space="0" w:color="auto"/>
              <w:right w:val="single" w:sz="4" w:space="0" w:color="auto"/>
            </w:tcBorders>
            <w:noWrap/>
            <w:vAlign w:val="bottom"/>
            <w:hideMark/>
          </w:tcPr>
          <w:p w14:paraId="17654114"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MARZO</w:t>
            </w:r>
          </w:p>
        </w:tc>
        <w:tc>
          <w:tcPr>
            <w:tcW w:w="1960" w:type="dxa"/>
            <w:tcBorders>
              <w:top w:val="single" w:sz="4" w:space="0" w:color="auto"/>
              <w:left w:val="single" w:sz="4" w:space="0" w:color="auto"/>
              <w:bottom w:val="single" w:sz="4" w:space="0" w:color="auto"/>
              <w:right w:val="single" w:sz="4" w:space="0" w:color="auto"/>
            </w:tcBorders>
            <w:noWrap/>
            <w:vAlign w:val="center"/>
            <w:hideMark/>
          </w:tcPr>
          <w:p w14:paraId="227E4986"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1,7</w:t>
            </w:r>
          </w:p>
        </w:tc>
        <w:tc>
          <w:tcPr>
            <w:tcW w:w="2800" w:type="dxa"/>
            <w:tcBorders>
              <w:top w:val="single" w:sz="4" w:space="0" w:color="auto"/>
              <w:left w:val="single" w:sz="4" w:space="0" w:color="auto"/>
              <w:bottom w:val="single" w:sz="4" w:space="0" w:color="auto"/>
              <w:right w:val="single" w:sz="4" w:space="0" w:color="auto"/>
            </w:tcBorders>
            <w:noWrap/>
            <w:vAlign w:val="center"/>
            <w:hideMark/>
          </w:tcPr>
          <w:p w14:paraId="61D7686D"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0</w:t>
            </w:r>
          </w:p>
        </w:tc>
        <w:tc>
          <w:tcPr>
            <w:tcW w:w="980" w:type="dxa"/>
            <w:tcBorders>
              <w:top w:val="single" w:sz="4" w:space="0" w:color="auto"/>
              <w:left w:val="single" w:sz="4" w:space="0" w:color="auto"/>
              <w:bottom w:val="single" w:sz="4" w:space="0" w:color="auto"/>
              <w:right w:val="single" w:sz="8" w:space="0" w:color="auto"/>
            </w:tcBorders>
            <w:noWrap/>
            <w:vAlign w:val="center"/>
            <w:hideMark/>
          </w:tcPr>
          <w:p w14:paraId="1FCE1A21"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1,7</w:t>
            </w:r>
          </w:p>
        </w:tc>
      </w:tr>
      <w:tr w:rsidR="00EC6894" w:rsidRPr="00404E35" w14:paraId="07B2B9B3" w14:textId="77777777" w:rsidTr="00EC6894">
        <w:trPr>
          <w:trHeight w:val="300"/>
          <w:jc w:val="center"/>
        </w:trPr>
        <w:tc>
          <w:tcPr>
            <w:tcW w:w="2060" w:type="dxa"/>
            <w:tcBorders>
              <w:top w:val="single" w:sz="4" w:space="0" w:color="auto"/>
              <w:left w:val="single" w:sz="8" w:space="0" w:color="auto"/>
              <w:bottom w:val="single" w:sz="4" w:space="0" w:color="auto"/>
              <w:right w:val="single" w:sz="4" w:space="0" w:color="auto"/>
            </w:tcBorders>
            <w:noWrap/>
            <w:vAlign w:val="bottom"/>
            <w:hideMark/>
          </w:tcPr>
          <w:p w14:paraId="1C230731"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ABRIL</w:t>
            </w:r>
          </w:p>
        </w:tc>
        <w:tc>
          <w:tcPr>
            <w:tcW w:w="1960" w:type="dxa"/>
            <w:tcBorders>
              <w:top w:val="single" w:sz="4" w:space="0" w:color="auto"/>
              <w:left w:val="single" w:sz="4" w:space="0" w:color="auto"/>
              <w:bottom w:val="single" w:sz="4" w:space="0" w:color="auto"/>
              <w:right w:val="single" w:sz="4" w:space="0" w:color="auto"/>
            </w:tcBorders>
            <w:noWrap/>
            <w:vAlign w:val="center"/>
            <w:hideMark/>
          </w:tcPr>
          <w:p w14:paraId="06D79EAC"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0</w:t>
            </w:r>
          </w:p>
        </w:tc>
        <w:tc>
          <w:tcPr>
            <w:tcW w:w="2800" w:type="dxa"/>
            <w:tcBorders>
              <w:top w:val="single" w:sz="4" w:space="0" w:color="auto"/>
              <w:left w:val="single" w:sz="4" w:space="0" w:color="auto"/>
              <w:bottom w:val="single" w:sz="4" w:space="0" w:color="auto"/>
              <w:right w:val="single" w:sz="4" w:space="0" w:color="auto"/>
            </w:tcBorders>
            <w:noWrap/>
            <w:vAlign w:val="center"/>
            <w:hideMark/>
          </w:tcPr>
          <w:p w14:paraId="18EEE4FC"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0</w:t>
            </w:r>
          </w:p>
        </w:tc>
        <w:tc>
          <w:tcPr>
            <w:tcW w:w="980" w:type="dxa"/>
            <w:tcBorders>
              <w:top w:val="single" w:sz="4" w:space="0" w:color="auto"/>
              <w:left w:val="single" w:sz="4" w:space="0" w:color="auto"/>
              <w:bottom w:val="single" w:sz="4" w:space="0" w:color="auto"/>
              <w:right w:val="single" w:sz="8" w:space="0" w:color="auto"/>
            </w:tcBorders>
            <w:noWrap/>
            <w:vAlign w:val="center"/>
            <w:hideMark/>
          </w:tcPr>
          <w:p w14:paraId="1FD34960"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0</w:t>
            </w:r>
          </w:p>
        </w:tc>
      </w:tr>
      <w:tr w:rsidR="00EC6894" w:rsidRPr="00404E35" w14:paraId="7F4C8C36" w14:textId="77777777" w:rsidTr="00EC6894">
        <w:trPr>
          <w:trHeight w:val="300"/>
          <w:jc w:val="center"/>
        </w:trPr>
        <w:tc>
          <w:tcPr>
            <w:tcW w:w="2060" w:type="dxa"/>
            <w:tcBorders>
              <w:top w:val="single" w:sz="4" w:space="0" w:color="auto"/>
              <w:left w:val="single" w:sz="8" w:space="0" w:color="auto"/>
              <w:bottom w:val="single" w:sz="4" w:space="0" w:color="auto"/>
              <w:right w:val="single" w:sz="4" w:space="0" w:color="auto"/>
            </w:tcBorders>
            <w:noWrap/>
            <w:vAlign w:val="bottom"/>
            <w:hideMark/>
          </w:tcPr>
          <w:p w14:paraId="6E8AC8FD"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MAYO</w:t>
            </w:r>
          </w:p>
        </w:tc>
        <w:tc>
          <w:tcPr>
            <w:tcW w:w="1960" w:type="dxa"/>
            <w:tcBorders>
              <w:top w:val="single" w:sz="4" w:space="0" w:color="auto"/>
              <w:left w:val="single" w:sz="4" w:space="0" w:color="auto"/>
              <w:bottom w:val="single" w:sz="4" w:space="0" w:color="auto"/>
              <w:right w:val="single" w:sz="4" w:space="0" w:color="auto"/>
            </w:tcBorders>
            <w:noWrap/>
            <w:vAlign w:val="center"/>
            <w:hideMark/>
          </w:tcPr>
          <w:p w14:paraId="5D4D7E41"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0</w:t>
            </w:r>
          </w:p>
        </w:tc>
        <w:tc>
          <w:tcPr>
            <w:tcW w:w="2800" w:type="dxa"/>
            <w:tcBorders>
              <w:top w:val="single" w:sz="4" w:space="0" w:color="auto"/>
              <w:left w:val="single" w:sz="4" w:space="0" w:color="auto"/>
              <w:bottom w:val="single" w:sz="4" w:space="0" w:color="auto"/>
              <w:right w:val="single" w:sz="4" w:space="0" w:color="auto"/>
            </w:tcBorders>
            <w:noWrap/>
            <w:vAlign w:val="center"/>
            <w:hideMark/>
          </w:tcPr>
          <w:p w14:paraId="00F176A2"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0</w:t>
            </w:r>
          </w:p>
        </w:tc>
        <w:tc>
          <w:tcPr>
            <w:tcW w:w="980" w:type="dxa"/>
            <w:tcBorders>
              <w:top w:val="single" w:sz="4" w:space="0" w:color="auto"/>
              <w:left w:val="single" w:sz="4" w:space="0" w:color="auto"/>
              <w:bottom w:val="single" w:sz="4" w:space="0" w:color="auto"/>
              <w:right w:val="single" w:sz="8" w:space="0" w:color="auto"/>
            </w:tcBorders>
            <w:noWrap/>
            <w:vAlign w:val="center"/>
            <w:hideMark/>
          </w:tcPr>
          <w:p w14:paraId="4A60D15C"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0</w:t>
            </w:r>
          </w:p>
        </w:tc>
      </w:tr>
      <w:tr w:rsidR="00EC6894" w:rsidRPr="00404E35" w14:paraId="3593A1BF" w14:textId="77777777" w:rsidTr="00EC6894">
        <w:trPr>
          <w:trHeight w:val="315"/>
          <w:jc w:val="center"/>
        </w:trPr>
        <w:tc>
          <w:tcPr>
            <w:tcW w:w="2060" w:type="dxa"/>
            <w:tcBorders>
              <w:top w:val="single" w:sz="4" w:space="0" w:color="auto"/>
              <w:left w:val="single" w:sz="8" w:space="0" w:color="auto"/>
              <w:bottom w:val="nil"/>
              <w:right w:val="single" w:sz="4" w:space="0" w:color="auto"/>
            </w:tcBorders>
            <w:noWrap/>
            <w:vAlign w:val="bottom"/>
            <w:hideMark/>
          </w:tcPr>
          <w:p w14:paraId="36ABFE76"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JUNIO</w:t>
            </w:r>
          </w:p>
        </w:tc>
        <w:tc>
          <w:tcPr>
            <w:tcW w:w="1960" w:type="dxa"/>
            <w:tcBorders>
              <w:top w:val="single" w:sz="4" w:space="0" w:color="auto"/>
              <w:left w:val="single" w:sz="4" w:space="0" w:color="auto"/>
              <w:bottom w:val="nil"/>
              <w:right w:val="single" w:sz="4" w:space="0" w:color="auto"/>
            </w:tcBorders>
            <w:noWrap/>
            <w:vAlign w:val="center"/>
            <w:hideMark/>
          </w:tcPr>
          <w:p w14:paraId="7F4DBEAB"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0</w:t>
            </w:r>
          </w:p>
        </w:tc>
        <w:tc>
          <w:tcPr>
            <w:tcW w:w="2800" w:type="dxa"/>
            <w:tcBorders>
              <w:top w:val="single" w:sz="4" w:space="0" w:color="auto"/>
              <w:left w:val="single" w:sz="4" w:space="0" w:color="auto"/>
              <w:bottom w:val="nil"/>
              <w:right w:val="single" w:sz="4" w:space="0" w:color="auto"/>
            </w:tcBorders>
            <w:noWrap/>
            <w:vAlign w:val="center"/>
            <w:hideMark/>
          </w:tcPr>
          <w:p w14:paraId="6498A319"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0</w:t>
            </w:r>
          </w:p>
        </w:tc>
        <w:tc>
          <w:tcPr>
            <w:tcW w:w="980" w:type="dxa"/>
            <w:tcBorders>
              <w:top w:val="single" w:sz="4" w:space="0" w:color="auto"/>
              <w:left w:val="single" w:sz="4" w:space="0" w:color="auto"/>
              <w:bottom w:val="single" w:sz="4" w:space="0" w:color="auto"/>
              <w:right w:val="single" w:sz="8" w:space="0" w:color="auto"/>
            </w:tcBorders>
            <w:noWrap/>
            <w:vAlign w:val="center"/>
            <w:hideMark/>
          </w:tcPr>
          <w:p w14:paraId="4EB5F562"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0</w:t>
            </w:r>
          </w:p>
        </w:tc>
      </w:tr>
      <w:tr w:rsidR="00EC6894" w:rsidRPr="00404E35" w14:paraId="0F0FA6DF" w14:textId="77777777" w:rsidTr="00EC6894">
        <w:trPr>
          <w:trHeight w:val="315"/>
          <w:jc w:val="center"/>
        </w:trPr>
        <w:tc>
          <w:tcPr>
            <w:tcW w:w="6820" w:type="dxa"/>
            <w:gridSpan w:val="3"/>
            <w:tcBorders>
              <w:top w:val="single" w:sz="8" w:space="0" w:color="auto"/>
              <w:left w:val="single" w:sz="8" w:space="0" w:color="auto"/>
              <w:bottom w:val="single" w:sz="8" w:space="0" w:color="auto"/>
              <w:right w:val="nil"/>
            </w:tcBorders>
            <w:noWrap/>
            <w:vAlign w:val="center"/>
            <w:hideMark/>
          </w:tcPr>
          <w:p w14:paraId="7BB0DA80" w14:textId="7265E429" w:rsidR="00EC6894" w:rsidRPr="00404E35" w:rsidRDefault="00EC6894" w:rsidP="00EC6894">
            <w:pPr>
              <w:jc w:val="center"/>
              <w:rPr>
                <w:rFonts w:ascii="Arial" w:eastAsia="Calibri" w:hAnsi="Arial" w:cs="Arial"/>
                <w:b/>
                <w:bCs/>
                <w:sz w:val="22"/>
                <w:szCs w:val="22"/>
                <w:lang w:val="es-CO"/>
              </w:rPr>
            </w:pPr>
            <w:proofErr w:type="gramStart"/>
            <w:r w:rsidRPr="00404E35">
              <w:rPr>
                <w:rFonts w:ascii="Arial" w:eastAsia="Calibri" w:hAnsi="Arial" w:cs="Arial"/>
                <w:b/>
                <w:bCs/>
                <w:sz w:val="22"/>
                <w:szCs w:val="22"/>
                <w:lang w:val="es-CO"/>
              </w:rPr>
              <w:t>TOTAL</w:t>
            </w:r>
            <w:proofErr w:type="gramEnd"/>
            <w:r w:rsidRPr="00404E35">
              <w:rPr>
                <w:rFonts w:ascii="Arial" w:eastAsia="Calibri" w:hAnsi="Arial" w:cs="Arial"/>
                <w:b/>
                <w:bCs/>
                <w:sz w:val="22"/>
                <w:szCs w:val="22"/>
                <w:lang w:val="es-CO"/>
              </w:rPr>
              <w:t xml:space="preserve"> PRIMER SEMESTRE 2024</w:t>
            </w:r>
          </w:p>
        </w:tc>
        <w:tc>
          <w:tcPr>
            <w:tcW w:w="980" w:type="dxa"/>
            <w:tcBorders>
              <w:top w:val="single" w:sz="8" w:space="0" w:color="auto"/>
              <w:left w:val="single" w:sz="8" w:space="0" w:color="auto"/>
              <w:bottom w:val="single" w:sz="8" w:space="0" w:color="auto"/>
              <w:right w:val="single" w:sz="8" w:space="0" w:color="auto"/>
            </w:tcBorders>
            <w:noWrap/>
            <w:vAlign w:val="center"/>
            <w:hideMark/>
          </w:tcPr>
          <w:p w14:paraId="4ABB5098"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1,7</w:t>
            </w:r>
          </w:p>
        </w:tc>
      </w:tr>
      <w:tr w:rsidR="00EC6894" w:rsidRPr="00404E35" w14:paraId="05C8589F" w14:textId="77777777" w:rsidTr="00EC6894">
        <w:trPr>
          <w:trHeight w:val="300"/>
          <w:jc w:val="center"/>
        </w:trPr>
        <w:tc>
          <w:tcPr>
            <w:tcW w:w="2060" w:type="dxa"/>
            <w:tcBorders>
              <w:top w:val="nil"/>
              <w:left w:val="single" w:sz="8" w:space="0" w:color="auto"/>
              <w:bottom w:val="single" w:sz="4" w:space="0" w:color="auto"/>
              <w:right w:val="single" w:sz="4" w:space="0" w:color="auto"/>
            </w:tcBorders>
            <w:noWrap/>
            <w:vAlign w:val="bottom"/>
            <w:hideMark/>
          </w:tcPr>
          <w:p w14:paraId="66816FB5"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JULIO</w:t>
            </w:r>
          </w:p>
        </w:tc>
        <w:tc>
          <w:tcPr>
            <w:tcW w:w="1960" w:type="dxa"/>
            <w:tcBorders>
              <w:top w:val="nil"/>
              <w:left w:val="single" w:sz="4" w:space="0" w:color="auto"/>
              <w:bottom w:val="single" w:sz="4" w:space="0" w:color="auto"/>
              <w:right w:val="single" w:sz="4" w:space="0" w:color="auto"/>
            </w:tcBorders>
            <w:noWrap/>
            <w:vAlign w:val="center"/>
            <w:hideMark/>
          </w:tcPr>
          <w:p w14:paraId="0EA76386"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0</w:t>
            </w:r>
          </w:p>
        </w:tc>
        <w:tc>
          <w:tcPr>
            <w:tcW w:w="2800" w:type="dxa"/>
            <w:tcBorders>
              <w:top w:val="nil"/>
              <w:left w:val="single" w:sz="4" w:space="0" w:color="auto"/>
              <w:bottom w:val="single" w:sz="4" w:space="0" w:color="auto"/>
              <w:right w:val="single" w:sz="4" w:space="0" w:color="auto"/>
            </w:tcBorders>
            <w:noWrap/>
            <w:vAlign w:val="center"/>
            <w:hideMark/>
          </w:tcPr>
          <w:p w14:paraId="46A1CD51"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0</w:t>
            </w:r>
          </w:p>
        </w:tc>
        <w:tc>
          <w:tcPr>
            <w:tcW w:w="980" w:type="dxa"/>
            <w:tcBorders>
              <w:top w:val="nil"/>
              <w:left w:val="single" w:sz="4" w:space="0" w:color="auto"/>
              <w:bottom w:val="single" w:sz="4" w:space="0" w:color="auto"/>
              <w:right w:val="single" w:sz="8" w:space="0" w:color="auto"/>
            </w:tcBorders>
            <w:noWrap/>
            <w:vAlign w:val="center"/>
            <w:hideMark/>
          </w:tcPr>
          <w:p w14:paraId="484E7AC3"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0</w:t>
            </w:r>
          </w:p>
        </w:tc>
      </w:tr>
      <w:tr w:rsidR="00EC6894" w:rsidRPr="00404E35" w14:paraId="75C7BE05" w14:textId="77777777" w:rsidTr="00EC6894">
        <w:trPr>
          <w:trHeight w:val="300"/>
          <w:jc w:val="center"/>
        </w:trPr>
        <w:tc>
          <w:tcPr>
            <w:tcW w:w="2060" w:type="dxa"/>
            <w:tcBorders>
              <w:top w:val="single" w:sz="4" w:space="0" w:color="auto"/>
              <w:left w:val="single" w:sz="8" w:space="0" w:color="auto"/>
              <w:bottom w:val="single" w:sz="4" w:space="0" w:color="auto"/>
              <w:right w:val="single" w:sz="4" w:space="0" w:color="auto"/>
            </w:tcBorders>
            <w:noWrap/>
            <w:vAlign w:val="bottom"/>
            <w:hideMark/>
          </w:tcPr>
          <w:p w14:paraId="71FC6DB4"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AGOSTO</w:t>
            </w:r>
          </w:p>
        </w:tc>
        <w:tc>
          <w:tcPr>
            <w:tcW w:w="1960" w:type="dxa"/>
            <w:tcBorders>
              <w:top w:val="nil"/>
              <w:left w:val="single" w:sz="4" w:space="0" w:color="auto"/>
              <w:bottom w:val="single" w:sz="4" w:space="0" w:color="auto"/>
              <w:right w:val="single" w:sz="4" w:space="0" w:color="auto"/>
            </w:tcBorders>
            <w:noWrap/>
            <w:vAlign w:val="center"/>
            <w:hideMark/>
          </w:tcPr>
          <w:p w14:paraId="7C097717"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1</w:t>
            </w:r>
          </w:p>
        </w:tc>
        <w:tc>
          <w:tcPr>
            <w:tcW w:w="2800" w:type="dxa"/>
            <w:tcBorders>
              <w:top w:val="nil"/>
              <w:left w:val="single" w:sz="4" w:space="0" w:color="auto"/>
              <w:bottom w:val="single" w:sz="4" w:space="0" w:color="auto"/>
              <w:right w:val="single" w:sz="4" w:space="0" w:color="auto"/>
            </w:tcBorders>
            <w:noWrap/>
            <w:vAlign w:val="center"/>
            <w:hideMark/>
          </w:tcPr>
          <w:p w14:paraId="122AB25B"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0</w:t>
            </w:r>
          </w:p>
        </w:tc>
        <w:tc>
          <w:tcPr>
            <w:tcW w:w="980" w:type="dxa"/>
            <w:tcBorders>
              <w:top w:val="nil"/>
              <w:left w:val="single" w:sz="4" w:space="0" w:color="auto"/>
              <w:bottom w:val="single" w:sz="4" w:space="0" w:color="auto"/>
              <w:right w:val="single" w:sz="8" w:space="0" w:color="auto"/>
            </w:tcBorders>
            <w:noWrap/>
            <w:vAlign w:val="center"/>
            <w:hideMark/>
          </w:tcPr>
          <w:p w14:paraId="0B09106C"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1</w:t>
            </w:r>
          </w:p>
        </w:tc>
      </w:tr>
      <w:tr w:rsidR="00EC6894" w:rsidRPr="00404E35" w14:paraId="73CBD6A5" w14:textId="77777777" w:rsidTr="00EC6894">
        <w:trPr>
          <w:trHeight w:val="300"/>
          <w:jc w:val="center"/>
        </w:trPr>
        <w:tc>
          <w:tcPr>
            <w:tcW w:w="2060" w:type="dxa"/>
            <w:tcBorders>
              <w:top w:val="single" w:sz="4" w:space="0" w:color="auto"/>
              <w:left w:val="single" w:sz="8" w:space="0" w:color="auto"/>
              <w:bottom w:val="single" w:sz="4" w:space="0" w:color="auto"/>
              <w:right w:val="single" w:sz="4" w:space="0" w:color="auto"/>
            </w:tcBorders>
            <w:noWrap/>
            <w:vAlign w:val="bottom"/>
            <w:hideMark/>
          </w:tcPr>
          <w:p w14:paraId="0AD1CE44"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SEPTIEMBRE</w:t>
            </w:r>
          </w:p>
        </w:tc>
        <w:tc>
          <w:tcPr>
            <w:tcW w:w="1960" w:type="dxa"/>
            <w:tcBorders>
              <w:top w:val="single" w:sz="4" w:space="0" w:color="auto"/>
              <w:left w:val="single" w:sz="4" w:space="0" w:color="auto"/>
              <w:bottom w:val="single" w:sz="4" w:space="0" w:color="auto"/>
              <w:right w:val="single" w:sz="4" w:space="0" w:color="auto"/>
            </w:tcBorders>
            <w:noWrap/>
            <w:vAlign w:val="center"/>
            <w:hideMark/>
          </w:tcPr>
          <w:p w14:paraId="2DE2B157"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1,7</w:t>
            </w:r>
          </w:p>
        </w:tc>
        <w:tc>
          <w:tcPr>
            <w:tcW w:w="2800" w:type="dxa"/>
            <w:tcBorders>
              <w:top w:val="single" w:sz="4" w:space="0" w:color="auto"/>
              <w:left w:val="single" w:sz="4" w:space="0" w:color="auto"/>
              <w:bottom w:val="single" w:sz="4" w:space="0" w:color="auto"/>
              <w:right w:val="single" w:sz="4" w:space="0" w:color="auto"/>
            </w:tcBorders>
            <w:noWrap/>
            <w:vAlign w:val="center"/>
            <w:hideMark/>
          </w:tcPr>
          <w:p w14:paraId="6CBA17A4"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0</w:t>
            </w:r>
          </w:p>
        </w:tc>
        <w:tc>
          <w:tcPr>
            <w:tcW w:w="980" w:type="dxa"/>
            <w:tcBorders>
              <w:top w:val="nil"/>
              <w:left w:val="single" w:sz="4" w:space="0" w:color="auto"/>
              <w:bottom w:val="single" w:sz="4" w:space="0" w:color="auto"/>
              <w:right w:val="single" w:sz="8" w:space="0" w:color="auto"/>
            </w:tcBorders>
            <w:noWrap/>
            <w:vAlign w:val="center"/>
            <w:hideMark/>
          </w:tcPr>
          <w:p w14:paraId="3A29E1E5"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1,7</w:t>
            </w:r>
          </w:p>
        </w:tc>
      </w:tr>
      <w:tr w:rsidR="00EC6894" w:rsidRPr="00404E35" w14:paraId="652A0C69" w14:textId="77777777" w:rsidTr="00EC6894">
        <w:trPr>
          <w:trHeight w:val="300"/>
          <w:jc w:val="center"/>
        </w:trPr>
        <w:tc>
          <w:tcPr>
            <w:tcW w:w="2060" w:type="dxa"/>
            <w:tcBorders>
              <w:top w:val="single" w:sz="4" w:space="0" w:color="auto"/>
              <w:left w:val="single" w:sz="8" w:space="0" w:color="auto"/>
              <w:bottom w:val="single" w:sz="4" w:space="0" w:color="auto"/>
              <w:right w:val="single" w:sz="4" w:space="0" w:color="auto"/>
            </w:tcBorders>
            <w:noWrap/>
            <w:vAlign w:val="bottom"/>
            <w:hideMark/>
          </w:tcPr>
          <w:p w14:paraId="6DF66A94"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OCTUBRE</w:t>
            </w:r>
          </w:p>
        </w:tc>
        <w:tc>
          <w:tcPr>
            <w:tcW w:w="1960" w:type="dxa"/>
            <w:tcBorders>
              <w:top w:val="single" w:sz="4" w:space="0" w:color="auto"/>
              <w:left w:val="single" w:sz="4" w:space="0" w:color="auto"/>
              <w:bottom w:val="single" w:sz="4" w:space="0" w:color="auto"/>
              <w:right w:val="single" w:sz="4" w:space="0" w:color="auto"/>
            </w:tcBorders>
            <w:noWrap/>
            <w:vAlign w:val="center"/>
            <w:hideMark/>
          </w:tcPr>
          <w:p w14:paraId="2163ACAC"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0</w:t>
            </w:r>
          </w:p>
        </w:tc>
        <w:tc>
          <w:tcPr>
            <w:tcW w:w="2800" w:type="dxa"/>
            <w:tcBorders>
              <w:top w:val="single" w:sz="4" w:space="0" w:color="auto"/>
              <w:left w:val="single" w:sz="4" w:space="0" w:color="auto"/>
              <w:bottom w:val="single" w:sz="4" w:space="0" w:color="auto"/>
              <w:right w:val="single" w:sz="4" w:space="0" w:color="auto"/>
            </w:tcBorders>
            <w:noWrap/>
            <w:vAlign w:val="center"/>
            <w:hideMark/>
          </w:tcPr>
          <w:p w14:paraId="07E41489"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0</w:t>
            </w:r>
          </w:p>
        </w:tc>
        <w:tc>
          <w:tcPr>
            <w:tcW w:w="980" w:type="dxa"/>
            <w:tcBorders>
              <w:top w:val="nil"/>
              <w:left w:val="single" w:sz="4" w:space="0" w:color="auto"/>
              <w:bottom w:val="single" w:sz="4" w:space="0" w:color="auto"/>
              <w:right w:val="single" w:sz="8" w:space="0" w:color="auto"/>
            </w:tcBorders>
            <w:noWrap/>
            <w:vAlign w:val="center"/>
            <w:hideMark/>
          </w:tcPr>
          <w:p w14:paraId="53F47B46"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0</w:t>
            </w:r>
          </w:p>
        </w:tc>
      </w:tr>
      <w:tr w:rsidR="00EC6894" w:rsidRPr="00404E35" w14:paraId="5A85DD36" w14:textId="77777777" w:rsidTr="00EC6894">
        <w:trPr>
          <w:trHeight w:val="300"/>
          <w:jc w:val="center"/>
        </w:trPr>
        <w:tc>
          <w:tcPr>
            <w:tcW w:w="2060" w:type="dxa"/>
            <w:tcBorders>
              <w:top w:val="single" w:sz="4" w:space="0" w:color="auto"/>
              <w:left w:val="single" w:sz="8" w:space="0" w:color="auto"/>
              <w:bottom w:val="single" w:sz="4" w:space="0" w:color="auto"/>
              <w:right w:val="single" w:sz="4" w:space="0" w:color="auto"/>
            </w:tcBorders>
            <w:noWrap/>
            <w:vAlign w:val="bottom"/>
            <w:hideMark/>
          </w:tcPr>
          <w:p w14:paraId="192B0C23"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NOVIEMBRE</w:t>
            </w:r>
          </w:p>
        </w:tc>
        <w:tc>
          <w:tcPr>
            <w:tcW w:w="1960" w:type="dxa"/>
            <w:tcBorders>
              <w:top w:val="single" w:sz="4" w:space="0" w:color="auto"/>
              <w:left w:val="single" w:sz="4" w:space="0" w:color="auto"/>
              <w:bottom w:val="single" w:sz="4" w:space="0" w:color="auto"/>
              <w:right w:val="single" w:sz="4" w:space="0" w:color="auto"/>
            </w:tcBorders>
            <w:noWrap/>
            <w:vAlign w:val="center"/>
            <w:hideMark/>
          </w:tcPr>
          <w:p w14:paraId="237D5516"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0,5</w:t>
            </w:r>
          </w:p>
        </w:tc>
        <w:tc>
          <w:tcPr>
            <w:tcW w:w="2800" w:type="dxa"/>
            <w:tcBorders>
              <w:top w:val="single" w:sz="4" w:space="0" w:color="auto"/>
              <w:left w:val="single" w:sz="4" w:space="0" w:color="auto"/>
              <w:bottom w:val="single" w:sz="4" w:space="0" w:color="auto"/>
              <w:right w:val="single" w:sz="4" w:space="0" w:color="auto"/>
            </w:tcBorders>
            <w:noWrap/>
            <w:vAlign w:val="center"/>
            <w:hideMark/>
          </w:tcPr>
          <w:p w14:paraId="1A35F394"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0</w:t>
            </w:r>
          </w:p>
        </w:tc>
        <w:tc>
          <w:tcPr>
            <w:tcW w:w="980" w:type="dxa"/>
            <w:tcBorders>
              <w:top w:val="nil"/>
              <w:left w:val="single" w:sz="4" w:space="0" w:color="auto"/>
              <w:bottom w:val="single" w:sz="4" w:space="0" w:color="auto"/>
              <w:right w:val="single" w:sz="8" w:space="0" w:color="auto"/>
            </w:tcBorders>
            <w:noWrap/>
            <w:vAlign w:val="center"/>
            <w:hideMark/>
          </w:tcPr>
          <w:p w14:paraId="22CE2C4A"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0,5</w:t>
            </w:r>
          </w:p>
        </w:tc>
      </w:tr>
      <w:tr w:rsidR="00EC6894" w:rsidRPr="00404E35" w14:paraId="593DDEA4" w14:textId="77777777" w:rsidTr="00EC6894">
        <w:trPr>
          <w:trHeight w:val="315"/>
          <w:jc w:val="center"/>
        </w:trPr>
        <w:tc>
          <w:tcPr>
            <w:tcW w:w="2060" w:type="dxa"/>
            <w:tcBorders>
              <w:top w:val="single" w:sz="4" w:space="0" w:color="auto"/>
              <w:left w:val="single" w:sz="8" w:space="0" w:color="auto"/>
              <w:bottom w:val="nil"/>
              <w:right w:val="single" w:sz="4" w:space="0" w:color="auto"/>
            </w:tcBorders>
            <w:noWrap/>
            <w:vAlign w:val="bottom"/>
            <w:hideMark/>
          </w:tcPr>
          <w:p w14:paraId="5C8441A6"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DICIEMBRE</w:t>
            </w:r>
          </w:p>
        </w:tc>
        <w:tc>
          <w:tcPr>
            <w:tcW w:w="1960" w:type="dxa"/>
            <w:tcBorders>
              <w:top w:val="single" w:sz="4" w:space="0" w:color="auto"/>
              <w:left w:val="single" w:sz="4" w:space="0" w:color="auto"/>
              <w:bottom w:val="nil"/>
              <w:right w:val="single" w:sz="4" w:space="0" w:color="auto"/>
            </w:tcBorders>
            <w:noWrap/>
            <w:vAlign w:val="center"/>
            <w:hideMark/>
          </w:tcPr>
          <w:p w14:paraId="58D75FC2" w14:textId="77777777" w:rsidR="00EC6894" w:rsidRPr="00404E35" w:rsidRDefault="00EC6894" w:rsidP="00EC6894">
            <w:pPr>
              <w:jc w:val="center"/>
              <w:rPr>
                <w:rFonts w:ascii="Arial" w:eastAsia="Calibri" w:hAnsi="Arial" w:cs="Arial"/>
                <w:b/>
                <w:bCs/>
                <w:sz w:val="22"/>
                <w:szCs w:val="22"/>
                <w:lang w:val="es-CO"/>
              </w:rPr>
            </w:pPr>
          </w:p>
        </w:tc>
        <w:tc>
          <w:tcPr>
            <w:tcW w:w="2800" w:type="dxa"/>
            <w:tcBorders>
              <w:top w:val="single" w:sz="4" w:space="0" w:color="auto"/>
              <w:left w:val="single" w:sz="4" w:space="0" w:color="auto"/>
              <w:bottom w:val="nil"/>
              <w:right w:val="single" w:sz="4" w:space="0" w:color="auto"/>
            </w:tcBorders>
            <w:noWrap/>
            <w:vAlign w:val="center"/>
            <w:hideMark/>
          </w:tcPr>
          <w:p w14:paraId="5981893D" w14:textId="77777777" w:rsidR="00EC6894" w:rsidRPr="00404E35" w:rsidRDefault="00EC6894" w:rsidP="00EC6894">
            <w:pPr>
              <w:jc w:val="center"/>
              <w:rPr>
                <w:rFonts w:ascii="Arial" w:eastAsia="Calibri" w:hAnsi="Arial" w:cs="Arial"/>
                <w:sz w:val="22"/>
                <w:szCs w:val="22"/>
                <w:lang w:val="es-CO"/>
              </w:rPr>
            </w:pPr>
          </w:p>
        </w:tc>
        <w:tc>
          <w:tcPr>
            <w:tcW w:w="980" w:type="dxa"/>
            <w:tcBorders>
              <w:top w:val="nil"/>
              <w:left w:val="single" w:sz="4" w:space="0" w:color="auto"/>
              <w:bottom w:val="single" w:sz="4" w:space="0" w:color="auto"/>
              <w:right w:val="single" w:sz="8" w:space="0" w:color="auto"/>
            </w:tcBorders>
            <w:noWrap/>
            <w:vAlign w:val="center"/>
            <w:hideMark/>
          </w:tcPr>
          <w:p w14:paraId="597ADB5A" w14:textId="77777777" w:rsidR="00EC6894" w:rsidRPr="00404E35" w:rsidRDefault="00EC6894" w:rsidP="00EC6894">
            <w:pPr>
              <w:jc w:val="center"/>
              <w:rPr>
                <w:rFonts w:ascii="Arial" w:eastAsia="Calibri" w:hAnsi="Arial" w:cs="Arial"/>
                <w:sz w:val="22"/>
                <w:szCs w:val="22"/>
                <w:lang w:val="es-CO"/>
              </w:rPr>
            </w:pPr>
            <w:r w:rsidRPr="00404E35">
              <w:rPr>
                <w:rFonts w:ascii="Arial" w:eastAsia="Calibri" w:hAnsi="Arial" w:cs="Arial"/>
                <w:sz w:val="22"/>
                <w:szCs w:val="22"/>
                <w:lang w:val="es-CO"/>
              </w:rPr>
              <w:t>0</w:t>
            </w:r>
          </w:p>
        </w:tc>
      </w:tr>
      <w:tr w:rsidR="00EC6894" w:rsidRPr="00404E35" w14:paraId="5C33EC9F" w14:textId="77777777" w:rsidTr="00EC6894">
        <w:trPr>
          <w:trHeight w:val="315"/>
          <w:jc w:val="center"/>
        </w:trPr>
        <w:tc>
          <w:tcPr>
            <w:tcW w:w="6820" w:type="dxa"/>
            <w:gridSpan w:val="3"/>
            <w:tcBorders>
              <w:top w:val="single" w:sz="8" w:space="0" w:color="auto"/>
              <w:left w:val="single" w:sz="8" w:space="0" w:color="auto"/>
              <w:bottom w:val="single" w:sz="8" w:space="0" w:color="auto"/>
              <w:right w:val="nil"/>
            </w:tcBorders>
            <w:noWrap/>
            <w:vAlign w:val="center"/>
            <w:hideMark/>
          </w:tcPr>
          <w:p w14:paraId="35931657" w14:textId="77777777" w:rsidR="00EC6894" w:rsidRPr="00404E35" w:rsidRDefault="00EC6894" w:rsidP="00EC6894">
            <w:pPr>
              <w:jc w:val="center"/>
              <w:rPr>
                <w:rFonts w:ascii="Arial" w:eastAsia="Calibri" w:hAnsi="Arial" w:cs="Arial"/>
                <w:b/>
                <w:bCs/>
                <w:sz w:val="22"/>
                <w:szCs w:val="22"/>
                <w:lang w:val="es-CO"/>
              </w:rPr>
            </w:pPr>
            <w:proofErr w:type="gramStart"/>
            <w:r w:rsidRPr="00404E35">
              <w:rPr>
                <w:rFonts w:ascii="Arial" w:eastAsia="Calibri" w:hAnsi="Arial" w:cs="Arial"/>
                <w:b/>
                <w:bCs/>
                <w:sz w:val="22"/>
                <w:szCs w:val="22"/>
                <w:lang w:val="es-CO"/>
              </w:rPr>
              <w:t>TOTAL</w:t>
            </w:r>
            <w:proofErr w:type="gramEnd"/>
            <w:r w:rsidRPr="00404E35">
              <w:rPr>
                <w:rFonts w:ascii="Arial" w:eastAsia="Calibri" w:hAnsi="Arial" w:cs="Arial"/>
                <w:b/>
                <w:bCs/>
                <w:sz w:val="22"/>
                <w:szCs w:val="22"/>
                <w:lang w:val="es-CO"/>
              </w:rPr>
              <w:t xml:space="preserve"> SEGUNDO SEMESTRE 2024</w:t>
            </w:r>
          </w:p>
        </w:tc>
        <w:tc>
          <w:tcPr>
            <w:tcW w:w="980" w:type="dxa"/>
            <w:tcBorders>
              <w:top w:val="single" w:sz="8" w:space="0" w:color="auto"/>
              <w:left w:val="single" w:sz="8" w:space="0" w:color="auto"/>
              <w:bottom w:val="single" w:sz="8" w:space="0" w:color="auto"/>
              <w:right w:val="single" w:sz="8" w:space="0" w:color="auto"/>
            </w:tcBorders>
            <w:noWrap/>
            <w:vAlign w:val="center"/>
            <w:hideMark/>
          </w:tcPr>
          <w:p w14:paraId="66CCDC7F"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3,2</w:t>
            </w:r>
          </w:p>
        </w:tc>
      </w:tr>
      <w:tr w:rsidR="00EC6894" w:rsidRPr="00404E35" w14:paraId="5E15B46A" w14:textId="77777777" w:rsidTr="00EC6894">
        <w:trPr>
          <w:trHeight w:val="315"/>
          <w:jc w:val="center"/>
        </w:trPr>
        <w:tc>
          <w:tcPr>
            <w:tcW w:w="6820" w:type="dxa"/>
            <w:gridSpan w:val="3"/>
            <w:tcBorders>
              <w:top w:val="nil"/>
              <w:left w:val="single" w:sz="8" w:space="0" w:color="auto"/>
              <w:bottom w:val="single" w:sz="8" w:space="0" w:color="auto"/>
              <w:right w:val="nil"/>
            </w:tcBorders>
            <w:noWrap/>
            <w:vAlign w:val="center"/>
            <w:hideMark/>
          </w:tcPr>
          <w:p w14:paraId="4F096C99" w14:textId="77777777" w:rsidR="00EC6894" w:rsidRPr="00404E35" w:rsidRDefault="00EC6894" w:rsidP="00EC6894">
            <w:pPr>
              <w:jc w:val="center"/>
              <w:rPr>
                <w:rFonts w:ascii="Arial" w:eastAsia="Calibri" w:hAnsi="Arial" w:cs="Arial"/>
                <w:b/>
                <w:bCs/>
                <w:sz w:val="22"/>
                <w:szCs w:val="22"/>
                <w:lang w:val="es-CO"/>
              </w:rPr>
            </w:pPr>
            <w:proofErr w:type="gramStart"/>
            <w:r w:rsidRPr="00404E35">
              <w:rPr>
                <w:rFonts w:ascii="Arial" w:eastAsia="Calibri" w:hAnsi="Arial" w:cs="Arial"/>
                <w:b/>
                <w:bCs/>
                <w:sz w:val="22"/>
                <w:szCs w:val="22"/>
                <w:lang w:val="es-CO"/>
              </w:rPr>
              <w:t>TOTAL</w:t>
            </w:r>
            <w:proofErr w:type="gramEnd"/>
            <w:r w:rsidRPr="00404E35">
              <w:rPr>
                <w:rFonts w:ascii="Arial" w:eastAsia="Calibri" w:hAnsi="Arial" w:cs="Arial"/>
                <w:b/>
                <w:bCs/>
                <w:sz w:val="22"/>
                <w:szCs w:val="22"/>
                <w:lang w:val="es-CO"/>
              </w:rPr>
              <w:t xml:space="preserve"> AÑO 2024</w:t>
            </w:r>
          </w:p>
        </w:tc>
        <w:tc>
          <w:tcPr>
            <w:tcW w:w="980" w:type="dxa"/>
            <w:tcBorders>
              <w:top w:val="nil"/>
              <w:left w:val="single" w:sz="4" w:space="0" w:color="auto"/>
              <w:bottom w:val="single" w:sz="8" w:space="0" w:color="auto"/>
              <w:right w:val="single" w:sz="8" w:space="0" w:color="auto"/>
            </w:tcBorders>
            <w:noWrap/>
            <w:vAlign w:val="center"/>
            <w:hideMark/>
          </w:tcPr>
          <w:p w14:paraId="37980572" w14:textId="77777777" w:rsidR="00EC6894" w:rsidRPr="00404E35" w:rsidRDefault="00EC6894" w:rsidP="00EC6894">
            <w:pPr>
              <w:jc w:val="center"/>
              <w:rPr>
                <w:rFonts w:ascii="Arial" w:eastAsia="Calibri" w:hAnsi="Arial" w:cs="Arial"/>
                <w:b/>
                <w:bCs/>
                <w:sz w:val="22"/>
                <w:szCs w:val="22"/>
                <w:lang w:val="es-CO"/>
              </w:rPr>
            </w:pPr>
            <w:r w:rsidRPr="00404E35">
              <w:rPr>
                <w:rFonts w:ascii="Arial" w:eastAsia="Calibri" w:hAnsi="Arial" w:cs="Arial"/>
                <w:b/>
                <w:bCs/>
                <w:sz w:val="22"/>
                <w:szCs w:val="22"/>
                <w:lang w:val="es-CO"/>
              </w:rPr>
              <w:t>4,9</w:t>
            </w:r>
          </w:p>
        </w:tc>
      </w:tr>
    </w:tbl>
    <w:p w14:paraId="37E69D0D" w14:textId="77777777" w:rsidR="00EC6894" w:rsidRPr="00404E35" w:rsidRDefault="00EC6894" w:rsidP="00EC6894">
      <w:pPr>
        <w:jc w:val="center"/>
        <w:rPr>
          <w:rFonts w:ascii="Arial" w:hAnsi="Arial" w:cs="Arial"/>
          <w:b/>
          <w:bCs/>
          <w:sz w:val="18"/>
          <w:szCs w:val="18"/>
        </w:rPr>
      </w:pPr>
      <w:r w:rsidRPr="00404E35">
        <w:rPr>
          <w:rFonts w:ascii="Arial" w:hAnsi="Arial" w:cs="Arial"/>
          <w:b/>
          <w:bCs/>
          <w:sz w:val="18"/>
          <w:szCs w:val="18"/>
        </w:rPr>
        <w:t xml:space="preserve">Elaboración: </w:t>
      </w:r>
      <w:r w:rsidRPr="00404E35">
        <w:rPr>
          <w:rFonts w:ascii="Arial" w:hAnsi="Arial" w:cs="Arial"/>
          <w:sz w:val="18"/>
          <w:szCs w:val="18"/>
        </w:rPr>
        <w:t>Área Administrativa</w:t>
      </w:r>
    </w:p>
    <w:p w14:paraId="0CCC7C55" w14:textId="77777777" w:rsidR="00EC6894" w:rsidRPr="00404E35" w:rsidRDefault="00EC6894" w:rsidP="00A5484E">
      <w:pPr>
        <w:jc w:val="both"/>
        <w:rPr>
          <w:rFonts w:ascii="Arial" w:eastAsia="Calibri" w:hAnsi="Arial" w:cs="Arial"/>
          <w:sz w:val="22"/>
          <w:szCs w:val="22"/>
          <w:lang w:val="es-CO"/>
        </w:rPr>
      </w:pPr>
    </w:p>
    <w:tbl>
      <w:tblPr>
        <w:tblW w:w="7600" w:type="dxa"/>
        <w:jc w:val="center"/>
        <w:tblCellMar>
          <w:top w:w="15" w:type="dxa"/>
          <w:left w:w="70" w:type="dxa"/>
          <w:bottom w:w="15" w:type="dxa"/>
          <w:right w:w="70" w:type="dxa"/>
        </w:tblCellMar>
        <w:tblLook w:val="04A0" w:firstRow="1" w:lastRow="0" w:firstColumn="1" w:lastColumn="0" w:noHBand="0" w:noVBand="1"/>
      </w:tblPr>
      <w:tblGrid>
        <w:gridCol w:w="1640"/>
        <w:gridCol w:w="1880"/>
        <w:gridCol w:w="2780"/>
        <w:gridCol w:w="1300"/>
      </w:tblGrid>
      <w:tr w:rsidR="00EC6894" w:rsidRPr="00404E35" w14:paraId="549DFF34" w14:textId="77777777" w:rsidTr="00EC6894">
        <w:trPr>
          <w:trHeight w:val="555"/>
          <w:jc w:val="center"/>
        </w:trPr>
        <w:tc>
          <w:tcPr>
            <w:tcW w:w="7600" w:type="dxa"/>
            <w:gridSpan w:val="4"/>
            <w:tcBorders>
              <w:top w:val="single" w:sz="8" w:space="0" w:color="auto"/>
              <w:left w:val="single" w:sz="8" w:space="0" w:color="auto"/>
              <w:bottom w:val="single" w:sz="4" w:space="0" w:color="auto"/>
              <w:right w:val="single" w:sz="8" w:space="0" w:color="auto"/>
            </w:tcBorders>
            <w:shd w:val="clear" w:color="000000" w:fill="DDEBF7"/>
            <w:noWrap/>
            <w:vAlign w:val="center"/>
            <w:hideMark/>
          </w:tcPr>
          <w:p w14:paraId="32E6A03C" w14:textId="77777777" w:rsidR="00EC6894" w:rsidRPr="00404E35" w:rsidRDefault="00EC6894" w:rsidP="00EC6894">
            <w:pPr>
              <w:jc w:val="center"/>
              <w:rPr>
                <w:rFonts w:ascii="Arial" w:eastAsia="Times New Roman" w:hAnsi="Arial" w:cs="Arial"/>
                <w:b/>
                <w:bCs/>
                <w:sz w:val="22"/>
                <w:szCs w:val="22"/>
                <w:lang w:val="es-CO" w:eastAsia="es-CO"/>
              </w:rPr>
            </w:pPr>
            <w:r w:rsidRPr="00404E35">
              <w:rPr>
                <w:rFonts w:ascii="Arial" w:eastAsia="Times New Roman" w:hAnsi="Arial" w:cs="Arial"/>
                <w:b/>
                <w:bCs/>
                <w:sz w:val="22"/>
                <w:szCs w:val="22"/>
                <w:lang w:val="es-CO" w:eastAsia="es-CO"/>
              </w:rPr>
              <w:t>RESIDUOS RECICLABLES ENTREGA EN KG.</w:t>
            </w:r>
          </w:p>
        </w:tc>
      </w:tr>
      <w:tr w:rsidR="00EC6894" w:rsidRPr="00404E35" w14:paraId="732F0E43" w14:textId="77777777" w:rsidTr="00EC6894">
        <w:trPr>
          <w:trHeight w:val="420"/>
          <w:jc w:val="center"/>
        </w:trPr>
        <w:tc>
          <w:tcPr>
            <w:tcW w:w="1640" w:type="dxa"/>
            <w:vMerge w:val="restart"/>
            <w:tcBorders>
              <w:top w:val="single" w:sz="4" w:space="0" w:color="auto"/>
              <w:left w:val="single" w:sz="8" w:space="0" w:color="auto"/>
              <w:bottom w:val="single" w:sz="4" w:space="0" w:color="auto"/>
              <w:right w:val="single" w:sz="4" w:space="0" w:color="auto"/>
            </w:tcBorders>
            <w:shd w:val="clear" w:color="000000" w:fill="DDEBF7"/>
            <w:noWrap/>
            <w:vAlign w:val="center"/>
            <w:hideMark/>
          </w:tcPr>
          <w:p w14:paraId="4C544CD3" w14:textId="77777777" w:rsidR="00EC6894" w:rsidRPr="00404E35" w:rsidRDefault="00EC6894" w:rsidP="00EC6894">
            <w:pPr>
              <w:jc w:val="center"/>
              <w:rPr>
                <w:rFonts w:ascii="Arial" w:eastAsia="Times New Roman" w:hAnsi="Arial" w:cs="Arial"/>
                <w:b/>
                <w:bCs/>
                <w:sz w:val="22"/>
                <w:szCs w:val="22"/>
                <w:lang w:val="es-CO" w:eastAsia="es-CO"/>
              </w:rPr>
            </w:pPr>
            <w:r w:rsidRPr="00404E35">
              <w:rPr>
                <w:rFonts w:ascii="Arial" w:eastAsia="Times New Roman" w:hAnsi="Arial" w:cs="Arial"/>
                <w:b/>
                <w:bCs/>
                <w:sz w:val="22"/>
                <w:szCs w:val="22"/>
                <w:lang w:val="es-CO" w:eastAsia="es-CO"/>
              </w:rPr>
              <w:t>MES</w:t>
            </w:r>
          </w:p>
        </w:tc>
        <w:tc>
          <w:tcPr>
            <w:tcW w:w="5960" w:type="dxa"/>
            <w:gridSpan w:val="3"/>
            <w:tcBorders>
              <w:top w:val="single" w:sz="4" w:space="0" w:color="auto"/>
              <w:left w:val="single" w:sz="4" w:space="0" w:color="auto"/>
              <w:bottom w:val="single" w:sz="4" w:space="0" w:color="auto"/>
              <w:right w:val="single" w:sz="8" w:space="0" w:color="auto"/>
            </w:tcBorders>
            <w:shd w:val="clear" w:color="000000" w:fill="DDEBF7"/>
            <w:vAlign w:val="center"/>
            <w:hideMark/>
          </w:tcPr>
          <w:p w14:paraId="591419CF" w14:textId="77777777" w:rsidR="00EC6894" w:rsidRPr="00404E35" w:rsidRDefault="00EC6894" w:rsidP="00EC6894">
            <w:pPr>
              <w:jc w:val="center"/>
              <w:rPr>
                <w:rFonts w:ascii="Arial" w:eastAsia="Times New Roman" w:hAnsi="Arial" w:cs="Arial"/>
                <w:b/>
                <w:bCs/>
                <w:sz w:val="22"/>
                <w:szCs w:val="22"/>
                <w:lang w:val="es-CO" w:eastAsia="es-CO"/>
              </w:rPr>
            </w:pPr>
            <w:r w:rsidRPr="00404E35">
              <w:rPr>
                <w:rFonts w:ascii="Arial" w:eastAsia="Times New Roman" w:hAnsi="Arial" w:cs="Arial"/>
                <w:b/>
                <w:bCs/>
                <w:sz w:val="22"/>
                <w:szCs w:val="22"/>
                <w:lang w:val="es-CO" w:eastAsia="es-CO"/>
              </w:rPr>
              <w:t>SEDES DE FONCEP</w:t>
            </w:r>
          </w:p>
        </w:tc>
      </w:tr>
      <w:tr w:rsidR="00EC6894" w:rsidRPr="00404E35" w14:paraId="4DEFFD47" w14:textId="77777777" w:rsidTr="00EC6894">
        <w:trPr>
          <w:trHeight w:val="1185"/>
          <w:jc w:val="center"/>
        </w:trPr>
        <w:tc>
          <w:tcPr>
            <w:tcW w:w="1640" w:type="dxa"/>
            <w:vMerge/>
            <w:tcBorders>
              <w:top w:val="single" w:sz="4" w:space="0" w:color="auto"/>
              <w:left w:val="single" w:sz="8" w:space="0" w:color="auto"/>
              <w:bottom w:val="single" w:sz="8" w:space="0" w:color="auto"/>
              <w:right w:val="single" w:sz="4" w:space="0" w:color="auto"/>
            </w:tcBorders>
            <w:vAlign w:val="center"/>
            <w:hideMark/>
          </w:tcPr>
          <w:p w14:paraId="6F43080A" w14:textId="77777777" w:rsidR="00EC6894" w:rsidRPr="00404E35" w:rsidRDefault="00EC6894" w:rsidP="00EC6894">
            <w:pPr>
              <w:rPr>
                <w:rFonts w:ascii="Arial" w:eastAsia="Times New Roman" w:hAnsi="Arial" w:cs="Arial"/>
                <w:b/>
                <w:bCs/>
                <w:sz w:val="22"/>
                <w:szCs w:val="22"/>
                <w:lang w:val="es-CO" w:eastAsia="es-CO"/>
              </w:rPr>
            </w:pPr>
          </w:p>
        </w:tc>
        <w:tc>
          <w:tcPr>
            <w:tcW w:w="1880" w:type="dxa"/>
            <w:tcBorders>
              <w:top w:val="single" w:sz="4" w:space="0" w:color="auto"/>
              <w:left w:val="single" w:sz="4" w:space="0" w:color="auto"/>
              <w:bottom w:val="single" w:sz="8" w:space="0" w:color="auto"/>
              <w:right w:val="single" w:sz="4" w:space="0" w:color="auto"/>
            </w:tcBorders>
            <w:shd w:val="clear" w:color="000000" w:fill="DDEBF7"/>
            <w:vAlign w:val="center"/>
            <w:hideMark/>
          </w:tcPr>
          <w:p w14:paraId="79985074" w14:textId="77777777" w:rsidR="00EC6894" w:rsidRPr="00404E35" w:rsidRDefault="00EC6894" w:rsidP="00EC6894">
            <w:pPr>
              <w:jc w:val="center"/>
              <w:rPr>
                <w:rFonts w:ascii="Arial" w:eastAsia="Times New Roman" w:hAnsi="Arial" w:cs="Arial"/>
                <w:b/>
                <w:bCs/>
                <w:sz w:val="22"/>
                <w:szCs w:val="22"/>
                <w:lang w:val="es-CO" w:eastAsia="es-CO"/>
              </w:rPr>
            </w:pPr>
            <w:r w:rsidRPr="00404E35">
              <w:rPr>
                <w:rFonts w:ascii="Arial" w:eastAsia="Times New Roman" w:hAnsi="Arial" w:cs="Arial"/>
                <w:b/>
                <w:bCs/>
                <w:sz w:val="22"/>
                <w:szCs w:val="22"/>
                <w:lang w:val="es-CO" w:eastAsia="es-CO"/>
              </w:rPr>
              <w:t>SEDE PRINCIPAL (carrera 6 No. 14 - 98)</w:t>
            </w:r>
          </w:p>
        </w:tc>
        <w:tc>
          <w:tcPr>
            <w:tcW w:w="2780" w:type="dxa"/>
            <w:tcBorders>
              <w:top w:val="single" w:sz="4" w:space="0" w:color="auto"/>
              <w:left w:val="single" w:sz="4" w:space="0" w:color="auto"/>
              <w:bottom w:val="single" w:sz="8" w:space="0" w:color="000000"/>
              <w:right w:val="single" w:sz="4" w:space="0" w:color="auto"/>
            </w:tcBorders>
            <w:shd w:val="clear" w:color="000000" w:fill="DDEBF7"/>
            <w:vAlign w:val="center"/>
            <w:hideMark/>
          </w:tcPr>
          <w:p w14:paraId="635376D6" w14:textId="15D8AE1B" w:rsidR="00EC6894" w:rsidRPr="00404E35" w:rsidRDefault="00EC6894" w:rsidP="00EC6894">
            <w:pPr>
              <w:jc w:val="center"/>
              <w:rPr>
                <w:rFonts w:ascii="Arial" w:eastAsia="Times New Roman" w:hAnsi="Arial" w:cs="Arial"/>
                <w:b/>
                <w:bCs/>
                <w:sz w:val="22"/>
                <w:szCs w:val="22"/>
                <w:lang w:val="es-CO" w:eastAsia="es-CO"/>
              </w:rPr>
            </w:pPr>
            <w:r w:rsidRPr="00404E35">
              <w:rPr>
                <w:rFonts w:ascii="Arial" w:eastAsia="Times New Roman" w:hAnsi="Arial" w:cs="Arial"/>
                <w:b/>
                <w:bCs/>
                <w:sz w:val="22"/>
                <w:szCs w:val="22"/>
                <w:lang w:val="es-CO" w:eastAsia="es-CO"/>
              </w:rPr>
              <w:t>SEDE ÁLAMOS</w:t>
            </w:r>
            <w:r w:rsidRPr="00404E35">
              <w:rPr>
                <w:rFonts w:ascii="Arial" w:eastAsia="Times New Roman" w:hAnsi="Arial" w:cs="Arial"/>
                <w:b/>
                <w:bCs/>
                <w:sz w:val="22"/>
                <w:szCs w:val="22"/>
                <w:lang w:val="es-CO" w:eastAsia="es-CO"/>
              </w:rPr>
              <w:br/>
              <w:t>(Transversal 93 # 51 - 98 Parque empresarial puerta del sol - Bodega 12)</w:t>
            </w:r>
          </w:p>
        </w:tc>
        <w:tc>
          <w:tcPr>
            <w:tcW w:w="1300" w:type="dxa"/>
            <w:tcBorders>
              <w:top w:val="single" w:sz="4" w:space="0" w:color="auto"/>
              <w:left w:val="single" w:sz="4" w:space="0" w:color="auto"/>
              <w:bottom w:val="single" w:sz="8" w:space="0" w:color="auto"/>
              <w:right w:val="single" w:sz="8" w:space="0" w:color="auto"/>
            </w:tcBorders>
            <w:shd w:val="clear" w:color="000000" w:fill="DDEBF7"/>
            <w:vAlign w:val="center"/>
            <w:hideMark/>
          </w:tcPr>
          <w:p w14:paraId="1402E3F5" w14:textId="77777777" w:rsidR="00EC6894" w:rsidRPr="00404E35" w:rsidRDefault="00EC6894" w:rsidP="00EC6894">
            <w:pPr>
              <w:jc w:val="center"/>
              <w:rPr>
                <w:rFonts w:ascii="Arial" w:eastAsia="Times New Roman" w:hAnsi="Arial" w:cs="Arial"/>
                <w:b/>
                <w:bCs/>
                <w:sz w:val="22"/>
                <w:szCs w:val="22"/>
                <w:lang w:val="es-CO" w:eastAsia="es-CO"/>
              </w:rPr>
            </w:pPr>
            <w:r w:rsidRPr="00404E35">
              <w:rPr>
                <w:rFonts w:ascii="Arial" w:eastAsia="Times New Roman" w:hAnsi="Arial" w:cs="Arial"/>
                <w:b/>
                <w:bCs/>
                <w:sz w:val="22"/>
                <w:szCs w:val="22"/>
                <w:lang w:val="es-CO" w:eastAsia="es-CO"/>
              </w:rPr>
              <w:t>TOTAL</w:t>
            </w:r>
          </w:p>
        </w:tc>
      </w:tr>
      <w:tr w:rsidR="00EC6894" w:rsidRPr="00404E35" w14:paraId="16D2FE2B" w14:textId="77777777" w:rsidTr="00EC6894">
        <w:trPr>
          <w:trHeight w:val="300"/>
          <w:jc w:val="center"/>
        </w:trPr>
        <w:tc>
          <w:tcPr>
            <w:tcW w:w="1640" w:type="dxa"/>
            <w:tcBorders>
              <w:top w:val="single" w:sz="8" w:space="0" w:color="auto"/>
              <w:left w:val="single" w:sz="8" w:space="0" w:color="auto"/>
              <w:bottom w:val="single" w:sz="4" w:space="0" w:color="auto"/>
              <w:right w:val="single" w:sz="4" w:space="0" w:color="auto"/>
            </w:tcBorders>
            <w:noWrap/>
            <w:vAlign w:val="bottom"/>
            <w:hideMark/>
          </w:tcPr>
          <w:p w14:paraId="0AD46D61" w14:textId="77777777" w:rsidR="00EC6894" w:rsidRPr="00404E35" w:rsidRDefault="00EC6894" w:rsidP="00EC6894">
            <w:pP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ENERO</w:t>
            </w:r>
          </w:p>
        </w:tc>
        <w:tc>
          <w:tcPr>
            <w:tcW w:w="1880" w:type="dxa"/>
            <w:tcBorders>
              <w:top w:val="nil"/>
              <w:left w:val="single" w:sz="4" w:space="0" w:color="auto"/>
              <w:bottom w:val="single" w:sz="4" w:space="0" w:color="auto"/>
              <w:right w:val="single" w:sz="4" w:space="0" w:color="auto"/>
            </w:tcBorders>
            <w:noWrap/>
            <w:vAlign w:val="center"/>
            <w:hideMark/>
          </w:tcPr>
          <w:p w14:paraId="1274DAE3" w14:textId="77777777" w:rsidR="00EC6894" w:rsidRPr="00404E35" w:rsidRDefault="00EC6894" w:rsidP="00EC689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0</w:t>
            </w:r>
          </w:p>
        </w:tc>
        <w:tc>
          <w:tcPr>
            <w:tcW w:w="2780" w:type="dxa"/>
            <w:tcBorders>
              <w:top w:val="nil"/>
              <w:left w:val="single" w:sz="4" w:space="0" w:color="auto"/>
              <w:bottom w:val="single" w:sz="4" w:space="0" w:color="auto"/>
              <w:right w:val="single" w:sz="4" w:space="0" w:color="auto"/>
            </w:tcBorders>
            <w:noWrap/>
            <w:vAlign w:val="center"/>
            <w:hideMark/>
          </w:tcPr>
          <w:p w14:paraId="27FDF63B" w14:textId="77777777" w:rsidR="00EC6894" w:rsidRPr="00404E35" w:rsidRDefault="00EC6894" w:rsidP="00EC689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0</w:t>
            </w:r>
          </w:p>
        </w:tc>
        <w:tc>
          <w:tcPr>
            <w:tcW w:w="1300" w:type="dxa"/>
            <w:tcBorders>
              <w:top w:val="nil"/>
              <w:left w:val="single" w:sz="4" w:space="0" w:color="auto"/>
              <w:bottom w:val="single" w:sz="4" w:space="0" w:color="auto"/>
              <w:right w:val="single" w:sz="8" w:space="0" w:color="auto"/>
            </w:tcBorders>
            <w:noWrap/>
            <w:vAlign w:val="center"/>
            <w:hideMark/>
          </w:tcPr>
          <w:p w14:paraId="54DBFF03" w14:textId="77777777" w:rsidR="00EC6894" w:rsidRPr="00404E35" w:rsidRDefault="00EC6894" w:rsidP="00EC6894">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0</w:t>
            </w:r>
          </w:p>
        </w:tc>
      </w:tr>
      <w:tr w:rsidR="00EC6894" w:rsidRPr="00404E35" w14:paraId="24864462" w14:textId="77777777" w:rsidTr="00EC6894">
        <w:trPr>
          <w:trHeight w:val="300"/>
          <w:jc w:val="center"/>
        </w:trPr>
        <w:tc>
          <w:tcPr>
            <w:tcW w:w="1640" w:type="dxa"/>
            <w:tcBorders>
              <w:top w:val="single" w:sz="4" w:space="0" w:color="auto"/>
              <w:left w:val="single" w:sz="8" w:space="0" w:color="auto"/>
              <w:bottom w:val="single" w:sz="4" w:space="0" w:color="auto"/>
              <w:right w:val="single" w:sz="4" w:space="0" w:color="auto"/>
            </w:tcBorders>
            <w:noWrap/>
            <w:vAlign w:val="bottom"/>
            <w:hideMark/>
          </w:tcPr>
          <w:p w14:paraId="376D7690" w14:textId="77777777" w:rsidR="00EC6894" w:rsidRPr="00404E35" w:rsidRDefault="00EC6894" w:rsidP="00EC6894">
            <w:pP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FEBRERO</w:t>
            </w:r>
          </w:p>
        </w:tc>
        <w:tc>
          <w:tcPr>
            <w:tcW w:w="1880" w:type="dxa"/>
            <w:tcBorders>
              <w:top w:val="single" w:sz="4" w:space="0" w:color="auto"/>
              <w:left w:val="single" w:sz="4" w:space="0" w:color="auto"/>
              <w:bottom w:val="single" w:sz="4" w:space="0" w:color="auto"/>
              <w:right w:val="single" w:sz="4" w:space="0" w:color="auto"/>
            </w:tcBorders>
            <w:noWrap/>
            <w:vAlign w:val="center"/>
            <w:hideMark/>
          </w:tcPr>
          <w:p w14:paraId="7D6A3BF7" w14:textId="77777777" w:rsidR="00EC6894" w:rsidRPr="00404E35" w:rsidRDefault="00EC6894" w:rsidP="00EC689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364</w:t>
            </w:r>
          </w:p>
        </w:tc>
        <w:tc>
          <w:tcPr>
            <w:tcW w:w="2780" w:type="dxa"/>
            <w:tcBorders>
              <w:top w:val="single" w:sz="4" w:space="0" w:color="auto"/>
              <w:left w:val="single" w:sz="4" w:space="0" w:color="auto"/>
              <w:bottom w:val="single" w:sz="4" w:space="0" w:color="auto"/>
              <w:right w:val="single" w:sz="4" w:space="0" w:color="auto"/>
            </w:tcBorders>
            <w:noWrap/>
            <w:vAlign w:val="center"/>
            <w:hideMark/>
          </w:tcPr>
          <w:p w14:paraId="6F8B61C6" w14:textId="77777777" w:rsidR="00EC6894" w:rsidRPr="00404E35" w:rsidRDefault="00EC6894" w:rsidP="00EC689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0</w:t>
            </w:r>
          </w:p>
        </w:tc>
        <w:tc>
          <w:tcPr>
            <w:tcW w:w="1300" w:type="dxa"/>
            <w:tcBorders>
              <w:top w:val="single" w:sz="4" w:space="0" w:color="auto"/>
              <w:left w:val="single" w:sz="4" w:space="0" w:color="auto"/>
              <w:bottom w:val="single" w:sz="4" w:space="0" w:color="auto"/>
              <w:right w:val="single" w:sz="8" w:space="0" w:color="auto"/>
            </w:tcBorders>
            <w:noWrap/>
            <w:vAlign w:val="center"/>
            <w:hideMark/>
          </w:tcPr>
          <w:p w14:paraId="5132CA43" w14:textId="77777777" w:rsidR="00EC6894" w:rsidRPr="00404E35" w:rsidRDefault="00EC6894" w:rsidP="00EC6894">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364</w:t>
            </w:r>
          </w:p>
        </w:tc>
      </w:tr>
      <w:tr w:rsidR="00EC6894" w:rsidRPr="00404E35" w14:paraId="60E26FD6" w14:textId="77777777" w:rsidTr="00EC6894">
        <w:trPr>
          <w:trHeight w:val="300"/>
          <w:jc w:val="center"/>
        </w:trPr>
        <w:tc>
          <w:tcPr>
            <w:tcW w:w="1640" w:type="dxa"/>
            <w:tcBorders>
              <w:top w:val="single" w:sz="4" w:space="0" w:color="auto"/>
              <w:left w:val="single" w:sz="8" w:space="0" w:color="auto"/>
              <w:bottom w:val="single" w:sz="4" w:space="0" w:color="auto"/>
              <w:right w:val="single" w:sz="4" w:space="0" w:color="auto"/>
            </w:tcBorders>
            <w:noWrap/>
            <w:vAlign w:val="bottom"/>
            <w:hideMark/>
          </w:tcPr>
          <w:p w14:paraId="4DFA277C" w14:textId="77777777" w:rsidR="00EC6894" w:rsidRPr="00404E35" w:rsidRDefault="00EC6894" w:rsidP="00EC6894">
            <w:pP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MARZO</w:t>
            </w:r>
          </w:p>
        </w:tc>
        <w:tc>
          <w:tcPr>
            <w:tcW w:w="1880" w:type="dxa"/>
            <w:tcBorders>
              <w:top w:val="single" w:sz="4" w:space="0" w:color="auto"/>
              <w:left w:val="single" w:sz="4" w:space="0" w:color="auto"/>
              <w:bottom w:val="single" w:sz="4" w:space="0" w:color="auto"/>
              <w:right w:val="single" w:sz="4" w:space="0" w:color="auto"/>
            </w:tcBorders>
            <w:noWrap/>
            <w:vAlign w:val="center"/>
            <w:hideMark/>
          </w:tcPr>
          <w:p w14:paraId="10C9AF9E" w14:textId="77777777" w:rsidR="00EC6894" w:rsidRPr="00404E35" w:rsidRDefault="00EC6894" w:rsidP="00EC689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155</w:t>
            </w:r>
          </w:p>
        </w:tc>
        <w:tc>
          <w:tcPr>
            <w:tcW w:w="2780" w:type="dxa"/>
            <w:tcBorders>
              <w:top w:val="single" w:sz="4" w:space="0" w:color="auto"/>
              <w:left w:val="single" w:sz="4" w:space="0" w:color="auto"/>
              <w:bottom w:val="single" w:sz="4" w:space="0" w:color="auto"/>
              <w:right w:val="single" w:sz="4" w:space="0" w:color="auto"/>
            </w:tcBorders>
            <w:noWrap/>
            <w:vAlign w:val="center"/>
            <w:hideMark/>
          </w:tcPr>
          <w:p w14:paraId="246305A2" w14:textId="77777777" w:rsidR="00EC6894" w:rsidRPr="00404E35" w:rsidRDefault="00EC6894" w:rsidP="00EC689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0</w:t>
            </w:r>
          </w:p>
        </w:tc>
        <w:tc>
          <w:tcPr>
            <w:tcW w:w="1300" w:type="dxa"/>
            <w:tcBorders>
              <w:top w:val="single" w:sz="4" w:space="0" w:color="auto"/>
              <w:left w:val="single" w:sz="4" w:space="0" w:color="auto"/>
              <w:bottom w:val="single" w:sz="4" w:space="0" w:color="auto"/>
              <w:right w:val="single" w:sz="8" w:space="0" w:color="auto"/>
            </w:tcBorders>
            <w:noWrap/>
            <w:vAlign w:val="center"/>
            <w:hideMark/>
          </w:tcPr>
          <w:p w14:paraId="05DBEB67" w14:textId="77777777" w:rsidR="00EC6894" w:rsidRPr="00404E35" w:rsidRDefault="00EC6894" w:rsidP="00EC6894">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155</w:t>
            </w:r>
          </w:p>
        </w:tc>
      </w:tr>
      <w:tr w:rsidR="00EC6894" w:rsidRPr="00404E35" w14:paraId="2CD3658F" w14:textId="77777777" w:rsidTr="00EC6894">
        <w:trPr>
          <w:trHeight w:val="300"/>
          <w:jc w:val="center"/>
        </w:trPr>
        <w:tc>
          <w:tcPr>
            <w:tcW w:w="1640" w:type="dxa"/>
            <w:tcBorders>
              <w:top w:val="single" w:sz="4" w:space="0" w:color="auto"/>
              <w:left w:val="single" w:sz="8" w:space="0" w:color="auto"/>
              <w:bottom w:val="single" w:sz="4" w:space="0" w:color="auto"/>
              <w:right w:val="single" w:sz="4" w:space="0" w:color="auto"/>
            </w:tcBorders>
            <w:noWrap/>
            <w:vAlign w:val="bottom"/>
            <w:hideMark/>
          </w:tcPr>
          <w:p w14:paraId="69E93F07" w14:textId="77777777" w:rsidR="00EC6894" w:rsidRPr="00404E35" w:rsidRDefault="00EC6894" w:rsidP="00EC6894">
            <w:pP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lastRenderedPageBreak/>
              <w:t>ABRIL</w:t>
            </w:r>
          </w:p>
        </w:tc>
        <w:tc>
          <w:tcPr>
            <w:tcW w:w="1880" w:type="dxa"/>
            <w:tcBorders>
              <w:top w:val="single" w:sz="4" w:space="0" w:color="auto"/>
              <w:left w:val="single" w:sz="4" w:space="0" w:color="auto"/>
              <w:bottom w:val="single" w:sz="4" w:space="0" w:color="auto"/>
              <w:right w:val="single" w:sz="4" w:space="0" w:color="auto"/>
            </w:tcBorders>
            <w:noWrap/>
            <w:vAlign w:val="center"/>
            <w:hideMark/>
          </w:tcPr>
          <w:p w14:paraId="3423EB07" w14:textId="77777777" w:rsidR="00EC6894" w:rsidRPr="00404E35" w:rsidRDefault="00EC6894" w:rsidP="00EC689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274</w:t>
            </w:r>
          </w:p>
        </w:tc>
        <w:tc>
          <w:tcPr>
            <w:tcW w:w="2780" w:type="dxa"/>
            <w:tcBorders>
              <w:top w:val="single" w:sz="4" w:space="0" w:color="auto"/>
              <w:left w:val="single" w:sz="4" w:space="0" w:color="auto"/>
              <w:bottom w:val="single" w:sz="4" w:space="0" w:color="auto"/>
              <w:right w:val="single" w:sz="4" w:space="0" w:color="auto"/>
            </w:tcBorders>
            <w:noWrap/>
            <w:vAlign w:val="center"/>
            <w:hideMark/>
          </w:tcPr>
          <w:p w14:paraId="60FC2C34" w14:textId="77777777" w:rsidR="00EC6894" w:rsidRPr="00404E35" w:rsidRDefault="00EC6894" w:rsidP="00EC689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0</w:t>
            </w:r>
          </w:p>
        </w:tc>
        <w:tc>
          <w:tcPr>
            <w:tcW w:w="1300" w:type="dxa"/>
            <w:tcBorders>
              <w:top w:val="single" w:sz="4" w:space="0" w:color="auto"/>
              <w:left w:val="single" w:sz="4" w:space="0" w:color="auto"/>
              <w:bottom w:val="single" w:sz="4" w:space="0" w:color="auto"/>
              <w:right w:val="single" w:sz="8" w:space="0" w:color="auto"/>
            </w:tcBorders>
            <w:noWrap/>
            <w:vAlign w:val="center"/>
            <w:hideMark/>
          </w:tcPr>
          <w:p w14:paraId="4538BDBA" w14:textId="77777777" w:rsidR="00EC6894" w:rsidRPr="00404E35" w:rsidRDefault="00EC6894" w:rsidP="00EC6894">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274</w:t>
            </w:r>
          </w:p>
        </w:tc>
      </w:tr>
      <w:tr w:rsidR="00EC6894" w:rsidRPr="00404E35" w14:paraId="0678265C" w14:textId="77777777" w:rsidTr="00EC6894">
        <w:trPr>
          <w:trHeight w:val="300"/>
          <w:jc w:val="center"/>
        </w:trPr>
        <w:tc>
          <w:tcPr>
            <w:tcW w:w="1640" w:type="dxa"/>
            <w:tcBorders>
              <w:top w:val="single" w:sz="4" w:space="0" w:color="auto"/>
              <w:left w:val="single" w:sz="8" w:space="0" w:color="auto"/>
              <w:bottom w:val="single" w:sz="4" w:space="0" w:color="auto"/>
              <w:right w:val="single" w:sz="4" w:space="0" w:color="auto"/>
            </w:tcBorders>
            <w:noWrap/>
            <w:vAlign w:val="bottom"/>
            <w:hideMark/>
          </w:tcPr>
          <w:p w14:paraId="44EBE262" w14:textId="77777777" w:rsidR="00EC6894" w:rsidRPr="00404E35" w:rsidRDefault="00EC6894" w:rsidP="00EC6894">
            <w:pP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MAYO</w:t>
            </w:r>
          </w:p>
        </w:tc>
        <w:tc>
          <w:tcPr>
            <w:tcW w:w="1880" w:type="dxa"/>
            <w:tcBorders>
              <w:top w:val="nil"/>
              <w:left w:val="nil"/>
              <w:bottom w:val="nil"/>
              <w:right w:val="nil"/>
            </w:tcBorders>
            <w:noWrap/>
            <w:vAlign w:val="bottom"/>
            <w:hideMark/>
          </w:tcPr>
          <w:p w14:paraId="2858B5BA" w14:textId="77777777" w:rsidR="00EC6894" w:rsidRPr="00404E35" w:rsidRDefault="00EC6894" w:rsidP="00EC689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0</w:t>
            </w:r>
          </w:p>
        </w:tc>
        <w:tc>
          <w:tcPr>
            <w:tcW w:w="2780" w:type="dxa"/>
            <w:tcBorders>
              <w:top w:val="single" w:sz="4" w:space="0" w:color="auto"/>
              <w:left w:val="single" w:sz="4" w:space="0" w:color="auto"/>
              <w:bottom w:val="single" w:sz="4" w:space="0" w:color="auto"/>
              <w:right w:val="single" w:sz="4" w:space="0" w:color="auto"/>
            </w:tcBorders>
            <w:noWrap/>
            <w:vAlign w:val="center"/>
            <w:hideMark/>
          </w:tcPr>
          <w:p w14:paraId="6E40582A" w14:textId="77777777" w:rsidR="00EC6894" w:rsidRPr="00404E35" w:rsidRDefault="00EC6894" w:rsidP="00EC689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0</w:t>
            </w:r>
          </w:p>
        </w:tc>
        <w:tc>
          <w:tcPr>
            <w:tcW w:w="1300" w:type="dxa"/>
            <w:tcBorders>
              <w:top w:val="single" w:sz="4" w:space="0" w:color="auto"/>
              <w:left w:val="single" w:sz="4" w:space="0" w:color="auto"/>
              <w:bottom w:val="single" w:sz="4" w:space="0" w:color="auto"/>
              <w:right w:val="single" w:sz="8" w:space="0" w:color="auto"/>
            </w:tcBorders>
            <w:noWrap/>
            <w:vAlign w:val="center"/>
            <w:hideMark/>
          </w:tcPr>
          <w:p w14:paraId="35833AEB" w14:textId="77777777" w:rsidR="00EC6894" w:rsidRPr="00404E35" w:rsidRDefault="00EC6894" w:rsidP="00EC6894">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0</w:t>
            </w:r>
          </w:p>
        </w:tc>
      </w:tr>
      <w:tr w:rsidR="00EC6894" w:rsidRPr="00404E35" w14:paraId="19EB3012" w14:textId="77777777" w:rsidTr="00EC6894">
        <w:trPr>
          <w:trHeight w:val="315"/>
          <w:jc w:val="center"/>
        </w:trPr>
        <w:tc>
          <w:tcPr>
            <w:tcW w:w="1640" w:type="dxa"/>
            <w:tcBorders>
              <w:top w:val="single" w:sz="4" w:space="0" w:color="auto"/>
              <w:left w:val="single" w:sz="8" w:space="0" w:color="auto"/>
              <w:bottom w:val="nil"/>
              <w:right w:val="single" w:sz="4" w:space="0" w:color="auto"/>
            </w:tcBorders>
            <w:noWrap/>
            <w:vAlign w:val="bottom"/>
            <w:hideMark/>
          </w:tcPr>
          <w:p w14:paraId="4A645ADB" w14:textId="77777777" w:rsidR="00EC6894" w:rsidRPr="00404E35" w:rsidRDefault="00EC6894" w:rsidP="00EC6894">
            <w:pP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JUNIO</w:t>
            </w:r>
          </w:p>
        </w:tc>
        <w:tc>
          <w:tcPr>
            <w:tcW w:w="1880" w:type="dxa"/>
            <w:tcBorders>
              <w:top w:val="single" w:sz="4" w:space="0" w:color="auto"/>
              <w:left w:val="single" w:sz="4" w:space="0" w:color="auto"/>
              <w:bottom w:val="nil"/>
              <w:right w:val="single" w:sz="4" w:space="0" w:color="auto"/>
            </w:tcBorders>
            <w:noWrap/>
            <w:vAlign w:val="center"/>
            <w:hideMark/>
          </w:tcPr>
          <w:p w14:paraId="06FE6FAF" w14:textId="77777777" w:rsidR="00EC6894" w:rsidRPr="00404E35" w:rsidRDefault="00EC6894" w:rsidP="00EC689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99</w:t>
            </w:r>
          </w:p>
        </w:tc>
        <w:tc>
          <w:tcPr>
            <w:tcW w:w="2780" w:type="dxa"/>
            <w:tcBorders>
              <w:top w:val="single" w:sz="4" w:space="0" w:color="auto"/>
              <w:left w:val="single" w:sz="4" w:space="0" w:color="auto"/>
              <w:bottom w:val="nil"/>
              <w:right w:val="single" w:sz="4" w:space="0" w:color="auto"/>
            </w:tcBorders>
            <w:noWrap/>
            <w:vAlign w:val="center"/>
            <w:hideMark/>
          </w:tcPr>
          <w:p w14:paraId="6A0F442B" w14:textId="77777777" w:rsidR="00EC6894" w:rsidRPr="00404E35" w:rsidRDefault="00EC6894" w:rsidP="00EC689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0</w:t>
            </w:r>
          </w:p>
        </w:tc>
        <w:tc>
          <w:tcPr>
            <w:tcW w:w="1300" w:type="dxa"/>
            <w:tcBorders>
              <w:top w:val="single" w:sz="4" w:space="0" w:color="auto"/>
              <w:left w:val="single" w:sz="4" w:space="0" w:color="auto"/>
              <w:bottom w:val="single" w:sz="4" w:space="0" w:color="auto"/>
              <w:right w:val="single" w:sz="8" w:space="0" w:color="auto"/>
            </w:tcBorders>
            <w:noWrap/>
            <w:vAlign w:val="center"/>
            <w:hideMark/>
          </w:tcPr>
          <w:p w14:paraId="66B71D48" w14:textId="77777777" w:rsidR="00EC6894" w:rsidRPr="00404E35" w:rsidRDefault="00EC6894" w:rsidP="00EC6894">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99</w:t>
            </w:r>
          </w:p>
        </w:tc>
      </w:tr>
      <w:tr w:rsidR="00EC6894" w:rsidRPr="00404E35" w14:paraId="24522D0C" w14:textId="77777777" w:rsidTr="00EC6894">
        <w:trPr>
          <w:trHeight w:val="315"/>
          <w:jc w:val="center"/>
        </w:trPr>
        <w:tc>
          <w:tcPr>
            <w:tcW w:w="6300" w:type="dxa"/>
            <w:gridSpan w:val="3"/>
            <w:tcBorders>
              <w:top w:val="single" w:sz="8" w:space="0" w:color="auto"/>
              <w:left w:val="single" w:sz="8" w:space="0" w:color="auto"/>
              <w:bottom w:val="single" w:sz="8" w:space="0" w:color="auto"/>
              <w:right w:val="single" w:sz="4" w:space="0" w:color="auto"/>
            </w:tcBorders>
            <w:noWrap/>
            <w:vAlign w:val="center"/>
            <w:hideMark/>
          </w:tcPr>
          <w:p w14:paraId="6E9FDF01" w14:textId="77777777" w:rsidR="00EC6894" w:rsidRPr="00404E35" w:rsidRDefault="00EC6894" w:rsidP="00EC6894">
            <w:pPr>
              <w:jc w:val="center"/>
              <w:rPr>
                <w:rFonts w:ascii="Arial" w:eastAsia="Times New Roman" w:hAnsi="Arial" w:cs="Arial"/>
                <w:b/>
                <w:bCs/>
                <w:color w:val="000000"/>
                <w:sz w:val="22"/>
                <w:szCs w:val="22"/>
                <w:lang w:val="es-CO" w:eastAsia="es-CO"/>
              </w:rPr>
            </w:pPr>
            <w:proofErr w:type="gramStart"/>
            <w:r w:rsidRPr="00404E35">
              <w:rPr>
                <w:rFonts w:ascii="Arial" w:eastAsia="Times New Roman" w:hAnsi="Arial" w:cs="Arial"/>
                <w:b/>
                <w:bCs/>
                <w:color w:val="000000"/>
                <w:sz w:val="22"/>
                <w:szCs w:val="22"/>
                <w:lang w:val="es-CO" w:eastAsia="es-CO"/>
              </w:rPr>
              <w:t>TOTAL</w:t>
            </w:r>
            <w:proofErr w:type="gramEnd"/>
            <w:r w:rsidRPr="00404E35">
              <w:rPr>
                <w:rFonts w:ascii="Arial" w:eastAsia="Times New Roman" w:hAnsi="Arial" w:cs="Arial"/>
                <w:b/>
                <w:bCs/>
                <w:color w:val="000000"/>
                <w:sz w:val="22"/>
                <w:szCs w:val="22"/>
                <w:lang w:val="es-CO" w:eastAsia="es-CO"/>
              </w:rPr>
              <w:t xml:space="preserve"> PRIMER SEMESTRE 2024</w:t>
            </w:r>
          </w:p>
        </w:tc>
        <w:tc>
          <w:tcPr>
            <w:tcW w:w="1300" w:type="dxa"/>
            <w:tcBorders>
              <w:top w:val="single" w:sz="8" w:space="0" w:color="auto"/>
              <w:left w:val="single" w:sz="4" w:space="0" w:color="auto"/>
              <w:bottom w:val="single" w:sz="8" w:space="0" w:color="auto"/>
              <w:right w:val="single" w:sz="8" w:space="0" w:color="auto"/>
            </w:tcBorders>
            <w:noWrap/>
            <w:vAlign w:val="center"/>
            <w:hideMark/>
          </w:tcPr>
          <w:p w14:paraId="063B199C" w14:textId="77777777" w:rsidR="00EC6894" w:rsidRPr="00404E35" w:rsidRDefault="00EC6894" w:rsidP="00EC6894">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892</w:t>
            </w:r>
          </w:p>
        </w:tc>
      </w:tr>
      <w:tr w:rsidR="00EC6894" w:rsidRPr="00404E35" w14:paraId="1483F636" w14:textId="77777777" w:rsidTr="00EC6894">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7F96E1BF" w14:textId="77777777" w:rsidR="00EC6894" w:rsidRPr="00404E35" w:rsidRDefault="00EC6894" w:rsidP="00EC6894">
            <w:pP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JULIO</w:t>
            </w:r>
          </w:p>
        </w:tc>
        <w:tc>
          <w:tcPr>
            <w:tcW w:w="1880" w:type="dxa"/>
            <w:tcBorders>
              <w:top w:val="nil"/>
              <w:left w:val="single" w:sz="4" w:space="0" w:color="auto"/>
              <w:bottom w:val="single" w:sz="4" w:space="0" w:color="auto"/>
              <w:right w:val="single" w:sz="4" w:space="0" w:color="auto"/>
            </w:tcBorders>
            <w:noWrap/>
            <w:vAlign w:val="center"/>
            <w:hideMark/>
          </w:tcPr>
          <w:p w14:paraId="5A5F6C06" w14:textId="77777777" w:rsidR="00EC6894" w:rsidRPr="00404E35" w:rsidRDefault="00EC6894" w:rsidP="00EC689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163</w:t>
            </w:r>
          </w:p>
        </w:tc>
        <w:tc>
          <w:tcPr>
            <w:tcW w:w="2780" w:type="dxa"/>
            <w:tcBorders>
              <w:top w:val="nil"/>
              <w:left w:val="single" w:sz="4" w:space="0" w:color="auto"/>
              <w:bottom w:val="single" w:sz="4" w:space="0" w:color="auto"/>
              <w:right w:val="single" w:sz="4" w:space="0" w:color="auto"/>
            </w:tcBorders>
            <w:noWrap/>
            <w:vAlign w:val="center"/>
            <w:hideMark/>
          </w:tcPr>
          <w:p w14:paraId="19C003F7" w14:textId="77777777" w:rsidR="00EC6894" w:rsidRPr="00404E35" w:rsidRDefault="00EC6894" w:rsidP="00EC689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0</w:t>
            </w:r>
          </w:p>
        </w:tc>
        <w:tc>
          <w:tcPr>
            <w:tcW w:w="1300" w:type="dxa"/>
            <w:tcBorders>
              <w:top w:val="nil"/>
              <w:left w:val="single" w:sz="4" w:space="0" w:color="auto"/>
              <w:bottom w:val="single" w:sz="4" w:space="0" w:color="auto"/>
              <w:right w:val="single" w:sz="8" w:space="0" w:color="auto"/>
            </w:tcBorders>
            <w:noWrap/>
            <w:vAlign w:val="center"/>
            <w:hideMark/>
          </w:tcPr>
          <w:p w14:paraId="7664CFC7" w14:textId="77777777" w:rsidR="00EC6894" w:rsidRPr="00404E35" w:rsidRDefault="00EC6894" w:rsidP="00EC6894">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163</w:t>
            </w:r>
          </w:p>
        </w:tc>
      </w:tr>
      <w:tr w:rsidR="00EC6894" w:rsidRPr="00404E35" w14:paraId="2013D609" w14:textId="77777777" w:rsidTr="00EC6894">
        <w:trPr>
          <w:trHeight w:val="300"/>
          <w:jc w:val="center"/>
        </w:trPr>
        <w:tc>
          <w:tcPr>
            <w:tcW w:w="1640" w:type="dxa"/>
            <w:tcBorders>
              <w:top w:val="single" w:sz="4" w:space="0" w:color="auto"/>
              <w:left w:val="single" w:sz="8" w:space="0" w:color="auto"/>
              <w:bottom w:val="single" w:sz="4" w:space="0" w:color="auto"/>
              <w:right w:val="single" w:sz="4" w:space="0" w:color="auto"/>
            </w:tcBorders>
            <w:noWrap/>
            <w:vAlign w:val="bottom"/>
            <w:hideMark/>
          </w:tcPr>
          <w:p w14:paraId="25894545" w14:textId="77777777" w:rsidR="00EC6894" w:rsidRPr="00404E35" w:rsidRDefault="00EC6894" w:rsidP="00EC6894">
            <w:pP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AGOSTO</w:t>
            </w:r>
          </w:p>
        </w:tc>
        <w:tc>
          <w:tcPr>
            <w:tcW w:w="1880" w:type="dxa"/>
            <w:tcBorders>
              <w:top w:val="single" w:sz="4" w:space="0" w:color="auto"/>
              <w:left w:val="single" w:sz="4" w:space="0" w:color="auto"/>
              <w:bottom w:val="single" w:sz="4" w:space="0" w:color="auto"/>
              <w:right w:val="single" w:sz="4" w:space="0" w:color="auto"/>
            </w:tcBorders>
            <w:noWrap/>
            <w:vAlign w:val="center"/>
            <w:hideMark/>
          </w:tcPr>
          <w:p w14:paraId="1E331EC4" w14:textId="77777777" w:rsidR="00EC6894" w:rsidRPr="00404E35" w:rsidRDefault="00EC6894" w:rsidP="00EC689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174</w:t>
            </w:r>
          </w:p>
        </w:tc>
        <w:tc>
          <w:tcPr>
            <w:tcW w:w="2780" w:type="dxa"/>
            <w:tcBorders>
              <w:top w:val="single" w:sz="4" w:space="0" w:color="auto"/>
              <w:left w:val="single" w:sz="4" w:space="0" w:color="auto"/>
              <w:bottom w:val="single" w:sz="4" w:space="0" w:color="auto"/>
              <w:right w:val="single" w:sz="4" w:space="0" w:color="auto"/>
            </w:tcBorders>
            <w:noWrap/>
            <w:vAlign w:val="center"/>
            <w:hideMark/>
          </w:tcPr>
          <w:p w14:paraId="2A300F9C" w14:textId="77777777" w:rsidR="00EC6894" w:rsidRPr="00404E35" w:rsidRDefault="00EC6894" w:rsidP="00EC689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0</w:t>
            </w:r>
          </w:p>
        </w:tc>
        <w:tc>
          <w:tcPr>
            <w:tcW w:w="1300" w:type="dxa"/>
            <w:tcBorders>
              <w:top w:val="nil"/>
              <w:left w:val="single" w:sz="4" w:space="0" w:color="auto"/>
              <w:bottom w:val="single" w:sz="4" w:space="0" w:color="auto"/>
              <w:right w:val="single" w:sz="8" w:space="0" w:color="auto"/>
            </w:tcBorders>
            <w:noWrap/>
            <w:vAlign w:val="center"/>
            <w:hideMark/>
          </w:tcPr>
          <w:p w14:paraId="10D39550" w14:textId="77777777" w:rsidR="00EC6894" w:rsidRPr="00404E35" w:rsidRDefault="00EC6894" w:rsidP="00EC6894">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174</w:t>
            </w:r>
          </w:p>
        </w:tc>
      </w:tr>
      <w:tr w:rsidR="00EC6894" w:rsidRPr="00404E35" w14:paraId="0B59F827" w14:textId="77777777" w:rsidTr="00EC6894">
        <w:trPr>
          <w:trHeight w:val="300"/>
          <w:jc w:val="center"/>
        </w:trPr>
        <w:tc>
          <w:tcPr>
            <w:tcW w:w="1640" w:type="dxa"/>
            <w:tcBorders>
              <w:top w:val="single" w:sz="4" w:space="0" w:color="auto"/>
              <w:left w:val="single" w:sz="8" w:space="0" w:color="auto"/>
              <w:bottom w:val="single" w:sz="4" w:space="0" w:color="auto"/>
              <w:right w:val="single" w:sz="4" w:space="0" w:color="auto"/>
            </w:tcBorders>
            <w:noWrap/>
            <w:vAlign w:val="bottom"/>
            <w:hideMark/>
          </w:tcPr>
          <w:p w14:paraId="3406E50C" w14:textId="77777777" w:rsidR="00EC6894" w:rsidRPr="00404E35" w:rsidRDefault="00EC6894" w:rsidP="00EC6894">
            <w:pP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SEPTIEMBRE</w:t>
            </w:r>
          </w:p>
        </w:tc>
        <w:tc>
          <w:tcPr>
            <w:tcW w:w="1880" w:type="dxa"/>
            <w:tcBorders>
              <w:top w:val="single" w:sz="4" w:space="0" w:color="auto"/>
              <w:left w:val="single" w:sz="4" w:space="0" w:color="auto"/>
              <w:bottom w:val="single" w:sz="4" w:space="0" w:color="auto"/>
              <w:right w:val="single" w:sz="4" w:space="0" w:color="auto"/>
            </w:tcBorders>
            <w:noWrap/>
            <w:vAlign w:val="center"/>
            <w:hideMark/>
          </w:tcPr>
          <w:p w14:paraId="078DC5AB" w14:textId="77777777" w:rsidR="00EC6894" w:rsidRPr="00404E35" w:rsidRDefault="00EC6894" w:rsidP="00EC689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126</w:t>
            </w:r>
          </w:p>
        </w:tc>
        <w:tc>
          <w:tcPr>
            <w:tcW w:w="2780" w:type="dxa"/>
            <w:tcBorders>
              <w:top w:val="single" w:sz="4" w:space="0" w:color="auto"/>
              <w:left w:val="single" w:sz="4" w:space="0" w:color="auto"/>
              <w:bottom w:val="single" w:sz="4" w:space="0" w:color="auto"/>
              <w:right w:val="single" w:sz="4" w:space="0" w:color="auto"/>
            </w:tcBorders>
            <w:noWrap/>
            <w:vAlign w:val="center"/>
            <w:hideMark/>
          </w:tcPr>
          <w:p w14:paraId="64E4EF76" w14:textId="77777777" w:rsidR="00EC6894" w:rsidRPr="00404E35" w:rsidRDefault="00EC6894" w:rsidP="00EC689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0</w:t>
            </w:r>
          </w:p>
        </w:tc>
        <w:tc>
          <w:tcPr>
            <w:tcW w:w="1300" w:type="dxa"/>
            <w:tcBorders>
              <w:top w:val="nil"/>
              <w:left w:val="single" w:sz="4" w:space="0" w:color="auto"/>
              <w:bottom w:val="single" w:sz="4" w:space="0" w:color="auto"/>
              <w:right w:val="single" w:sz="8" w:space="0" w:color="auto"/>
            </w:tcBorders>
            <w:noWrap/>
            <w:vAlign w:val="center"/>
            <w:hideMark/>
          </w:tcPr>
          <w:p w14:paraId="3DC36081" w14:textId="77777777" w:rsidR="00EC6894" w:rsidRPr="00404E35" w:rsidRDefault="00EC6894" w:rsidP="00EC6894">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126</w:t>
            </w:r>
          </w:p>
        </w:tc>
      </w:tr>
      <w:tr w:rsidR="00EC6894" w:rsidRPr="00404E35" w14:paraId="14A316CF" w14:textId="77777777" w:rsidTr="00EC6894">
        <w:trPr>
          <w:trHeight w:val="300"/>
          <w:jc w:val="center"/>
        </w:trPr>
        <w:tc>
          <w:tcPr>
            <w:tcW w:w="1640" w:type="dxa"/>
            <w:tcBorders>
              <w:top w:val="single" w:sz="4" w:space="0" w:color="auto"/>
              <w:left w:val="single" w:sz="8" w:space="0" w:color="auto"/>
              <w:bottom w:val="single" w:sz="4" w:space="0" w:color="auto"/>
              <w:right w:val="single" w:sz="4" w:space="0" w:color="auto"/>
            </w:tcBorders>
            <w:noWrap/>
            <w:vAlign w:val="bottom"/>
            <w:hideMark/>
          </w:tcPr>
          <w:p w14:paraId="1591A7FE" w14:textId="77777777" w:rsidR="00EC6894" w:rsidRPr="00404E35" w:rsidRDefault="00EC6894" w:rsidP="00EC6894">
            <w:pP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OCTUBRE</w:t>
            </w:r>
          </w:p>
        </w:tc>
        <w:tc>
          <w:tcPr>
            <w:tcW w:w="1880" w:type="dxa"/>
            <w:tcBorders>
              <w:top w:val="single" w:sz="4" w:space="0" w:color="auto"/>
              <w:left w:val="single" w:sz="4" w:space="0" w:color="auto"/>
              <w:bottom w:val="single" w:sz="4" w:space="0" w:color="auto"/>
              <w:right w:val="single" w:sz="4" w:space="0" w:color="auto"/>
            </w:tcBorders>
            <w:noWrap/>
            <w:vAlign w:val="center"/>
            <w:hideMark/>
          </w:tcPr>
          <w:p w14:paraId="0FE67B1E" w14:textId="77777777" w:rsidR="00EC6894" w:rsidRPr="00404E35" w:rsidRDefault="00EC6894" w:rsidP="00EC689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88</w:t>
            </w:r>
          </w:p>
        </w:tc>
        <w:tc>
          <w:tcPr>
            <w:tcW w:w="2780" w:type="dxa"/>
            <w:tcBorders>
              <w:top w:val="single" w:sz="4" w:space="0" w:color="auto"/>
              <w:left w:val="single" w:sz="4" w:space="0" w:color="auto"/>
              <w:bottom w:val="single" w:sz="4" w:space="0" w:color="auto"/>
              <w:right w:val="single" w:sz="4" w:space="0" w:color="auto"/>
            </w:tcBorders>
            <w:noWrap/>
            <w:vAlign w:val="center"/>
            <w:hideMark/>
          </w:tcPr>
          <w:p w14:paraId="180DD816" w14:textId="77777777" w:rsidR="00EC6894" w:rsidRPr="00404E35" w:rsidRDefault="00EC6894" w:rsidP="00EC689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0</w:t>
            </w:r>
          </w:p>
        </w:tc>
        <w:tc>
          <w:tcPr>
            <w:tcW w:w="1300" w:type="dxa"/>
            <w:tcBorders>
              <w:top w:val="nil"/>
              <w:left w:val="single" w:sz="4" w:space="0" w:color="auto"/>
              <w:bottom w:val="single" w:sz="4" w:space="0" w:color="auto"/>
              <w:right w:val="single" w:sz="8" w:space="0" w:color="auto"/>
            </w:tcBorders>
            <w:noWrap/>
            <w:vAlign w:val="center"/>
            <w:hideMark/>
          </w:tcPr>
          <w:p w14:paraId="66278195" w14:textId="77777777" w:rsidR="00EC6894" w:rsidRPr="00404E35" w:rsidRDefault="00EC6894" w:rsidP="00EC6894">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88</w:t>
            </w:r>
          </w:p>
        </w:tc>
      </w:tr>
      <w:tr w:rsidR="00EC6894" w:rsidRPr="00404E35" w14:paraId="500E478F" w14:textId="77777777" w:rsidTr="00EC6894">
        <w:trPr>
          <w:trHeight w:val="300"/>
          <w:jc w:val="center"/>
        </w:trPr>
        <w:tc>
          <w:tcPr>
            <w:tcW w:w="1640" w:type="dxa"/>
            <w:tcBorders>
              <w:top w:val="single" w:sz="4" w:space="0" w:color="auto"/>
              <w:left w:val="single" w:sz="8" w:space="0" w:color="auto"/>
              <w:bottom w:val="single" w:sz="4" w:space="0" w:color="auto"/>
              <w:right w:val="single" w:sz="4" w:space="0" w:color="auto"/>
            </w:tcBorders>
            <w:noWrap/>
            <w:vAlign w:val="bottom"/>
            <w:hideMark/>
          </w:tcPr>
          <w:p w14:paraId="4FAEC955" w14:textId="77777777" w:rsidR="00EC6894" w:rsidRPr="00404E35" w:rsidRDefault="00EC6894" w:rsidP="00EC6894">
            <w:pP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NOVIEMBRE</w:t>
            </w:r>
          </w:p>
        </w:tc>
        <w:tc>
          <w:tcPr>
            <w:tcW w:w="1880" w:type="dxa"/>
            <w:tcBorders>
              <w:top w:val="single" w:sz="4" w:space="0" w:color="auto"/>
              <w:left w:val="single" w:sz="4" w:space="0" w:color="auto"/>
              <w:bottom w:val="single" w:sz="4" w:space="0" w:color="auto"/>
              <w:right w:val="single" w:sz="4" w:space="0" w:color="auto"/>
            </w:tcBorders>
            <w:noWrap/>
            <w:vAlign w:val="center"/>
            <w:hideMark/>
          </w:tcPr>
          <w:p w14:paraId="7F6E9C50" w14:textId="7991412D" w:rsidR="00EC6894" w:rsidRPr="00404E35" w:rsidRDefault="00EC6894" w:rsidP="00EC6894">
            <w:pPr>
              <w:jc w:val="center"/>
              <w:rPr>
                <w:rFonts w:ascii="Arial" w:eastAsia="Times New Roman" w:hAnsi="Arial" w:cs="Arial"/>
                <w:color w:val="000000"/>
                <w:sz w:val="22"/>
                <w:szCs w:val="22"/>
                <w:lang w:val="es-CO" w:eastAsia="es-CO"/>
              </w:rPr>
            </w:pPr>
            <w:r w:rsidRPr="00404E35">
              <w:rPr>
                <w:rFonts w:ascii="Arial" w:eastAsia="Times New Roman" w:hAnsi="Arial" w:cs="Arial"/>
                <w:color w:val="000000"/>
                <w:sz w:val="22"/>
                <w:szCs w:val="22"/>
                <w:lang w:val="es-CO" w:eastAsia="es-CO"/>
              </w:rPr>
              <w:t>134</w:t>
            </w:r>
          </w:p>
        </w:tc>
        <w:tc>
          <w:tcPr>
            <w:tcW w:w="2780" w:type="dxa"/>
            <w:tcBorders>
              <w:top w:val="single" w:sz="4" w:space="0" w:color="auto"/>
              <w:left w:val="single" w:sz="4" w:space="0" w:color="auto"/>
              <w:bottom w:val="single" w:sz="4" w:space="0" w:color="auto"/>
              <w:right w:val="single" w:sz="4" w:space="0" w:color="auto"/>
            </w:tcBorders>
            <w:noWrap/>
            <w:vAlign w:val="center"/>
            <w:hideMark/>
          </w:tcPr>
          <w:p w14:paraId="516FB27B" w14:textId="1BCA7730" w:rsidR="00EC6894" w:rsidRPr="00404E35" w:rsidRDefault="00EC6894" w:rsidP="00EC6894">
            <w:pPr>
              <w:jc w:val="center"/>
              <w:rPr>
                <w:rFonts w:ascii="Arial" w:eastAsia="Times New Roman" w:hAnsi="Arial" w:cs="Arial"/>
                <w:sz w:val="22"/>
                <w:szCs w:val="22"/>
                <w:lang w:val="es-CO" w:eastAsia="es-CO"/>
              </w:rPr>
            </w:pPr>
            <w:r w:rsidRPr="00404E35">
              <w:rPr>
                <w:rFonts w:ascii="Arial" w:eastAsia="Times New Roman" w:hAnsi="Arial" w:cs="Arial"/>
                <w:sz w:val="22"/>
                <w:szCs w:val="22"/>
                <w:lang w:val="es-CO" w:eastAsia="es-CO"/>
              </w:rPr>
              <w:t>0</w:t>
            </w:r>
          </w:p>
        </w:tc>
        <w:tc>
          <w:tcPr>
            <w:tcW w:w="1300" w:type="dxa"/>
            <w:tcBorders>
              <w:top w:val="nil"/>
              <w:left w:val="single" w:sz="4" w:space="0" w:color="auto"/>
              <w:bottom w:val="single" w:sz="4" w:space="0" w:color="auto"/>
              <w:right w:val="single" w:sz="8" w:space="0" w:color="auto"/>
            </w:tcBorders>
            <w:noWrap/>
            <w:vAlign w:val="center"/>
            <w:hideMark/>
          </w:tcPr>
          <w:p w14:paraId="451EF79E" w14:textId="77777777" w:rsidR="00EC6894" w:rsidRPr="00404E35" w:rsidRDefault="00EC6894" w:rsidP="00EC6894">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0</w:t>
            </w:r>
          </w:p>
        </w:tc>
      </w:tr>
      <w:tr w:rsidR="00EC6894" w:rsidRPr="00404E35" w14:paraId="0A06A1D7" w14:textId="77777777" w:rsidTr="00EC6894">
        <w:trPr>
          <w:trHeight w:val="315"/>
          <w:jc w:val="center"/>
        </w:trPr>
        <w:tc>
          <w:tcPr>
            <w:tcW w:w="1640" w:type="dxa"/>
            <w:tcBorders>
              <w:top w:val="single" w:sz="4" w:space="0" w:color="auto"/>
              <w:left w:val="single" w:sz="8" w:space="0" w:color="auto"/>
              <w:bottom w:val="nil"/>
              <w:right w:val="single" w:sz="4" w:space="0" w:color="auto"/>
            </w:tcBorders>
            <w:noWrap/>
            <w:vAlign w:val="bottom"/>
            <w:hideMark/>
          </w:tcPr>
          <w:p w14:paraId="4EDC06A6" w14:textId="77777777" w:rsidR="00EC6894" w:rsidRPr="00404E35" w:rsidRDefault="00EC6894" w:rsidP="00EC6894">
            <w:pP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DICIEMBRE</w:t>
            </w:r>
          </w:p>
        </w:tc>
        <w:tc>
          <w:tcPr>
            <w:tcW w:w="1880" w:type="dxa"/>
            <w:tcBorders>
              <w:top w:val="single" w:sz="4" w:space="0" w:color="auto"/>
              <w:left w:val="single" w:sz="4" w:space="0" w:color="auto"/>
              <w:bottom w:val="nil"/>
              <w:right w:val="single" w:sz="4" w:space="0" w:color="auto"/>
            </w:tcBorders>
            <w:noWrap/>
            <w:vAlign w:val="center"/>
            <w:hideMark/>
          </w:tcPr>
          <w:p w14:paraId="69F7F601" w14:textId="77777777" w:rsidR="00EC6894" w:rsidRPr="00404E35" w:rsidRDefault="00EC6894" w:rsidP="00EC6894">
            <w:pPr>
              <w:rPr>
                <w:rFonts w:ascii="Arial" w:eastAsia="Times New Roman" w:hAnsi="Arial" w:cs="Arial"/>
                <w:b/>
                <w:bCs/>
                <w:color w:val="000000"/>
                <w:sz w:val="22"/>
                <w:szCs w:val="22"/>
                <w:lang w:val="es-CO" w:eastAsia="es-CO"/>
              </w:rPr>
            </w:pPr>
          </w:p>
        </w:tc>
        <w:tc>
          <w:tcPr>
            <w:tcW w:w="2780" w:type="dxa"/>
            <w:tcBorders>
              <w:top w:val="single" w:sz="4" w:space="0" w:color="auto"/>
              <w:left w:val="single" w:sz="4" w:space="0" w:color="auto"/>
              <w:bottom w:val="nil"/>
              <w:right w:val="single" w:sz="4" w:space="0" w:color="auto"/>
            </w:tcBorders>
            <w:noWrap/>
            <w:vAlign w:val="center"/>
            <w:hideMark/>
          </w:tcPr>
          <w:p w14:paraId="68A56D30" w14:textId="77777777" w:rsidR="00EC6894" w:rsidRPr="00404E35" w:rsidRDefault="00EC6894" w:rsidP="00EC6894">
            <w:pPr>
              <w:jc w:val="center"/>
              <w:rPr>
                <w:rFonts w:ascii="Arial" w:eastAsia="Times New Roman" w:hAnsi="Arial" w:cs="Arial"/>
                <w:sz w:val="22"/>
                <w:szCs w:val="22"/>
                <w:lang w:val="es-CO" w:eastAsia="es-CO"/>
              </w:rPr>
            </w:pPr>
          </w:p>
        </w:tc>
        <w:tc>
          <w:tcPr>
            <w:tcW w:w="1300" w:type="dxa"/>
            <w:tcBorders>
              <w:top w:val="nil"/>
              <w:left w:val="single" w:sz="4" w:space="0" w:color="auto"/>
              <w:bottom w:val="single" w:sz="4" w:space="0" w:color="auto"/>
              <w:right w:val="single" w:sz="8" w:space="0" w:color="auto"/>
            </w:tcBorders>
            <w:noWrap/>
            <w:vAlign w:val="center"/>
            <w:hideMark/>
          </w:tcPr>
          <w:p w14:paraId="2D5AA8B3" w14:textId="77777777" w:rsidR="00EC6894" w:rsidRPr="00404E35" w:rsidRDefault="00EC6894" w:rsidP="00EC6894">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0</w:t>
            </w:r>
          </w:p>
        </w:tc>
      </w:tr>
      <w:tr w:rsidR="00EC6894" w:rsidRPr="00404E35" w14:paraId="7ADEA06E" w14:textId="77777777" w:rsidTr="00EC6894">
        <w:trPr>
          <w:trHeight w:val="315"/>
          <w:jc w:val="center"/>
        </w:trPr>
        <w:tc>
          <w:tcPr>
            <w:tcW w:w="6300" w:type="dxa"/>
            <w:gridSpan w:val="3"/>
            <w:tcBorders>
              <w:top w:val="single" w:sz="8" w:space="0" w:color="auto"/>
              <w:left w:val="single" w:sz="8" w:space="0" w:color="auto"/>
              <w:bottom w:val="single" w:sz="8" w:space="0" w:color="auto"/>
              <w:right w:val="single" w:sz="8" w:space="0" w:color="auto"/>
            </w:tcBorders>
            <w:noWrap/>
            <w:vAlign w:val="bottom"/>
            <w:hideMark/>
          </w:tcPr>
          <w:p w14:paraId="3B7B5B2B" w14:textId="77777777" w:rsidR="00EC6894" w:rsidRPr="00404E35" w:rsidRDefault="00EC6894" w:rsidP="00EC6894">
            <w:pPr>
              <w:jc w:val="center"/>
              <w:rPr>
                <w:rFonts w:ascii="Arial" w:eastAsia="Times New Roman" w:hAnsi="Arial" w:cs="Arial"/>
                <w:b/>
                <w:bCs/>
                <w:color w:val="000000"/>
                <w:sz w:val="22"/>
                <w:szCs w:val="22"/>
                <w:lang w:val="es-CO" w:eastAsia="es-CO"/>
              </w:rPr>
            </w:pPr>
            <w:proofErr w:type="gramStart"/>
            <w:r w:rsidRPr="00404E35">
              <w:rPr>
                <w:rFonts w:ascii="Arial" w:eastAsia="Times New Roman" w:hAnsi="Arial" w:cs="Arial"/>
                <w:b/>
                <w:bCs/>
                <w:color w:val="000000"/>
                <w:sz w:val="22"/>
                <w:szCs w:val="22"/>
                <w:lang w:val="es-CO" w:eastAsia="es-CO"/>
              </w:rPr>
              <w:t>TOTAL</w:t>
            </w:r>
            <w:proofErr w:type="gramEnd"/>
            <w:r w:rsidRPr="00404E35">
              <w:rPr>
                <w:rFonts w:ascii="Arial" w:eastAsia="Times New Roman" w:hAnsi="Arial" w:cs="Arial"/>
                <w:b/>
                <w:bCs/>
                <w:color w:val="000000"/>
                <w:sz w:val="22"/>
                <w:szCs w:val="22"/>
                <w:lang w:val="es-CO" w:eastAsia="es-CO"/>
              </w:rPr>
              <w:t xml:space="preserve"> SEGUNDO SEMESTRE 2024</w:t>
            </w:r>
          </w:p>
        </w:tc>
        <w:tc>
          <w:tcPr>
            <w:tcW w:w="1300" w:type="dxa"/>
            <w:tcBorders>
              <w:top w:val="single" w:sz="8" w:space="0" w:color="auto"/>
              <w:left w:val="single" w:sz="8" w:space="0" w:color="auto"/>
              <w:bottom w:val="single" w:sz="8" w:space="0" w:color="auto"/>
              <w:right w:val="single" w:sz="8" w:space="0" w:color="auto"/>
            </w:tcBorders>
            <w:noWrap/>
            <w:vAlign w:val="center"/>
            <w:hideMark/>
          </w:tcPr>
          <w:p w14:paraId="066564F4" w14:textId="77777777" w:rsidR="00EC6894" w:rsidRPr="00404E35" w:rsidRDefault="00EC6894" w:rsidP="00EC6894">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551</w:t>
            </w:r>
          </w:p>
        </w:tc>
      </w:tr>
      <w:tr w:rsidR="00EC6894" w:rsidRPr="00404E35" w14:paraId="5A314A90" w14:textId="77777777" w:rsidTr="00EC6894">
        <w:trPr>
          <w:trHeight w:val="315"/>
          <w:jc w:val="center"/>
        </w:trPr>
        <w:tc>
          <w:tcPr>
            <w:tcW w:w="6300" w:type="dxa"/>
            <w:gridSpan w:val="3"/>
            <w:tcBorders>
              <w:top w:val="single" w:sz="8" w:space="0" w:color="auto"/>
              <w:left w:val="single" w:sz="8" w:space="0" w:color="auto"/>
              <w:bottom w:val="single" w:sz="8" w:space="0" w:color="auto"/>
              <w:right w:val="nil"/>
            </w:tcBorders>
            <w:noWrap/>
            <w:vAlign w:val="bottom"/>
            <w:hideMark/>
          </w:tcPr>
          <w:p w14:paraId="49BD9A37" w14:textId="77777777" w:rsidR="00EC6894" w:rsidRPr="00404E35" w:rsidRDefault="00EC6894" w:rsidP="00EC6894">
            <w:pPr>
              <w:jc w:val="center"/>
              <w:rPr>
                <w:rFonts w:ascii="Arial" w:eastAsia="Times New Roman" w:hAnsi="Arial" w:cs="Arial"/>
                <w:b/>
                <w:bCs/>
                <w:color w:val="000000"/>
                <w:sz w:val="22"/>
                <w:szCs w:val="22"/>
                <w:lang w:val="es-CO" w:eastAsia="es-CO"/>
              </w:rPr>
            </w:pPr>
            <w:proofErr w:type="gramStart"/>
            <w:r w:rsidRPr="00404E35">
              <w:rPr>
                <w:rFonts w:ascii="Arial" w:eastAsia="Times New Roman" w:hAnsi="Arial" w:cs="Arial"/>
                <w:b/>
                <w:bCs/>
                <w:color w:val="000000"/>
                <w:sz w:val="22"/>
                <w:szCs w:val="22"/>
                <w:lang w:val="es-CO" w:eastAsia="es-CO"/>
              </w:rPr>
              <w:t>TOTAL</w:t>
            </w:r>
            <w:proofErr w:type="gramEnd"/>
            <w:r w:rsidRPr="00404E35">
              <w:rPr>
                <w:rFonts w:ascii="Arial" w:eastAsia="Times New Roman" w:hAnsi="Arial" w:cs="Arial"/>
                <w:b/>
                <w:bCs/>
                <w:color w:val="000000"/>
                <w:sz w:val="22"/>
                <w:szCs w:val="22"/>
                <w:lang w:val="es-CO" w:eastAsia="es-CO"/>
              </w:rPr>
              <w:t xml:space="preserve"> AÑO 2024</w:t>
            </w:r>
          </w:p>
        </w:tc>
        <w:tc>
          <w:tcPr>
            <w:tcW w:w="1300" w:type="dxa"/>
            <w:tcBorders>
              <w:top w:val="single" w:sz="8" w:space="0" w:color="auto"/>
              <w:left w:val="single" w:sz="8" w:space="0" w:color="auto"/>
              <w:bottom w:val="single" w:sz="8" w:space="0" w:color="auto"/>
              <w:right w:val="single" w:sz="8" w:space="0" w:color="auto"/>
            </w:tcBorders>
            <w:noWrap/>
            <w:vAlign w:val="center"/>
            <w:hideMark/>
          </w:tcPr>
          <w:p w14:paraId="09D20C5F" w14:textId="77777777" w:rsidR="00EC6894" w:rsidRPr="00404E35" w:rsidRDefault="00EC6894" w:rsidP="00EC6894">
            <w:pPr>
              <w:jc w:val="center"/>
              <w:rPr>
                <w:rFonts w:ascii="Arial" w:eastAsia="Times New Roman" w:hAnsi="Arial" w:cs="Arial"/>
                <w:b/>
                <w:bCs/>
                <w:color w:val="000000"/>
                <w:sz w:val="22"/>
                <w:szCs w:val="22"/>
                <w:lang w:val="es-CO" w:eastAsia="es-CO"/>
              </w:rPr>
            </w:pPr>
            <w:r w:rsidRPr="00404E35">
              <w:rPr>
                <w:rFonts w:ascii="Arial" w:eastAsia="Times New Roman" w:hAnsi="Arial" w:cs="Arial"/>
                <w:b/>
                <w:bCs/>
                <w:color w:val="000000"/>
                <w:sz w:val="22"/>
                <w:szCs w:val="22"/>
                <w:lang w:val="es-CO" w:eastAsia="es-CO"/>
              </w:rPr>
              <w:t>1443</w:t>
            </w:r>
          </w:p>
        </w:tc>
      </w:tr>
    </w:tbl>
    <w:p w14:paraId="2523C8FA" w14:textId="77777777" w:rsidR="00EC6894" w:rsidRPr="00404E35" w:rsidRDefault="00EC6894" w:rsidP="00EC6894">
      <w:pPr>
        <w:jc w:val="center"/>
        <w:rPr>
          <w:rFonts w:ascii="Arial" w:hAnsi="Arial" w:cs="Arial"/>
          <w:b/>
          <w:bCs/>
          <w:sz w:val="18"/>
          <w:szCs w:val="18"/>
        </w:rPr>
      </w:pPr>
      <w:r w:rsidRPr="00404E35">
        <w:rPr>
          <w:rFonts w:ascii="Arial" w:hAnsi="Arial" w:cs="Arial"/>
          <w:b/>
          <w:bCs/>
          <w:sz w:val="18"/>
          <w:szCs w:val="18"/>
        </w:rPr>
        <w:t xml:space="preserve">Elaboración: </w:t>
      </w:r>
      <w:r w:rsidRPr="00404E35">
        <w:rPr>
          <w:rFonts w:ascii="Arial" w:hAnsi="Arial" w:cs="Arial"/>
          <w:sz w:val="18"/>
          <w:szCs w:val="18"/>
        </w:rPr>
        <w:t>Área Administrativa</w:t>
      </w:r>
    </w:p>
    <w:p w14:paraId="6225BEE3" w14:textId="77777777" w:rsidR="001A1412" w:rsidRPr="00404E35" w:rsidRDefault="001A1412" w:rsidP="00A5484E">
      <w:pPr>
        <w:jc w:val="both"/>
        <w:rPr>
          <w:rFonts w:ascii="Arial" w:eastAsia="Calibri" w:hAnsi="Arial" w:cs="Arial"/>
          <w:sz w:val="22"/>
          <w:szCs w:val="22"/>
        </w:rPr>
      </w:pPr>
    </w:p>
    <w:p w14:paraId="146B99BC" w14:textId="0A927A5D" w:rsidR="00EC6894" w:rsidRPr="00404E35" w:rsidRDefault="00EC6894" w:rsidP="003C1D1A">
      <w:pPr>
        <w:jc w:val="both"/>
        <w:rPr>
          <w:rFonts w:ascii="Arial" w:hAnsi="Arial" w:cs="Arial"/>
          <w:b/>
          <w:sz w:val="22"/>
          <w:szCs w:val="22"/>
          <w:lang w:val="es-CO"/>
        </w:rPr>
      </w:pPr>
      <w:r w:rsidRPr="00404E35">
        <w:rPr>
          <w:rFonts w:ascii="Arial" w:hAnsi="Arial" w:cs="Arial"/>
          <w:sz w:val="22"/>
          <w:szCs w:val="22"/>
          <w:lang w:val="es-CO"/>
        </w:rPr>
        <w:t>Nota: En la tabla anterior se diligencia como 0 kg la cantidad de residuos aprovechables entregables, en la sede Álamos ya que</w:t>
      </w:r>
      <w:r w:rsidR="007F293B" w:rsidRPr="00404E35">
        <w:rPr>
          <w:rFonts w:ascii="Arial" w:hAnsi="Arial" w:cs="Arial"/>
          <w:sz w:val="22"/>
          <w:szCs w:val="22"/>
          <w:lang w:val="es-CO"/>
        </w:rPr>
        <w:t xml:space="preserve"> esta sede se encuentra ubicada en un Parque Empresarial y </w:t>
      </w:r>
      <w:r w:rsidRPr="00404E35">
        <w:rPr>
          <w:rFonts w:ascii="Arial" w:hAnsi="Arial" w:cs="Arial"/>
          <w:sz w:val="22"/>
          <w:szCs w:val="22"/>
          <w:lang w:val="es-CO"/>
        </w:rPr>
        <w:t xml:space="preserve">por acuerdo con la </w:t>
      </w:r>
      <w:r w:rsidR="00643B25" w:rsidRPr="00404E35">
        <w:rPr>
          <w:rFonts w:ascii="Arial" w:hAnsi="Arial" w:cs="Arial"/>
          <w:sz w:val="22"/>
          <w:szCs w:val="22"/>
          <w:lang w:val="es-CO"/>
        </w:rPr>
        <w:t>A</w:t>
      </w:r>
      <w:r w:rsidRPr="00404E35">
        <w:rPr>
          <w:rFonts w:ascii="Arial" w:hAnsi="Arial" w:cs="Arial"/>
          <w:sz w:val="22"/>
          <w:szCs w:val="22"/>
          <w:lang w:val="es-CO"/>
        </w:rPr>
        <w:t>sociación de Recicladores los residuos generados en esta sede son trasladados al cuarto de almacenamiento de la sede principal para facilitar la recolección de todos los residuos aprovechables generados en la entidad, sin embargo, en la sede Álamos se genera en promedio mensual 2 kg de papel y cartón.</w:t>
      </w:r>
    </w:p>
    <w:p w14:paraId="130E801E" w14:textId="77777777" w:rsidR="00EC6894" w:rsidRPr="00404E35" w:rsidRDefault="00EC6894" w:rsidP="00EC6894">
      <w:pPr>
        <w:rPr>
          <w:rFonts w:ascii="Arial" w:hAnsi="Arial" w:cs="Arial"/>
          <w:lang w:val="es-CO"/>
        </w:rPr>
      </w:pPr>
    </w:p>
    <w:p w14:paraId="1407F6B0" w14:textId="0A8466E2" w:rsidR="00A5484E" w:rsidRPr="00404E35" w:rsidRDefault="00A5484E" w:rsidP="0093168F">
      <w:pPr>
        <w:pStyle w:val="Ttulo2"/>
        <w:rPr>
          <w:rFonts w:ascii="Arial" w:hAnsi="Arial" w:cs="Arial"/>
          <w:sz w:val="22"/>
          <w:szCs w:val="22"/>
          <w:lang w:val="es-CO"/>
        </w:rPr>
      </w:pPr>
      <w:bookmarkStart w:id="19" w:name="_Toc188613467"/>
      <w:r w:rsidRPr="00404E35">
        <w:rPr>
          <w:rFonts w:ascii="Arial" w:hAnsi="Arial" w:cs="Arial"/>
          <w:sz w:val="22"/>
          <w:szCs w:val="22"/>
          <w:lang w:val="es-CO"/>
        </w:rPr>
        <w:t>4.1.1.4.4 Consumo sostenible</w:t>
      </w:r>
      <w:bookmarkEnd w:id="19"/>
    </w:p>
    <w:p w14:paraId="7C6A3DA8" w14:textId="77777777" w:rsidR="00695C1F" w:rsidRPr="00404E35" w:rsidRDefault="00695C1F" w:rsidP="00A5484E">
      <w:pPr>
        <w:jc w:val="both"/>
        <w:rPr>
          <w:rFonts w:ascii="Arial" w:eastAsia="Calibri" w:hAnsi="Arial" w:cs="Arial"/>
          <w:b/>
          <w:bCs/>
          <w:sz w:val="22"/>
          <w:szCs w:val="22"/>
        </w:rPr>
      </w:pPr>
    </w:p>
    <w:p w14:paraId="108F789C" w14:textId="2A90CBC2" w:rsidR="00A5484E" w:rsidRPr="00404E35" w:rsidRDefault="00A5484E" w:rsidP="00643B25">
      <w:pPr>
        <w:jc w:val="both"/>
        <w:rPr>
          <w:rFonts w:ascii="Arial" w:hAnsi="Arial" w:cs="Arial"/>
          <w:sz w:val="22"/>
          <w:szCs w:val="22"/>
          <w:lang w:val="es-CO"/>
        </w:rPr>
      </w:pPr>
      <w:r w:rsidRPr="00404E35">
        <w:rPr>
          <w:rFonts w:ascii="Arial" w:hAnsi="Arial" w:cs="Arial"/>
          <w:sz w:val="22"/>
          <w:szCs w:val="22"/>
          <w:lang w:val="es-CO"/>
        </w:rPr>
        <w:t>Los usos asociados a los bienes y servicios en el FONCEP se relacionan principalmente con las labores administrativas y operativas</w:t>
      </w:r>
      <w:r w:rsidR="00594E3B" w:rsidRPr="00404E35">
        <w:rPr>
          <w:rFonts w:ascii="Arial" w:hAnsi="Arial" w:cs="Arial"/>
          <w:sz w:val="22"/>
          <w:szCs w:val="22"/>
          <w:lang w:val="es-CO"/>
        </w:rPr>
        <w:t xml:space="preserve">, estos bienes y servicios se adquieren de tal forma que sea posible satisfacer las necesidades de las sedes de la entidad, sin embargo, al momento de adquirir, almacenar y utilizar los elementos no se hace una discriminación por sedes, sino por procesos globales de la entidad, los cuales </w:t>
      </w:r>
      <w:r w:rsidRPr="00404E35">
        <w:rPr>
          <w:rFonts w:ascii="Arial" w:hAnsi="Arial" w:cs="Arial"/>
          <w:sz w:val="22"/>
          <w:szCs w:val="22"/>
          <w:lang w:val="es-CO"/>
        </w:rPr>
        <w:t>incluyen:</w:t>
      </w:r>
    </w:p>
    <w:p w14:paraId="408B9635" w14:textId="77777777" w:rsidR="00695C1F" w:rsidRPr="00404E35" w:rsidRDefault="00695C1F" w:rsidP="00A5484E">
      <w:pPr>
        <w:rPr>
          <w:rFonts w:ascii="Arial" w:hAnsi="Arial" w:cs="Arial"/>
          <w:sz w:val="22"/>
          <w:szCs w:val="22"/>
        </w:rPr>
      </w:pPr>
    </w:p>
    <w:p w14:paraId="6B12B4C3" w14:textId="1B32AFBE" w:rsidR="00A5484E" w:rsidRPr="00404E35" w:rsidRDefault="00A5484E" w:rsidP="00A5484E">
      <w:pPr>
        <w:pStyle w:val="Prrafodelista"/>
        <w:numPr>
          <w:ilvl w:val="0"/>
          <w:numId w:val="5"/>
        </w:numPr>
        <w:spacing w:after="0"/>
        <w:jc w:val="both"/>
        <w:rPr>
          <w:rFonts w:ascii="Arial" w:eastAsia="Calibri" w:hAnsi="Arial" w:cs="Arial"/>
        </w:rPr>
      </w:pPr>
      <w:r w:rsidRPr="00404E35">
        <w:rPr>
          <w:rFonts w:ascii="Arial" w:eastAsia="Calibri" w:hAnsi="Arial" w:cs="Arial"/>
          <w:b/>
          <w:bCs/>
        </w:rPr>
        <w:t>Papelería y Suministros de Oficina</w:t>
      </w:r>
      <w:r w:rsidRPr="00404E35">
        <w:rPr>
          <w:rFonts w:ascii="Arial" w:eastAsia="Calibri" w:hAnsi="Arial" w:cs="Arial"/>
        </w:rPr>
        <w:t>: La impresión de documentos, uso de papel, y consumibles como tinta y tóner generan una presión significativa sobre los recursos naturales, ya que implican el uso de materias primas como madera y productos químicos.</w:t>
      </w:r>
      <w:r w:rsidR="001A1412" w:rsidRPr="00404E35">
        <w:rPr>
          <w:rFonts w:ascii="Arial" w:eastAsia="Calibri" w:hAnsi="Arial" w:cs="Arial"/>
        </w:rPr>
        <w:t xml:space="preserve"> Para atenuar este impacto la entidad se encuentra en proceso de implementación y mejoras de un nuevo gestor documental denominado SIDEAF con el cual se pretende la implementación de expedientes electrónicos. </w:t>
      </w:r>
    </w:p>
    <w:p w14:paraId="47AD909B" w14:textId="77777777" w:rsidR="00A5484E" w:rsidRPr="00404E35" w:rsidRDefault="00A5484E" w:rsidP="00A5484E">
      <w:pPr>
        <w:pStyle w:val="Prrafodelista"/>
        <w:spacing w:after="0"/>
        <w:ind w:left="360"/>
        <w:jc w:val="both"/>
        <w:rPr>
          <w:rFonts w:ascii="Arial" w:eastAsia="Calibri" w:hAnsi="Arial" w:cs="Arial"/>
        </w:rPr>
      </w:pPr>
    </w:p>
    <w:p w14:paraId="68915635" w14:textId="0A5ADD41" w:rsidR="00A5484E" w:rsidRPr="00404E35" w:rsidRDefault="00A5484E" w:rsidP="00A5484E">
      <w:pPr>
        <w:pStyle w:val="Prrafodelista"/>
        <w:numPr>
          <w:ilvl w:val="0"/>
          <w:numId w:val="5"/>
        </w:numPr>
        <w:spacing w:after="0"/>
        <w:jc w:val="both"/>
        <w:rPr>
          <w:rFonts w:ascii="Arial" w:eastAsia="Calibri" w:hAnsi="Arial" w:cs="Arial"/>
        </w:rPr>
      </w:pPr>
      <w:r w:rsidRPr="00404E35">
        <w:rPr>
          <w:rFonts w:ascii="Arial" w:eastAsia="Calibri" w:hAnsi="Arial" w:cs="Arial"/>
          <w:b/>
          <w:bCs/>
        </w:rPr>
        <w:t>Equipos Electrónicos</w:t>
      </w:r>
      <w:r w:rsidRPr="00404E35">
        <w:rPr>
          <w:rFonts w:ascii="Arial" w:eastAsia="Calibri" w:hAnsi="Arial" w:cs="Arial"/>
        </w:rPr>
        <w:t>: El uso de computadoras, impresoras, y otros equipos electrónicos contribuye a la generación de residuos de aparatos eléctricos y electrónicos (RAEE) y al consumo de energía.</w:t>
      </w:r>
      <w:r w:rsidR="001A1412" w:rsidRPr="00404E35">
        <w:rPr>
          <w:rFonts w:ascii="Arial" w:eastAsia="Calibri" w:hAnsi="Arial" w:cs="Arial"/>
        </w:rPr>
        <w:t xml:space="preserve"> Para atenuar este riesgo la entidad se encuentra en proceso de modernización tecnológica a través de su proyecto de inversión.</w:t>
      </w:r>
    </w:p>
    <w:p w14:paraId="2AA52F88" w14:textId="77777777" w:rsidR="00A5484E" w:rsidRPr="00404E35" w:rsidRDefault="00A5484E" w:rsidP="00A5484E">
      <w:pPr>
        <w:pStyle w:val="Prrafodelista"/>
        <w:spacing w:after="0"/>
        <w:ind w:left="360"/>
        <w:jc w:val="both"/>
        <w:rPr>
          <w:rFonts w:ascii="Arial" w:eastAsia="Calibri" w:hAnsi="Arial" w:cs="Arial"/>
        </w:rPr>
      </w:pPr>
    </w:p>
    <w:p w14:paraId="1E1D4D0C" w14:textId="76FAFA88" w:rsidR="00A5484E" w:rsidRPr="00404E35" w:rsidRDefault="00A5484E" w:rsidP="00A5484E">
      <w:pPr>
        <w:pStyle w:val="Prrafodelista"/>
        <w:numPr>
          <w:ilvl w:val="0"/>
          <w:numId w:val="5"/>
        </w:numPr>
        <w:spacing w:after="0"/>
        <w:jc w:val="both"/>
        <w:rPr>
          <w:rFonts w:ascii="Arial" w:eastAsia="Calibri" w:hAnsi="Arial" w:cs="Arial"/>
        </w:rPr>
      </w:pPr>
      <w:r w:rsidRPr="00404E35">
        <w:rPr>
          <w:rFonts w:ascii="Arial" w:eastAsia="Calibri" w:hAnsi="Arial" w:cs="Arial"/>
          <w:b/>
          <w:bCs/>
        </w:rPr>
        <w:t>Materiales de Limpieza</w:t>
      </w:r>
      <w:r w:rsidRPr="00404E35">
        <w:rPr>
          <w:rFonts w:ascii="Arial" w:eastAsia="Calibri" w:hAnsi="Arial" w:cs="Arial"/>
        </w:rPr>
        <w:t>: Los productos de limpieza utilizados en las instalaciones pueden contener químicos que impactan el medio ambiente y contribuyen a la generación de residuos.</w:t>
      </w:r>
      <w:r w:rsidR="001A1412" w:rsidRPr="00404E35">
        <w:rPr>
          <w:rFonts w:ascii="Arial" w:eastAsia="Calibri" w:hAnsi="Arial" w:cs="Arial"/>
        </w:rPr>
        <w:t xml:space="preserve"> Para atenuar este riesgo se sensibiliza al personal de aseo y a los proveedores de servicios.</w:t>
      </w:r>
    </w:p>
    <w:p w14:paraId="65219AA0" w14:textId="77777777" w:rsidR="00A5484E" w:rsidRPr="00404E35" w:rsidRDefault="00A5484E" w:rsidP="00A5484E">
      <w:pPr>
        <w:pStyle w:val="Prrafodelista"/>
        <w:spacing w:after="0"/>
        <w:ind w:left="360"/>
        <w:jc w:val="both"/>
        <w:rPr>
          <w:rFonts w:ascii="Arial" w:eastAsia="Calibri" w:hAnsi="Arial" w:cs="Arial"/>
        </w:rPr>
      </w:pPr>
    </w:p>
    <w:p w14:paraId="5535E116" w14:textId="1E015650" w:rsidR="00A5484E" w:rsidRPr="00404E35" w:rsidRDefault="00A5484E" w:rsidP="00A5484E">
      <w:pPr>
        <w:pStyle w:val="Prrafodelista"/>
        <w:numPr>
          <w:ilvl w:val="0"/>
          <w:numId w:val="5"/>
        </w:numPr>
        <w:spacing w:after="0"/>
        <w:jc w:val="both"/>
        <w:rPr>
          <w:rFonts w:ascii="Arial" w:eastAsia="Calibri" w:hAnsi="Arial" w:cs="Arial"/>
        </w:rPr>
      </w:pPr>
      <w:r w:rsidRPr="00404E35">
        <w:rPr>
          <w:rFonts w:ascii="Arial" w:eastAsia="Calibri" w:hAnsi="Arial" w:cs="Arial"/>
          <w:b/>
          <w:bCs/>
        </w:rPr>
        <w:t>Consumo de Agua y Energía</w:t>
      </w:r>
      <w:r w:rsidRPr="00404E35">
        <w:rPr>
          <w:rFonts w:ascii="Arial" w:eastAsia="Calibri" w:hAnsi="Arial" w:cs="Arial"/>
        </w:rPr>
        <w:t>: Las actividades diarias en las oficinas y la sede de archivo implican un consumo constante de agua y energía, ejerciendo presión sobre estos recursos naturales.</w:t>
      </w:r>
      <w:r w:rsidR="001A1412" w:rsidRPr="00404E35">
        <w:rPr>
          <w:rFonts w:ascii="Arial" w:eastAsia="Calibri" w:hAnsi="Arial" w:cs="Arial"/>
        </w:rPr>
        <w:t xml:space="preserve"> Para atenuar esta demanda se sensibiliza sobre limpieza en seco.</w:t>
      </w:r>
    </w:p>
    <w:p w14:paraId="0F08F797" w14:textId="77777777" w:rsidR="00A5484E" w:rsidRPr="00404E35" w:rsidRDefault="00A5484E" w:rsidP="00A5484E">
      <w:pPr>
        <w:pStyle w:val="Prrafodelista"/>
        <w:spacing w:after="0"/>
        <w:ind w:left="360"/>
        <w:jc w:val="both"/>
        <w:rPr>
          <w:rFonts w:ascii="Arial" w:eastAsia="Calibri" w:hAnsi="Arial" w:cs="Arial"/>
        </w:rPr>
      </w:pPr>
    </w:p>
    <w:p w14:paraId="660F133A" w14:textId="7AB8AA28" w:rsidR="00A5484E" w:rsidRPr="00404E35" w:rsidRDefault="00A5484E" w:rsidP="00A5484E">
      <w:pPr>
        <w:pStyle w:val="Prrafodelista"/>
        <w:numPr>
          <w:ilvl w:val="0"/>
          <w:numId w:val="5"/>
        </w:numPr>
        <w:spacing w:after="0"/>
        <w:jc w:val="both"/>
        <w:rPr>
          <w:rFonts w:ascii="Arial" w:eastAsia="Calibri" w:hAnsi="Arial" w:cs="Arial"/>
        </w:rPr>
      </w:pPr>
      <w:r w:rsidRPr="00404E35">
        <w:rPr>
          <w:rFonts w:ascii="Arial" w:eastAsia="Calibri" w:hAnsi="Arial" w:cs="Arial"/>
          <w:b/>
          <w:bCs/>
        </w:rPr>
        <w:t>Mobiliario y Equipos</w:t>
      </w:r>
      <w:r w:rsidRPr="00404E35">
        <w:rPr>
          <w:rFonts w:ascii="Arial" w:eastAsia="Calibri" w:hAnsi="Arial" w:cs="Arial"/>
        </w:rPr>
        <w:t>: La adquisición y eventual desecho de muebles y equipos administrativos contribuyen a la generación de residuos sólidos y pueden incluir materiales difíciles de reciclar o disponer adecuadamente.</w:t>
      </w:r>
      <w:r w:rsidR="001A1412" w:rsidRPr="00404E35">
        <w:rPr>
          <w:rFonts w:ascii="Arial" w:eastAsia="Calibri" w:hAnsi="Arial" w:cs="Arial"/>
        </w:rPr>
        <w:t xml:space="preserve"> Para atenuar este riesgo la entidad adelanta de manera frecuente mantenimiento de mobiliario y propende por compras sostenibles.</w:t>
      </w:r>
    </w:p>
    <w:p w14:paraId="6B617AD3" w14:textId="77777777" w:rsidR="00A5484E" w:rsidRPr="00404E35" w:rsidRDefault="00A5484E" w:rsidP="00A5484E">
      <w:pPr>
        <w:pStyle w:val="Prrafodelista"/>
        <w:spacing w:after="0"/>
        <w:ind w:left="360"/>
        <w:jc w:val="both"/>
        <w:rPr>
          <w:rFonts w:ascii="Arial" w:eastAsia="Calibri" w:hAnsi="Arial" w:cs="Arial"/>
        </w:rPr>
      </w:pPr>
    </w:p>
    <w:p w14:paraId="15B1D9EE" w14:textId="099C5602" w:rsidR="00A5484E" w:rsidRPr="00404E35" w:rsidRDefault="00A5484E" w:rsidP="00A5484E">
      <w:pPr>
        <w:pStyle w:val="Prrafodelista"/>
        <w:numPr>
          <w:ilvl w:val="0"/>
          <w:numId w:val="5"/>
        </w:numPr>
        <w:spacing w:after="0"/>
        <w:jc w:val="both"/>
        <w:rPr>
          <w:rFonts w:ascii="Arial" w:eastAsia="Calibri" w:hAnsi="Arial" w:cs="Arial"/>
        </w:rPr>
      </w:pPr>
      <w:r w:rsidRPr="00404E35">
        <w:rPr>
          <w:rFonts w:ascii="Arial" w:eastAsia="Calibri" w:hAnsi="Arial" w:cs="Arial"/>
          <w:b/>
          <w:bCs/>
        </w:rPr>
        <w:t>Servicios de Catering y Alimentación</w:t>
      </w:r>
      <w:r w:rsidRPr="00404E35">
        <w:rPr>
          <w:rFonts w:ascii="Arial" w:eastAsia="Calibri" w:hAnsi="Arial" w:cs="Arial"/>
        </w:rPr>
        <w:t>: En eventos y reuniones, el uso de productos desechables como vasos, platos y cubiertos plásticos contribuye a la generación de residuos.</w:t>
      </w:r>
      <w:r w:rsidR="001A1412" w:rsidRPr="00404E35">
        <w:rPr>
          <w:rFonts w:ascii="Arial" w:eastAsia="Calibri" w:hAnsi="Arial" w:cs="Arial"/>
        </w:rPr>
        <w:t xml:space="preserve"> Para atenuar este riesgo se sensibiliza sobre uso de elementos biodegradables y se minimiza el servicio.</w:t>
      </w:r>
    </w:p>
    <w:p w14:paraId="63023AE1" w14:textId="77777777" w:rsidR="00A5484E" w:rsidRPr="00404E35" w:rsidRDefault="00A5484E" w:rsidP="00A5484E">
      <w:pPr>
        <w:pStyle w:val="Prrafodelista"/>
        <w:spacing w:after="0"/>
        <w:ind w:left="360"/>
        <w:jc w:val="both"/>
        <w:rPr>
          <w:rFonts w:ascii="Arial" w:eastAsia="Calibri" w:hAnsi="Arial" w:cs="Arial"/>
        </w:rPr>
      </w:pPr>
    </w:p>
    <w:p w14:paraId="6799A526" w14:textId="194E7B81" w:rsidR="00A5484E" w:rsidRPr="00404E35" w:rsidRDefault="00A5484E" w:rsidP="001A1412">
      <w:pPr>
        <w:jc w:val="both"/>
        <w:rPr>
          <w:rFonts w:ascii="Arial" w:hAnsi="Arial" w:cs="Arial"/>
          <w:sz w:val="22"/>
          <w:szCs w:val="22"/>
          <w:lang w:val="es-CO"/>
        </w:rPr>
      </w:pPr>
      <w:r w:rsidRPr="00404E35">
        <w:rPr>
          <w:rFonts w:ascii="Arial" w:hAnsi="Arial" w:cs="Arial"/>
          <w:sz w:val="22"/>
          <w:szCs w:val="22"/>
          <w:lang w:val="es-CO"/>
        </w:rPr>
        <w:t xml:space="preserve">Para mitigar estas presiones, el FONCEP ha implementado estrategias de reducción, reutilización y reciclaje de materiales, así como ha logrado fomentar prácticas de consumo responsable entre los </w:t>
      </w:r>
      <w:r w:rsidR="00B9767E" w:rsidRPr="00404E35">
        <w:rPr>
          <w:rFonts w:ascii="Arial" w:hAnsi="Arial" w:cs="Arial"/>
          <w:sz w:val="22"/>
          <w:szCs w:val="22"/>
          <w:lang w:val="es-CO"/>
        </w:rPr>
        <w:t>colaboradores de</w:t>
      </w:r>
      <w:r w:rsidRPr="00404E35">
        <w:rPr>
          <w:rFonts w:ascii="Arial" w:hAnsi="Arial" w:cs="Arial"/>
          <w:sz w:val="22"/>
          <w:szCs w:val="22"/>
          <w:lang w:val="es-CO"/>
        </w:rPr>
        <w:t xml:space="preserve"> la entidad.</w:t>
      </w:r>
    </w:p>
    <w:p w14:paraId="2C171AE7" w14:textId="77777777" w:rsidR="00695C1F" w:rsidRPr="00404E35" w:rsidRDefault="00695C1F" w:rsidP="00A5484E">
      <w:pPr>
        <w:rPr>
          <w:rFonts w:ascii="Arial" w:hAnsi="Arial" w:cs="Arial"/>
          <w:sz w:val="22"/>
          <w:szCs w:val="22"/>
        </w:rPr>
      </w:pPr>
    </w:p>
    <w:p w14:paraId="0C6193BA" w14:textId="77777777" w:rsidR="00A5484E" w:rsidRPr="00404E35" w:rsidRDefault="00A5484E" w:rsidP="00A5484E">
      <w:pPr>
        <w:jc w:val="both"/>
        <w:rPr>
          <w:rFonts w:ascii="Arial" w:eastAsia="Calibri" w:hAnsi="Arial" w:cs="Arial"/>
          <w:sz w:val="22"/>
          <w:szCs w:val="22"/>
        </w:rPr>
      </w:pPr>
      <w:r w:rsidRPr="00404E35">
        <w:rPr>
          <w:rFonts w:ascii="Arial" w:eastAsia="Calibri" w:hAnsi="Arial" w:cs="Arial"/>
          <w:sz w:val="22"/>
          <w:szCs w:val="22"/>
          <w:lang w:val="es-CO"/>
        </w:rPr>
        <w:t>El inventario de compras de insumos para el funcionamiento del FONCEP se relaciona en el (Anexo 9. Detalle insumos FONCEP) detallando especificaciones, presentación y cantidades máximas mensuales que la entidad pueda adquirir.</w:t>
      </w:r>
    </w:p>
    <w:p w14:paraId="166CEFC9" w14:textId="77777777" w:rsidR="00A5484E" w:rsidRPr="00404E35" w:rsidRDefault="00A5484E" w:rsidP="00A5484E">
      <w:pPr>
        <w:spacing w:before="240" w:after="240"/>
        <w:jc w:val="both"/>
        <w:rPr>
          <w:rFonts w:ascii="Arial" w:hAnsi="Arial" w:cs="Arial"/>
          <w:sz w:val="22"/>
          <w:szCs w:val="22"/>
        </w:rPr>
      </w:pPr>
      <w:r w:rsidRPr="00404E35">
        <w:rPr>
          <w:rFonts w:ascii="Arial" w:eastAsia="Calibri" w:hAnsi="Arial" w:cs="Arial"/>
          <w:b/>
          <w:bCs/>
          <w:sz w:val="22"/>
          <w:szCs w:val="22"/>
          <w:lang w:val="es-CO"/>
        </w:rPr>
        <w:t>Acciones para la Reducción de Plásticos de un Solo Uso implementados por el FONCEP</w:t>
      </w:r>
      <w:r w:rsidRPr="00404E35">
        <w:rPr>
          <w:rFonts w:ascii="Arial" w:eastAsia="Calibri" w:hAnsi="Arial" w:cs="Arial"/>
          <w:sz w:val="22"/>
          <w:szCs w:val="22"/>
          <w:lang w:val="es-CO"/>
        </w:rPr>
        <w:t>:</w:t>
      </w:r>
    </w:p>
    <w:p w14:paraId="6C37A1BF" w14:textId="0588C4DA" w:rsidR="00A5484E" w:rsidRPr="00404E35" w:rsidRDefault="00A5484E" w:rsidP="00A5484E">
      <w:pPr>
        <w:pStyle w:val="Prrafodelista"/>
        <w:numPr>
          <w:ilvl w:val="0"/>
          <w:numId w:val="5"/>
        </w:numPr>
        <w:spacing w:after="0"/>
        <w:jc w:val="both"/>
        <w:rPr>
          <w:rFonts w:ascii="Arial" w:eastAsia="Calibri" w:hAnsi="Arial" w:cs="Arial"/>
        </w:rPr>
      </w:pPr>
      <w:r w:rsidRPr="00404E35">
        <w:rPr>
          <w:rFonts w:ascii="Arial" w:eastAsia="Calibri" w:hAnsi="Arial" w:cs="Arial"/>
          <w:b/>
          <w:bCs/>
        </w:rPr>
        <w:t>Implementación del uso de materiales reutilizables</w:t>
      </w:r>
      <w:r w:rsidRPr="00404E35">
        <w:rPr>
          <w:rFonts w:ascii="Arial" w:eastAsia="Calibri" w:hAnsi="Arial" w:cs="Arial"/>
        </w:rPr>
        <w:t xml:space="preserve"> en lugar de desechables en todas las actividades y eventos.</w:t>
      </w:r>
    </w:p>
    <w:p w14:paraId="6AF495D1" w14:textId="77777777" w:rsidR="00695C1F" w:rsidRPr="00404E35" w:rsidRDefault="00695C1F" w:rsidP="00695C1F">
      <w:pPr>
        <w:pStyle w:val="Prrafodelista"/>
        <w:spacing w:after="0"/>
        <w:ind w:left="360"/>
        <w:jc w:val="both"/>
        <w:rPr>
          <w:rFonts w:ascii="Arial" w:eastAsia="Calibri" w:hAnsi="Arial" w:cs="Arial"/>
        </w:rPr>
      </w:pPr>
    </w:p>
    <w:p w14:paraId="2D451147" w14:textId="77777777" w:rsidR="00A5484E" w:rsidRPr="00404E35" w:rsidRDefault="00A5484E" w:rsidP="00A5484E">
      <w:pPr>
        <w:pStyle w:val="Prrafodelista"/>
        <w:numPr>
          <w:ilvl w:val="0"/>
          <w:numId w:val="5"/>
        </w:numPr>
        <w:spacing w:after="0"/>
        <w:jc w:val="both"/>
        <w:rPr>
          <w:rFonts w:ascii="Arial" w:eastAsia="Calibri" w:hAnsi="Arial" w:cs="Arial"/>
        </w:rPr>
      </w:pPr>
      <w:r w:rsidRPr="00404E35">
        <w:rPr>
          <w:rFonts w:ascii="Arial" w:eastAsia="Calibri" w:hAnsi="Arial" w:cs="Arial"/>
          <w:b/>
          <w:bCs/>
        </w:rPr>
        <w:t>Fomentar la cultura de reutilización</w:t>
      </w:r>
      <w:r w:rsidRPr="00404E35">
        <w:rPr>
          <w:rFonts w:ascii="Arial" w:eastAsia="Calibri" w:hAnsi="Arial" w:cs="Arial"/>
        </w:rPr>
        <w:t xml:space="preserve"> y reciclaje entre los colaboradores.</w:t>
      </w:r>
    </w:p>
    <w:p w14:paraId="09257B68" w14:textId="77777777" w:rsidR="001A1412" w:rsidRPr="00404E35" w:rsidRDefault="001A1412" w:rsidP="001A1412">
      <w:pPr>
        <w:pStyle w:val="Prrafodelista"/>
        <w:rPr>
          <w:rFonts w:ascii="Arial" w:eastAsia="Calibri" w:hAnsi="Arial" w:cs="Arial"/>
        </w:rPr>
      </w:pPr>
    </w:p>
    <w:p w14:paraId="4DB4920E" w14:textId="77777777" w:rsidR="00A5484E" w:rsidRPr="00404E35" w:rsidRDefault="00A5484E" w:rsidP="00A5484E">
      <w:pPr>
        <w:pStyle w:val="Prrafodelista"/>
        <w:numPr>
          <w:ilvl w:val="0"/>
          <w:numId w:val="5"/>
        </w:numPr>
        <w:spacing w:after="0"/>
        <w:jc w:val="both"/>
        <w:rPr>
          <w:rFonts w:ascii="Arial" w:eastAsia="Calibri" w:hAnsi="Arial" w:cs="Arial"/>
        </w:rPr>
      </w:pPr>
      <w:r w:rsidRPr="00404E35">
        <w:rPr>
          <w:rFonts w:ascii="Arial" w:eastAsia="Calibri" w:hAnsi="Arial" w:cs="Arial"/>
          <w:b/>
          <w:bCs/>
        </w:rPr>
        <w:t>Establecer acuerdos con proveedores</w:t>
      </w:r>
      <w:r w:rsidRPr="00404E35">
        <w:rPr>
          <w:rFonts w:ascii="Arial" w:eastAsia="Calibri" w:hAnsi="Arial" w:cs="Arial"/>
        </w:rPr>
        <w:t xml:space="preserve"> para reducir el uso de empaques plásticos y optar por alternativas sostenibles.</w:t>
      </w:r>
    </w:p>
    <w:p w14:paraId="235404F2" w14:textId="77777777" w:rsidR="00A5484E" w:rsidRPr="00404E35" w:rsidRDefault="00A5484E" w:rsidP="00A5484E">
      <w:pPr>
        <w:pStyle w:val="Prrafodelista"/>
        <w:spacing w:after="0"/>
        <w:ind w:left="360"/>
        <w:jc w:val="both"/>
        <w:rPr>
          <w:rFonts w:ascii="Arial" w:eastAsia="Calibri" w:hAnsi="Arial" w:cs="Arial"/>
        </w:rPr>
      </w:pPr>
    </w:p>
    <w:p w14:paraId="694E73EE" w14:textId="1ECE5CCC" w:rsidR="00A5484E" w:rsidRPr="00404E35" w:rsidRDefault="00A5484E" w:rsidP="00A5484E">
      <w:pPr>
        <w:jc w:val="both"/>
        <w:rPr>
          <w:rFonts w:ascii="Arial" w:hAnsi="Arial" w:cs="Arial"/>
          <w:sz w:val="22"/>
          <w:szCs w:val="22"/>
          <w:lang w:val="es-CO"/>
        </w:rPr>
      </w:pPr>
      <w:r w:rsidRPr="00404E35">
        <w:rPr>
          <w:rFonts w:ascii="Arial" w:hAnsi="Arial" w:cs="Arial"/>
          <w:sz w:val="22"/>
          <w:szCs w:val="22"/>
          <w:lang w:val="es-CO"/>
        </w:rPr>
        <w:lastRenderedPageBreak/>
        <w:t xml:space="preserve">Tras una revisión </w:t>
      </w:r>
      <w:r w:rsidR="00625FCD" w:rsidRPr="00404E35">
        <w:rPr>
          <w:rFonts w:ascii="Arial" w:hAnsi="Arial" w:cs="Arial"/>
          <w:sz w:val="22"/>
          <w:szCs w:val="22"/>
          <w:lang w:val="es-CO"/>
        </w:rPr>
        <w:t xml:space="preserve">detallada y </w:t>
      </w:r>
      <w:r w:rsidRPr="00404E35">
        <w:rPr>
          <w:rFonts w:ascii="Arial" w:hAnsi="Arial" w:cs="Arial"/>
          <w:sz w:val="22"/>
          <w:szCs w:val="22"/>
          <w:lang w:val="es-CO"/>
        </w:rPr>
        <w:t>exhaustiva de las instalaciones de FONCEP, se ha confirmado que las oficinas de la entidad no contienen elementos que incluyan asbesto en su composición. Esta evaluación asegura que los entornos de trabajo son seguros y están libres de este material peligroso, cumpliendo con las normativas de salud y seguridad ocupacional.</w:t>
      </w:r>
    </w:p>
    <w:p w14:paraId="42061154" w14:textId="77777777" w:rsidR="00695C1F" w:rsidRPr="00404E35" w:rsidRDefault="00695C1F" w:rsidP="00A5484E">
      <w:pPr>
        <w:jc w:val="both"/>
        <w:rPr>
          <w:rFonts w:ascii="Arial" w:hAnsi="Arial" w:cs="Arial"/>
          <w:sz w:val="22"/>
          <w:szCs w:val="22"/>
        </w:rPr>
      </w:pPr>
    </w:p>
    <w:p w14:paraId="01C25E43" w14:textId="77777777" w:rsidR="00A5484E" w:rsidRPr="00404E35" w:rsidRDefault="00A5484E" w:rsidP="0093168F">
      <w:pPr>
        <w:pStyle w:val="Ttulo2"/>
        <w:rPr>
          <w:rFonts w:ascii="Arial" w:hAnsi="Arial" w:cs="Arial"/>
          <w:sz w:val="22"/>
          <w:szCs w:val="22"/>
        </w:rPr>
      </w:pPr>
      <w:bookmarkStart w:id="20" w:name="_Toc188613468"/>
      <w:r w:rsidRPr="00404E35">
        <w:rPr>
          <w:rFonts w:ascii="Arial" w:hAnsi="Arial" w:cs="Arial"/>
          <w:sz w:val="22"/>
          <w:szCs w:val="22"/>
          <w:lang w:val="es-CO"/>
        </w:rPr>
        <w:t>4.1.1.4.5 Gestión del Cambio Climático</w:t>
      </w:r>
      <w:bookmarkEnd w:id="20"/>
      <w:r w:rsidRPr="00404E35">
        <w:rPr>
          <w:rFonts w:ascii="Arial" w:hAnsi="Arial" w:cs="Arial"/>
          <w:sz w:val="22"/>
          <w:szCs w:val="22"/>
          <w:lang w:val="es-CO"/>
        </w:rPr>
        <w:t xml:space="preserve"> </w:t>
      </w:r>
    </w:p>
    <w:p w14:paraId="18A6D9EE" w14:textId="77777777" w:rsidR="00A5484E" w:rsidRPr="00404E35" w:rsidRDefault="00A5484E" w:rsidP="00A5484E">
      <w:pPr>
        <w:spacing w:before="240" w:after="240"/>
        <w:jc w:val="both"/>
        <w:rPr>
          <w:rFonts w:ascii="Arial" w:hAnsi="Arial" w:cs="Arial"/>
          <w:sz w:val="22"/>
          <w:szCs w:val="22"/>
        </w:rPr>
      </w:pPr>
      <w:r w:rsidRPr="00404E35">
        <w:rPr>
          <w:rFonts w:ascii="Arial" w:eastAsia="Calibri" w:hAnsi="Arial" w:cs="Arial"/>
          <w:sz w:val="22"/>
          <w:szCs w:val="22"/>
          <w:lang w:val="es-CO"/>
        </w:rPr>
        <w:t>De acuerdo con el formulario de verificación, la entidad FONCEP ha desarrollado y considerado las siguientes prácticas ambientales alternativas:</w:t>
      </w:r>
    </w:p>
    <w:p w14:paraId="54032BAC" w14:textId="77777777" w:rsidR="00A5484E" w:rsidRPr="00404E35" w:rsidRDefault="00A5484E" w:rsidP="00A5484E">
      <w:pPr>
        <w:pStyle w:val="Prrafodelista"/>
        <w:numPr>
          <w:ilvl w:val="0"/>
          <w:numId w:val="2"/>
        </w:numPr>
        <w:spacing w:before="240" w:after="240"/>
        <w:jc w:val="both"/>
        <w:rPr>
          <w:rFonts w:ascii="Arial" w:eastAsia="Calibri" w:hAnsi="Arial" w:cs="Arial"/>
        </w:rPr>
      </w:pPr>
      <w:r w:rsidRPr="00404E35">
        <w:rPr>
          <w:rFonts w:ascii="Arial" w:eastAsia="Calibri" w:hAnsi="Arial" w:cs="Arial"/>
          <w:b/>
          <w:bCs/>
        </w:rPr>
        <w:t>Bici Parqueaderos</w:t>
      </w:r>
      <w:r w:rsidRPr="00404E35">
        <w:rPr>
          <w:rFonts w:ascii="Arial" w:eastAsia="Calibri" w:hAnsi="Arial" w:cs="Arial"/>
        </w:rPr>
        <w:t>:</w:t>
      </w:r>
    </w:p>
    <w:p w14:paraId="18AF3669" w14:textId="77777777" w:rsidR="00A5484E" w:rsidRPr="00404E35" w:rsidRDefault="00A5484E" w:rsidP="00A5484E">
      <w:pPr>
        <w:pStyle w:val="Prrafodelista"/>
        <w:spacing w:before="240" w:after="240"/>
        <w:jc w:val="both"/>
        <w:rPr>
          <w:rFonts w:ascii="Arial" w:eastAsia="Calibri" w:hAnsi="Arial" w:cs="Arial"/>
        </w:rPr>
      </w:pPr>
    </w:p>
    <w:p w14:paraId="14C71438" w14:textId="77777777" w:rsidR="00A5484E" w:rsidRPr="00404E35" w:rsidRDefault="00A5484E" w:rsidP="00A5484E">
      <w:pPr>
        <w:pStyle w:val="Prrafodelista"/>
        <w:numPr>
          <w:ilvl w:val="1"/>
          <w:numId w:val="5"/>
        </w:numPr>
        <w:spacing w:after="0"/>
        <w:jc w:val="both"/>
        <w:rPr>
          <w:rFonts w:ascii="Arial" w:eastAsia="Calibri" w:hAnsi="Arial" w:cs="Arial"/>
        </w:rPr>
      </w:pPr>
      <w:r w:rsidRPr="00404E35">
        <w:rPr>
          <w:rFonts w:ascii="Arial" w:eastAsia="Calibri" w:hAnsi="Arial" w:cs="Arial"/>
          <w:b/>
          <w:bCs/>
        </w:rPr>
        <w:t>Sede Principal</w:t>
      </w:r>
      <w:r w:rsidRPr="00404E35">
        <w:rPr>
          <w:rFonts w:ascii="Arial" w:eastAsia="Calibri" w:hAnsi="Arial" w:cs="Arial"/>
        </w:rPr>
        <w:t>: Contamos con un punto de parqueo de bicicletas, promoviendo el uso de transporte sostenible entre nuestros colaboradores.</w:t>
      </w:r>
    </w:p>
    <w:p w14:paraId="345F530E" w14:textId="77777777" w:rsidR="00A5484E" w:rsidRPr="00404E35" w:rsidRDefault="00A5484E" w:rsidP="00A5484E">
      <w:pPr>
        <w:pStyle w:val="Prrafodelista"/>
        <w:spacing w:after="0"/>
        <w:ind w:left="1080"/>
        <w:jc w:val="both"/>
        <w:rPr>
          <w:rFonts w:ascii="Arial" w:eastAsia="Calibri" w:hAnsi="Arial" w:cs="Arial"/>
        </w:rPr>
      </w:pPr>
    </w:p>
    <w:p w14:paraId="48020818" w14:textId="0A0F5C3C" w:rsidR="00A5484E" w:rsidRPr="00404E35" w:rsidRDefault="00A5484E" w:rsidP="00A5484E">
      <w:pPr>
        <w:pStyle w:val="Prrafodelista"/>
        <w:numPr>
          <w:ilvl w:val="1"/>
          <w:numId w:val="5"/>
        </w:numPr>
        <w:spacing w:after="0"/>
        <w:jc w:val="both"/>
        <w:rPr>
          <w:rFonts w:ascii="Arial" w:eastAsia="Calibri" w:hAnsi="Arial" w:cs="Arial"/>
        </w:rPr>
      </w:pPr>
      <w:r w:rsidRPr="00404E35">
        <w:rPr>
          <w:rFonts w:ascii="Arial" w:eastAsia="Calibri" w:hAnsi="Arial" w:cs="Arial"/>
          <w:b/>
          <w:bCs/>
        </w:rPr>
        <w:t>Sede Álamos</w:t>
      </w:r>
      <w:r w:rsidRPr="00404E35">
        <w:rPr>
          <w:rFonts w:ascii="Arial" w:eastAsia="Calibri" w:hAnsi="Arial" w:cs="Arial"/>
        </w:rPr>
        <w:t>: Aunque no se dispone de un parqueadero de bicicletas, algunos colaboradores utilizan este medio de transporte para sus traslados diarios</w:t>
      </w:r>
      <w:r w:rsidR="00625FCD" w:rsidRPr="00404E35">
        <w:rPr>
          <w:rFonts w:ascii="Arial" w:eastAsia="Calibri" w:hAnsi="Arial" w:cs="Arial"/>
        </w:rPr>
        <w:t xml:space="preserve"> y cuentan con espacio físico para disponer de sus medios de transporte</w:t>
      </w:r>
      <w:r w:rsidRPr="00404E35">
        <w:rPr>
          <w:rFonts w:ascii="Arial" w:eastAsia="Calibri" w:hAnsi="Arial" w:cs="Arial"/>
        </w:rPr>
        <w:t>.</w:t>
      </w:r>
    </w:p>
    <w:p w14:paraId="10FD498D" w14:textId="77777777" w:rsidR="00A5484E" w:rsidRPr="00404E35" w:rsidRDefault="00A5484E" w:rsidP="00A5484E">
      <w:pPr>
        <w:pStyle w:val="Prrafodelista"/>
        <w:spacing w:after="0"/>
        <w:ind w:left="1080"/>
        <w:jc w:val="both"/>
        <w:rPr>
          <w:rFonts w:ascii="Arial" w:eastAsia="Calibri" w:hAnsi="Arial" w:cs="Arial"/>
        </w:rPr>
      </w:pPr>
    </w:p>
    <w:p w14:paraId="5FFB6EFA" w14:textId="77777777" w:rsidR="00A5484E" w:rsidRPr="00404E35" w:rsidRDefault="00A5484E" w:rsidP="00A5484E">
      <w:pPr>
        <w:pStyle w:val="Prrafodelista"/>
        <w:numPr>
          <w:ilvl w:val="0"/>
          <w:numId w:val="2"/>
        </w:numPr>
        <w:spacing w:before="240" w:after="240"/>
        <w:jc w:val="both"/>
        <w:rPr>
          <w:rFonts w:ascii="Arial" w:eastAsia="Calibri" w:hAnsi="Arial" w:cs="Arial"/>
        </w:rPr>
      </w:pPr>
      <w:r w:rsidRPr="00404E35">
        <w:rPr>
          <w:rFonts w:ascii="Arial" w:eastAsia="Calibri" w:hAnsi="Arial" w:cs="Arial"/>
          <w:b/>
          <w:bCs/>
        </w:rPr>
        <w:t>Otras Prácticas Ambientales</w:t>
      </w:r>
      <w:r w:rsidRPr="00404E35">
        <w:rPr>
          <w:rFonts w:ascii="Arial" w:eastAsia="Calibri" w:hAnsi="Arial" w:cs="Arial"/>
        </w:rPr>
        <w:t>:</w:t>
      </w:r>
    </w:p>
    <w:p w14:paraId="4BDD54F8" w14:textId="77777777" w:rsidR="00A5484E" w:rsidRPr="00404E35" w:rsidRDefault="00A5484E" w:rsidP="00A5484E">
      <w:pPr>
        <w:pStyle w:val="Prrafodelista"/>
        <w:spacing w:before="240" w:after="240"/>
        <w:jc w:val="both"/>
        <w:rPr>
          <w:rFonts w:ascii="Arial" w:eastAsia="Calibri" w:hAnsi="Arial" w:cs="Arial"/>
        </w:rPr>
      </w:pPr>
    </w:p>
    <w:p w14:paraId="05119A5E" w14:textId="5ACF2B7B" w:rsidR="00A5484E" w:rsidRPr="00404E35" w:rsidRDefault="00A5484E" w:rsidP="00A5484E">
      <w:pPr>
        <w:pStyle w:val="Prrafodelista"/>
        <w:numPr>
          <w:ilvl w:val="1"/>
          <w:numId w:val="5"/>
        </w:numPr>
        <w:spacing w:after="0"/>
        <w:jc w:val="both"/>
        <w:rPr>
          <w:rFonts w:ascii="Arial" w:eastAsia="Calibri" w:hAnsi="Arial" w:cs="Arial"/>
        </w:rPr>
      </w:pPr>
      <w:r w:rsidRPr="00404E35">
        <w:rPr>
          <w:rFonts w:ascii="Arial" w:eastAsia="Calibri" w:hAnsi="Arial" w:cs="Arial"/>
        </w:rPr>
        <w:t>Actualmente, no se han implementado otras prácticas ambientales alternativas como techos verdes, jardines verticales, huertas urbanas, individuos arbóreos, vehículos eléctricos o Fuentes No Convencionales de Energías Renovables (FNCER).</w:t>
      </w:r>
      <w:r w:rsidR="00625FCD" w:rsidRPr="00404E35">
        <w:rPr>
          <w:rFonts w:ascii="Arial" w:eastAsia="Calibri" w:hAnsi="Arial" w:cs="Arial"/>
        </w:rPr>
        <w:t xml:space="preserve"> Esto atendiendo el reglamento </w:t>
      </w:r>
      <w:r w:rsidR="00643B25" w:rsidRPr="00404E35">
        <w:rPr>
          <w:rFonts w:ascii="Arial" w:eastAsia="Calibri" w:hAnsi="Arial" w:cs="Arial"/>
        </w:rPr>
        <w:t>de propiedad</w:t>
      </w:r>
      <w:r w:rsidR="00625FCD" w:rsidRPr="00404E35">
        <w:rPr>
          <w:rFonts w:ascii="Arial" w:eastAsia="Calibri" w:hAnsi="Arial" w:cs="Arial"/>
        </w:rPr>
        <w:t xml:space="preserve"> horizontal como parte de la copropiedad Edificio Condominio Parque Santander donde se encuentra ubicada la Sede Principal.</w:t>
      </w:r>
    </w:p>
    <w:p w14:paraId="0F5BCDAF" w14:textId="77777777" w:rsidR="00A5484E" w:rsidRPr="00404E35" w:rsidRDefault="00A5484E" w:rsidP="00A5484E">
      <w:pPr>
        <w:pStyle w:val="Ttulo4"/>
        <w:spacing w:before="319" w:after="319"/>
        <w:jc w:val="both"/>
        <w:rPr>
          <w:rFonts w:ascii="Arial" w:eastAsia="Calibri" w:hAnsi="Arial" w:cs="Arial"/>
          <w:b/>
          <w:bCs/>
          <w:i w:val="0"/>
          <w:iCs w:val="0"/>
          <w:color w:val="auto"/>
        </w:rPr>
      </w:pPr>
      <w:r w:rsidRPr="00404E35">
        <w:rPr>
          <w:rFonts w:ascii="Arial" w:eastAsia="Calibri" w:hAnsi="Arial" w:cs="Arial"/>
          <w:b/>
          <w:bCs/>
          <w:i w:val="0"/>
          <w:iCs w:val="0"/>
          <w:color w:val="auto"/>
        </w:rPr>
        <w:t>Análisis de Oportunidades y Limitaciones para la Implementación de Sistemas Ambientales Alternativos</w:t>
      </w:r>
    </w:p>
    <w:p w14:paraId="4FEE7BA1" w14:textId="77777777" w:rsidR="00A5484E" w:rsidRPr="00404E35" w:rsidRDefault="00A5484E" w:rsidP="00A5484E">
      <w:pPr>
        <w:spacing w:before="240" w:after="240"/>
        <w:jc w:val="both"/>
        <w:rPr>
          <w:rFonts w:ascii="Arial" w:hAnsi="Arial" w:cs="Arial"/>
          <w:sz w:val="22"/>
          <w:szCs w:val="22"/>
        </w:rPr>
      </w:pPr>
      <w:r w:rsidRPr="00404E35">
        <w:rPr>
          <w:rFonts w:ascii="Arial" w:eastAsia="Calibri" w:hAnsi="Arial" w:cs="Arial"/>
          <w:sz w:val="22"/>
          <w:szCs w:val="22"/>
          <w:lang w:val="es-CO"/>
        </w:rPr>
        <w:t>La falta de implementación de estos sistemas en las sedes de FONCEP se debe principalmente a las siguientes razones:</w:t>
      </w:r>
    </w:p>
    <w:p w14:paraId="0B09AD27" w14:textId="3521CC74" w:rsidR="00A5484E" w:rsidRPr="00404E35" w:rsidRDefault="00A5484E" w:rsidP="00A5484E">
      <w:pPr>
        <w:pStyle w:val="Prrafodelista"/>
        <w:numPr>
          <w:ilvl w:val="0"/>
          <w:numId w:val="2"/>
        </w:numPr>
        <w:spacing w:before="240" w:after="240"/>
        <w:jc w:val="both"/>
        <w:rPr>
          <w:rFonts w:ascii="Arial" w:eastAsia="Calibri" w:hAnsi="Arial" w:cs="Arial"/>
        </w:rPr>
      </w:pPr>
      <w:r w:rsidRPr="00404E35">
        <w:rPr>
          <w:rFonts w:ascii="Arial" w:eastAsia="Calibri" w:hAnsi="Arial" w:cs="Arial"/>
          <w:b/>
          <w:bCs/>
        </w:rPr>
        <w:t>Figura de Comodato en la Sede Principal</w:t>
      </w:r>
      <w:r w:rsidR="00625FCD" w:rsidRPr="00404E35">
        <w:rPr>
          <w:rFonts w:ascii="Arial" w:eastAsia="Calibri" w:hAnsi="Arial" w:cs="Arial"/>
          <w:b/>
          <w:bCs/>
        </w:rPr>
        <w:t xml:space="preserve"> y reglamento de propiedad horizontal</w:t>
      </w:r>
      <w:r w:rsidRPr="00404E35">
        <w:rPr>
          <w:rFonts w:ascii="Arial" w:eastAsia="Calibri" w:hAnsi="Arial" w:cs="Arial"/>
        </w:rPr>
        <w:t>:</w:t>
      </w:r>
    </w:p>
    <w:p w14:paraId="0D446698" w14:textId="77777777" w:rsidR="00A5484E" w:rsidRPr="00404E35" w:rsidRDefault="00A5484E" w:rsidP="00A5484E">
      <w:pPr>
        <w:pStyle w:val="Prrafodelista"/>
        <w:spacing w:before="240" w:after="240"/>
        <w:jc w:val="both"/>
        <w:rPr>
          <w:rFonts w:ascii="Arial" w:eastAsia="Calibri" w:hAnsi="Arial" w:cs="Arial"/>
        </w:rPr>
      </w:pPr>
    </w:p>
    <w:p w14:paraId="14209C41" w14:textId="530F2BC7" w:rsidR="00A5484E" w:rsidRPr="00404E35" w:rsidRDefault="00A5484E" w:rsidP="00A5484E">
      <w:pPr>
        <w:pStyle w:val="Prrafodelista"/>
        <w:numPr>
          <w:ilvl w:val="1"/>
          <w:numId w:val="5"/>
        </w:numPr>
        <w:spacing w:after="0"/>
        <w:jc w:val="both"/>
        <w:rPr>
          <w:rFonts w:ascii="Arial" w:eastAsia="Calibri" w:hAnsi="Arial" w:cs="Arial"/>
        </w:rPr>
      </w:pPr>
      <w:r w:rsidRPr="00404E35">
        <w:rPr>
          <w:rFonts w:ascii="Arial" w:eastAsia="Calibri" w:hAnsi="Arial" w:cs="Arial"/>
        </w:rPr>
        <w:t xml:space="preserve">La </w:t>
      </w:r>
      <w:r w:rsidR="00625FCD" w:rsidRPr="00404E35">
        <w:rPr>
          <w:rFonts w:ascii="Arial" w:eastAsia="Calibri" w:hAnsi="Arial" w:cs="Arial"/>
        </w:rPr>
        <w:t>S</w:t>
      </w:r>
      <w:r w:rsidRPr="00404E35">
        <w:rPr>
          <w:rFonts w:ascii="Arial" w:eastAsia="Calibri" w:hAnsi="Arial" w:cs="Arial"/>
        </w:rPr>
        <w:t xml:space="preserve">ede </w:t>
      </w:r>
      <w:r w:rsidR="00625FCD" w:rsidRPr="00404E35">
        <w:rPr>
          <w:rFonts w:ascii="Arial" w:eastAsia="Calibri" w:hAnsi="Arial" w:cs="Arial"/>
        </w:rPr>
        <w:t>P</w:t>
      </w:r>
      <w:r w:rsidRPr="00404E35">
        <w:rPr>
          <w:rFonts w:ascii="Arial" w:eastAsia="Calibri" w:hAnsi="Arial" w:cs="Arial"/>
        </w:rPr>
        <w:t xml:space="preserve">rincipal de FONCEP </w:t>
      </w:r>
      <w:r w:rsidR="00625FCD" w:rsidRPr="00404E35">
        <w:rPr>
          <w:rFonts w:ascii="Arial" w:eastAsia="Calibri" w:hAnsi="Arial" w:cs="Arial"/>
        </w:rPr>
        <w:t xml:space="preserve">ser tomó a través de un contrato de </w:t>
      </w:r>
      <w:r w:rsidRPr="00404E35">
        <w:rPr>
          <w:rFonts w:ascii="Arial" w:eastAsia="Calibri" w:hAnsi="Arial" w:cs="Arial"/>
        </w:rPr>
        <w:t>comodato</w:t>
      </w:r>
      <w:r w:rsidR="00625FCD" w:rsidRPr="00404E35">
        <w:rPr>
          <w:rFonts w:ascii="Arial" w:eastAsia="Calibri" w:hAnsi="Arial" w:cs="Arial"/>
        </w:rPr>
        <w:t xml:space="preserve"> suscrito con el Departamento Administrativo de la Defensoría del Espacio Público-DADEP</w:t>
      </w:r>
      <w:r w:rsidRPr="00404E35">
        <w:rPr>
          <w:rFonts w:ascii="Arial" w:eastAsia="Calibri" w:hAnsi="Arial" w:cs="Arial"/>
        </w:rPr>
        <w:t xml:space="preserve">, lo que implica que la entidad no </w:t>
      </w:r>
      <w:r w:rsidR="00625FCD" w:rsidRPr="00404E35">
        <w:rPr>
          <w:rFonts w:ascii="Arial" w:eastAsia="Calibri" w:hAnsi="Arial" w:cs="Arial"/>
        </w:rPr>
        <w:t>es dueña d</w:t>
      </w:r>
      <w:r w:rsidRPr="00404E35">
        <w:rPr>
          <w:rFonts w:ascii="Arial" w:eastAsia="Calibri" w:hAnsi="Arial" w:cs="Arial"/>
        </w:rPr>
        <w:t>el inmueble. Esta condición limita la capacidad de realizar obras o intervenciones permanentes</w:t>
      </w:r>
      <w:r w:rsidR="00625FCD" w:rsidRPr="00404E35">
        <w:rPr>
          <w:rFonts w:ascii="Arial" w:eastAsia="Calibri" w:hAnsi="Arial" w:cs="Arial"/>
        </w:rPr>
        <w:t xml:space="preserve">. De la misma manera y de mayor impacto resulta que las instalaciones se </w:t>
      </w:r>
      <w:r w:rsidR="00625FCD" w:rsidRPr="00404E35">
        <w:rPr>
          <w:rFonts w:ascii="Arial" w:eastAsia="Calibri" w:hAnsi="Arial" w:cs="Arial"/>
        </w:rPr>
        <w:lastRenderedPageBreak/>
        <w:t>encuentran ubicadas en un Edificio regido por Propiedad Horizontal. En este sentido nos rige un estatuto de la copropiedad e impide acciones relevantes como</w:t>
      </w:r>
      <w:r w:rsidRPr="00404E35">
        <w:rPr>
          <w:rFonts w:ascii="Arial" w:eastAsia="Calibri" w:hAnsi="Arial" w:cs="Arial"/>
        </w:rPr>
        <w:t xml:space="preserve"> la instalación de techos verdes, jardines verticales, o sistemas de captación de aguas lluvias</w:t>
      </w:r>
      <w:r w:rsidR="00341A9A" w:rsidRPr="00404E35">
        <w:rPr>
          <w:rFonts w:ascii="Arial" w:eastAsia="Calibri" w:hAnsi="Arial" w:cs="Arial"/>
        </w:rPr>
        <w:t>, entre otros</w:t>
      </w:r>
      <w:r w:rsidRPr="00404E35">
        <w:rPr>
          <w:rFonts w:ascii="Arial" w:eastAsia="Calibri" w:hAnsi="Arial" w:cs="Arial"/>
        </w:rPr>
        <w:t>. Cualquier modificación estructural requeriría la aprobación del propietario del inmueble</w:t>
      </w:r>
      <w:r w:rsidR="00341A9A" w:rsidRPr="00404E35">
        <w:rPr>
          <w:rFonts w:ascii="Arial" w:eastAsia="Calibri" w:hAnsi="Arial" w:cs="Arial"/>
        </w:rPr>
        <w:t xml:space="preserve"> y de la Asamblea General de </w:t>
      </w:r>
      <w:r w:rsidR="00643B25" w:rsidRPr="00404E35">
        <w:rPr>
          <w:rFonts w:ascii="Arial" w:eastAsia="Calibri" w:hAnsi="Arial" w:cs="Arial"/>
        </w:rPr>
        <w:t>Copropietarios, lo</w:t>
      </w:r>
      <w:r w:rsidRPr="00404E35">
        <w:rPr>
          <w:rFonts w:ascii="Arial" w:eastAsia="Calibri" w:hAnsi="Arial" w:cs="Arial"/>
        </w:rPr>
        <w:t xml:space="preserve"> cual puede no ser viable o estar sujeto a restricciones.</w:t>
      </w:r>
    </w:p>
    <w:p w14:paraId="69CF6C20" w14:textId="77777777" w:rsidR="00970EA9" w:rsidRPr="00404E35" w:rsidRDefault="00970EA9" w:rsidP="00970EA9">
      <w:pPr>
        <w:pStyle w:val="Prrafodelista"/>
        <w:spacing w:after="0"/>
        <w:ind w:left="1080"/>
        <w:jc w:val="both"/>
        <w:rPr>
          <w:rFonts w:ascii="Arial" w:eastAsia="Calibri" w:hAnsi="Arial" w:cs="Arial"/>
        </w:rPr>
      </w:pPr>
    </w:p>
    <w:p w14:paraId="03C18732" w14:textId="6CD357BA" w:rsidR="00970EA9" w:rsidRPr="00404E35" w:rsidRDefault="00970EA9" w:rsidP="00A5484E">
      <w:pPr>
        <w:pStyle w:val="Prrafodelista"/>
        <w:numPr>
          <w:ilvl w:val="1"/>
          <w:numId w:val="5"/>
        </w:numPr>
        <w:spacing w:after="0"/>
        <w:jc w:val="both"/>
        <w:rPr>
          <w:rFonts w:ascii="Arial" w:eastAsia="Calibri" w:hAnsi="Arial" w:cs="Arial"/>
        </w:rPr>
      </w:pPr>
      <w:r w:rsidRPr="00404E35">
        <w:rPr>
          <w:rFonts w:ascii="Arial" w:eastAsia="Calibri" w:hAnsi="Arial" w:cs="Arial"/>
        </w:rPr>
        <w:t xml:space="preserve">En el Edificio Condominio Parque Santander tienen asiento otras entidades diferentes al </w:t>
      </w:r>
      <w:proofErr w:type="gramStart"/>
      <w:r w:rsidRPr="00404E35">
        <w:rPr>
          <w:rFonts w:ascii="Arial" w:eastAsia="Calibri" w:hAnsi="Arial" w:cs="Arial"/>
        </w:rPr>
        <w:t>FONCEP</w:t>
      </w:r>
      <w:proofErr w:type="gramEnd"/>
      <w:r w:rsidRPr="00404E35">
        <w:rPr>
          <w:rFonts w:ascii="Arial" w:eastAsia="Calibri" w:hAnsi="Arial" w:cs="Arial"/>
        </w:rPr>
        <w:t xml:space="preserve"> así como oficinas y apartamentos de personas naturales que hacen uso de los servicios de acueducto y alcantarillado los cuales son cancelados por la administración de la copropiedad.</w:t>
      </w:r>
    </w:p>
    <w:p w14:paraId="2CB59D83" w14:textId="77777777" w:rsidR="00184D03" w:rsidRPr="00404E35" w:rsidRDefault="00184D03" w:rsidP="00184D03">
      <w:pPr>
        <w:pStyle w:val="Prrafodelista"/>
        <w:spacing w:after="0"/>
        <w:ind w:left="1080"/>
        <w:jc w:val="both"/>
        <w:rPr>
          <w:rFonts w:ascii="Arial" w:eastAsia="Calibri" w:hAnsi="Arial" w:cs="Arial"/>
        </w:rPr>
      </w:pPr>
    </w:p>
    <w:p w14:paraId="1528E4AC" w14:textId="097E13CF" w:rsidR="00184D03" w:rsidRPr="00404E35" w:rsidRDefault="00184D03" w:rsidP="00A5484E">
      <w:pPr>
        <w:pStyle w:val="Prrafodelista"/>
        <w:numPr>
          <w:ilvl w:val="1"/>
          <w:numId w:val="5"/>
        </w:numPr>
        <w:spacing w:after="0"/>
        <w:jc w:val="both"/>
        <w:rPr>
          <w:rFonts w:ascii="Arial" w:eastAsia="Calibri" w:hAnsi="Arial" w:cs="Arial"/>
        </w:rPr>
      </w:pPr>
      <w:r w:rsidRPr="00404E35">
        <w:rPr>
          <w:rFonts w:ascii="Arial" w:eastAsia="Calibri" w:hAnsi="Arial" w:cs="Arial"/>
        </w:rPr>
        <w:t>El edificio Condominio Parque Santander donde tiene asiento la sede principal del FONCEP, es un inmueble de declarado patrimonio cultural por lo que no es posible adelantar intervenciones arquitectónicas o de otro orden que modifiquen su apariencia y/o estructura.</w:t>
      </w:r>
    </w:p>
    <w:p w14:paraId="148CE7AB" w14:textId="77777777" w:rsidR="00970EA9" w:rsidRPr="00404E35" w:rsidRDefault="00970EA9" w:rsidP="00970EA9">
      <w:pPr>
        <w:pStyle w:val="Prrafodelista"/>
        <w:rPr>
          <w:rFonts w:ascii="Arial" w:eastAsia="Calibri" w:hAnsi="Arial" w:cs="Arial"/>
        </w:rPr>
      </w:pPr>
    </w:p>
    <w:p w14:paraId="5E3AE5C0" w14:textId="776EF11B" w:rsidR="00970EA9" w:rsidRPr="00404E35" w:rsidRDefault="00970EA9" w:rsidP="00A5484E">
      <w:pPr>
        <w:pStyle w:val="Prrafodelista"/>
        <w:numPr>
          <w:ilvl w:val="1"/>
          <w:numId w:val="5"/>
        </w:numPr>
        <w:spacing w:after="0"/>
        <w:jc w:val="both"/>
        <w:rPr>
          <w:rFonts w:ascii="Arial" w:eastAsia="Calibri" w:hAnsi="Arial" w:cs="Arial"/>
        </w:rPr>
      </w:pPr>
      <w:r w:rsidRPr="00404E35">
        <w:rPr>
          <w:rFonts w:ascii="Arial" w:eastAsia="Calibri" w:hAnsi="Arial" w:cs="Arial"/>
        </w:rPr>
        <w:t xml:space="preserve">Las decisiones colegiadas que toma la Asamblea General y el Consejo de Administración afectan a toda la copropiedad, incluido el FONCEP. </w:t>
      </w:r>
    </w:p>
    <w:p w14:paraId="1FEA058E" w14:textId="77777777" w:rsidR="00184D03" w:rsidRPr="00404E35" w:rsidRDefault="00184D03" w:rsidP="00184D03">
      <w:pPr>
        <w:pStyle w:val="Prrafodelista"/>
        <w:spacing w:after="0"/>
        <w:ind w:left="360"/>
        <w:jc w:val="both"/>
        <w:rPr>
          <w:rFonts w:ascii="Arial" w:eastAsia="Calibri" w:hAnsi="Arial" w:cs="Arial"/>
        </w:rPr>
      </w:pPr>
    </w:p>
    <w:p w14:paraId="42172495" w14:textId="77777777" w:rsidR="00A5484E" w:rsidRPr="00404E35" w:rsidRDefault="00A5484E" w:rsidP="00A5484E">
      <w:pPr>
        <w:pStyle w:val="Prrafodelista"/>
        <w:spacing w:after="0"/>
        <w:ind w:left="1080"/>
        <w:jc w:val="both"/>
        <w:rPr>
          <w:rFonts w:ascii="Arial" w:eastAsia="Calibri" w:hAnsi="Arial" w:cs="Arial"/>
        </w:rPr>
      </w:pPr>
    </w:p>
    <w:p w14:paraId="0CE34019" w14:textId="77777777" w:rsidR="00A5484E" w:rsidRPr="00404E35" w:rsidRDefault="00A5484E" w:rsidP="00A5484E">
      <w:pPr>
        <w:pStyle w:val="Prrafodelista"/>
        <w:numPr>
          <w:ilvl w:val="0"/>
          <w:numId w:val="2"/>
        </w:numPr>
        <w:spacing w:before="240" w:after="240"/>
        <w:jc w:val="both"/>
        <w:rPr>
          <w:rFonts w:ascii="Arial" w:eastAsia="Calibri" w:hAnsi="Arial" w:cs="Arial"/>
        </w:rPr>
      </w:pPr>
      <w:r w:rsidRPr="00404E35">
        <w:rPr>
          <w:rFonts w:ascii="Arial" w:eastAsia="Calibri" w:hAnsi="Arial" w:cs="Arial"/>
          <w:b/>
          <w:bCs/>
        </w:rPr>
        <w:t>Arriendo en la Sede Álamos</w:t>
      </w:r>
      <w:r w:rsidRPr="00404E35">
        <w:rPr>
          <w:rFonts w:ascii="Arial" w:eastAsia="Calibri" w:hAnsi="Arial" w:cs="Arial"/>
        </w:rPr>
        <w:t>:</w:t>
      </w:r>
    </w:p>
    <w:p w14:paraId="051EBC01" w14:textId="77777777" w:rsidR="00A5484E" w:rsidRPr="00404E35" w:rsidRDefault="00A5484E" w:rsidP="00A5484E">
      <w:pPr>
        <w:pStyle w:val="Prrafodelista"/>
        <w:spacing w:before="240" w:after="240"/>
        <w:jc w:val="both"/>
        <w:rPr>
          <w:rFonts w:ascii="Arial" w:eastAsia="Calibri" w:hAnsi="Arial" w:cs="Arial"/>
        </w:rPr>
      </w:pPr>
    </w:p>
    <w:p w14:paraId="071F1954" w14:textId="36B46965" w:rsidR="00A5484E" w:rsidRPr="00404E35" w:rsidRDefault="00A5484E" w:rsidP="00A5484E">
      <w:pPr>
        <w:pStyle w:val="Prrafodelista"/>
        <w:numPr>
          <w:ilvl w:val="1"/>
          <w:numId w:val="5"/>
        </w:numPr>
        <w:spacing w:after="0"/>
        <w:jc w:val="both"/>
        <w:rPr>
          <w:rFonts w:ascii="Arial" w:eastAsia="Calibri" w:hAnsi="Arial" w:cs="Arial"/>
        </w:rPr>
      </w:pPr>
      <w:r w:rsidRPr="00404E35">
        <w:rPr>
          <w:rFonts w:ascii="Arial" w:eastAsia="Calibri" w:hAnsi="Arial" w:cs="Arial"/>
        </w:rPr>
        <w:t xml:space="preserve">La </w:t>
      </w:r>
      <w:r w:rsidR="00154A14" w:rsidRPr="00404E35">
        <w:rPr>
          <w:rFonts w:ascii="Arial" w:eastAsia="Calibri" w:hAnsi="Arial" w:cs="Arial"/>
        </w:rPr>
        <w:t>S</w:t>
      </w:r>
      <w:r w:rsidRPr="00404E35">
        <w:rPr>
          <w:rFonts w:ascii="Arial" w:eastAsia="Calibri" w:hAnsi="Arial" w:cs="Arial"/>
        </w:rPr>
        <w:t xml:space="preserve">ede de </w:t>
      </w:r>
      <w:r w:rsidR="00154A14" w:rsidRPr="00404E35">
        <w:rPr>
          <w:rFonts w:ascii="Arial" w:eastAsia="Calibri" w:hAnsi="Arial" w:cs="Arial"/>
        </w:rPr>
        <w:t>A</w:t>
      </w:r>
      <w:r w:rsidRPr="00404E35">
        <w:rPr>
          <w:rFonts w:ascii="Arial" w:eastAsia="Calibri" w:hAnsi="Arial" w:cs="Arial"/>
        </w:rPr>
        <w:t>rchivo en Álamos</w:t>
      </w:r>
      <w:r w:rsidR="00E26D16" w:rsidRPr="00404E35">
        <w:rPr>
          <w:rFonts w:ascii="Arial" w:eastAsia="Calibri" w:hAnsi="Arial" w:cs="Arial"/>
        </w:rPr>
        <w:t xml:space="preserve"> se tomó en arrendamiento por cuanto la entidad carece de espacios adecuados para almacenar y custodiar documentos de archivo</w:t>
      </w:r>
      <w:r w:rsidRPr="00404E35">
        <w:rPr>
          <w:rFonts w:ascii="Arial" w:eastAsia="Calibri" w:hAnsi="Arial" w:cs="Arial"/>
        </w:rPr>
        <w:t xml:space="preserve">, </w:t>
      </w:r>
      <w:r w:rsidR="00154A14" w:rsidRPr="00404E35">
        <w:rPr>
          <w:rFonts w:ascii="Arial" w:eastAsia="Calibri" w:hAnsi="Arial" w:cs="Arial"/>
        </w:rPr>
        <w:t>esta connotación</w:t>
      </w:r>
      <w:r w:rsidRPr="00404E35">
        <w:rPr>
          <w:rFonts w:ascii="Arial" w:eastAsia="Calibri" w:hAnsi="Arial" w:cs="Arial"/>
        </w:rPr>
        <w:t xml:space="preserve"> restringe la posibilidad de implementar intervenciones permanentes</w:t>
      </w:r>
      <w:r w:rsidR="00154A14" w:rsidRPr="00404E35">
        <w:rPr>
          <w:rFonts w:ascii="Arial" w:eastAsia="Calibri" w:hAnsi="Arial" w:cs="Arial"/>
        </w:rPr>
        <w:t xml:space="preserve"> en el inmueble. Aunado a que dicha edificación forma parte de un Parque Empresarial también regido por un Estatuto de Copropietarios</w:t>
      </w:r>
      <w:r w:rsidRPr="00404E35">
        <w:rPr>
          <w:rFonts w:ascii="Arial" w:eastAsia="Calibri" w:hAnsi="Arial" w:cs="Arial"/>
        </w:rPr>
        <w:t>.</w:t>
      </w:r>
      <w:r w:rsidR="00154A14" w:rsidRPr="00404E35">
        <w:rPr>
          <w:rFonts w:ascii="Arial" w:eastAsia="Calibri" w:hAnsi="Arial" w:cs="Arial"/>
        </w:rPr>
        <w:t xml:space="preserve"> Estas situaciones particulares generan</w:t>
      </w:r>
      <w:r w:rsidRPr="00404E35">
        <w:rPr>
          <w:rFonts w:ascii="Arial" w:eastAsia="Calibri" w:hAnsi="Arial" w:cs="Arial"/>
        </w:rPr>
        <w:t xml:space="preserve"> limitaciones legales y contractuales que impiden la instalación de infraestructuras como techos verdes, sistemas de energía renovable, o huertas urbanas sin el consentimiento del arrendador.</w:t>
      </w:r>
      <w:r w:rsidR="00E26D16" w:rsidRPr="00404E35">
        <w:rPr>
          <w:rFonts w:ascii="Arial" w:eastAsia="Calibri" w:hAnsi="Arial" w:cs="Arial"/>
        </w:rPr>
        <w:t xml:space="preserve"> </w:t>
      </w:r>
    </w:p>
    <w:p w14:paraId="4F1B7060" w14:textId="77777777" w:rsidR="00A5484E" w:rsidRPr="00404E35" w:rsidRDefault="00A5484E" w:rsidP="00A5484E">
      <w:pPr>
        <w:pStyle w:val="Ttulo4"/>
        <w:spacing w:before="319" w:after="319"/>
        <w:jc w:val="both"/>
        <w:rPr>
          <w:rFonts w:ascii="Arial" w:eastAsia="Calibri" w:hAnsi="Arial" w:cs="Arial"/>
          <w:b/>
          <w:bCs/>
          <w:i w:val="0"/>
          <w:iCs w:val="0"/>
          <w:color w:val="auto"/>
        </w:rPr>
      </w:pPr>
      <w:r w:rsidRPr="00404E35">
        <w:rPr>
          <w:rFonts w:ascii="Arial" w:eastAsia="Calibri" w:hAnsi="Arial" w:cs="Arial"/>
          <w:b/>
          <w:bCs/>
          <w:i w:val="0"/>
          <w:iCs w:val="0"/>
          <w:color w:val="auto"/>
        </w:rPr>
        <w:t>Oportunidades de Mejora y Posibles Acciones Futuras</w:t>
      </w:r>
    </w:p>
    <w:p w14:paraId="6AB2E9F0" w14:textId="6A4C77B6" w:rsidR="00A5484E" w:rsidRPr="00404E35" w:rsidRDefault="00A5484E" w:rsidP="00A5484E">
      <w:pPr>
        <w:spacing w:before="240" w:after="240"/>
        <w:jc w:val="both"/>
        <w:rPr>
          <w:rFonts w:ascii="Arial" w:hAnsi="Arial" w:cs="Arial"/>
          <w:sz w:val="22"/>
          <w:szCs w:val="22"/>
        </w:rPr>
      </w:pPr>
      <w:r w:rsidRPr="00404E35">
        <w:rPr>
          <w:rFonts w:ascii="Arial" w:eastAsia="Calibri" w:hAnsi="Arial" w:cs="Arial"/>
          <w:sz w:val="22"/>
          <w:szCs w:val="22"/>
          <w:lang w:val="es-CO"/>
        </w:rPr>
        <w:t>A pesar de estas limitaciones, FONCEP está comprometido con la sostenibilidad y la gestión ambiental. Las siguientes acciones podrían ser consideradas para el futuro</w:t>
      </w:r>
      <w:r w:rsidR="00FC29C0" w:rsidRPr="00404E35">
        <w:rPr>
          <w:rFonts w:ascii="Arial" w:eastAsia="Calibri" w:hAnsi="Arial" w:cs="Arial"/>
          <w:sz w:val="22"/>
          <w:szCs w:val="22"/>
          <w:lang w:val="es-CO"/>
        </w:rPr>
        <w:t xml:space="preserve"> y su materialización depende de una larga tarea a emprender</w:t>
      </w:r>
      <w:r w:rsidRPr="00404E35">
        <w:rPr>
          <w:rFonts w:ascii="Arial" w:eastAsia="Calibri" w:hAnsi="Arial" w:cs="Arial"/>
          <w:sz w:val="22"/>
          <w:szCs w:val="22"/>
          <w:lang w:val="es-CO"/>
        </w:rPr>
        <w:t>:</w:t>
      </w:r>
    </w:p>
    <w:p w14:paraId="6CC59EEF" w14:textId="32CEBCAB" w:rsidR="00A5484E" w:rsidRPr="00404E35" w:rsidRDefault="00A5484E" w:rsidP="00A5484E">
      <w:pPr>
        <w:pStyle w:val="Prrafodelista"/>
        <w:numPr>
          <w:ilvl w:val="0"/>
          <w:numId w:val="5"/>
        </w:numPr>
        <w:spacing w:after="0"/>
        <w:jc w:val="both"/>
        <w:rPr>
          <w:rFonts w:ascii="Arial" w:eastAsia="Calibri" w:hAnsi="Arial" w:cs="Arial"/>
        </w:rPr>
      </w:pPr>
      <w:r w:rsidRPr="00404E35">
        <w:rPr>
          <w:rFonts w:ascii="Arial" w:eastAsia="Calibri" w:hAnsi="Arial" w:cs="Arial"/>
          <w:b/>
          <w:bCs/>
        </w:rPr>
        <w:t>Negociación con Propietarios</w:t>
      </w:r>
      <w:r w:rsidR="00FC29C0" w:rsidRPr="00404E35">
        <w:rPr>
          <w:rFonts w:ascii="Arial" w:eastAsia="Calibri" w:hAnsi="Arial" w:cs="Arial"/>
          <w:b/>
          <w:bCs/>
        </w:rPr>
        <w:t xml:space="preserve"> y Asamblea General</w:t>
      </w:r>
      <w:r w:rsidRPr="00404E35">
        <w:rPr>
          <w:rFonts w:ascii="Arial" w:eastAsia="Calibri" w:hAnsi="Arial" w:cs="Arial"/>
        </w:rPr>
        <w:t xml:space="preserve">: Iniciar conversaciones con los propietarios de los inmuebles para explorar la posibilidad de implementar prácticas ambientales </w:t>
      </w:r>
      <w:r w:rsidR="00FC29C0" w:rsidRPr="00404E35">
        <w:rPr>
          <w:rFonts w:ascii="Arial" w:eastAsia="Calibri" w:hAnsi="Arial" w:cs="Arial"/>
        </w:rPr>
        <w:t xml:space="preserve">conjuntas </w:t>
      </w:r>
      <w:r w:rsidRPr="00404E35">
        <w:rPr>
          <w:rFonts w:ascii="Arial" w:eastAsia="Calibri" w:hAnsi="Arial" w:cs="Arial"/>
        </w:rPr>
        <w:t>que no requieran modificaciones estructurales significativas.</w:t>
      </w:r>
    </w:p>
    <w:p w14:paraId="746F359A" w14:textId="77777777" w:rsidR="00A5484E" w:rsidRPr="00404E35" w:rsidRDefault="00A5484E" w:rsidP="00A5484E">
      <w:pPr>
        <w:pStyle w:val="Prrafodelista"/>
        <w:spacing w:after="0"/>
        <w:ind w:left="360"/>
        <w:jc w:val="both"/>
        <w:rPr>
          <w:rFonts w:ascii="Arial" w:eastAsia="Calibri" w:hAnsi="Arial" w:cs="Arial"/>
        </w:rPr>
      </w:pPr>
    </w:p>
    <w:p w14:paraId="69683BAB" w14:textId="28312B77" w:rsidR="00A5484E" w:rsidRPr="00404E35" w:rsidRDefault="00A5484E" w:rsidP="00A5484E">
      <w:pPr>
        <w:pStyle w:val="Prrafodelista"/>
        <w:numPr>
          <w:ilvl w:val="0"/>
          <w:numId w:val="5"/>
        </w:numPr>
        <w:spacing w:after="0"/>
        <w:jc w:val="both"/>
        <w:rPr>
          <w:rFonts w:ascii="Arial" w:eastAsia="Calibri" w:hAnsi="Arial" w:cs="Arial"/>
        </w:rPr>
      </w:pPr>
      <w:r w:rsidRPr="00404E35">
        <w:rPr>
          <w:rFonts w:ascii="Arial" w:eastAsia="Calibri" w:hAnsi="Arial" w:cs="Arial"/>
          <w:b/>
          <w:bCs/>
        </w:rPr>
        <w:lastRenderedPageBreak/>
        <w:t>Programas de Sensibilización</w:t>
      </w:r>
      <w:r w:rsidRPr="00404E35">
        <w:rPr>
          <w:rFonts w:ascii="Arial" w:eastAsia="Calibri" w:hAnsi="Arial" w:cs="Arial"/>
        </w:rPr>
        <w:t>: Desarrollar programas</w:t>
      </w:r>
      <w:r w:rsidR="00FC29C0" w:rsidRPr="00404E35">
        <w:rPr>
          <w:rFonts w:ascii="Arial" w:eastAsia="Calibri" w:hAnsi="Arial" w:cs="Arial"/>
        </w:rPr>
        <w:t xml:space="preserve"> conjuntos</w:t>
      </w:r>
      <w:r w:rsidRPr="00404E35">
        <w:rPr>
          <w:rFonts w:ascii="Arial" w:eastAsia="Calibri" w:hAnsi="Arial" w:cs="Arial"/>
        </w:rPr>
        <w:t xml:space="preserve"> de sensibilización y capacitación para </w:t>
      </w:r>
      <w:r w:rsidR="00FC29C0" w:rsidRPr="00404E35">
        <w:rPr>
          <w:rFonts w:ascii="Arial" w:eastAsia="Calibri" w:hAnsi="Arial" w:cs="Arial"/>
        </w:rPr>
        <w:t xml:space="preserve">la Asamblea de Copropietarios o para el Consejo de Administración </w:t>
      </w:r>
      <w:r w:rsidRPr="00404E35">
        <w:rPr>
          <w:rFonts w:ascii="Arial" w:eastAsia="Calibri" w:hAnsi="Arial" w:cs="Arial"/>
        </w:rPr>
        <w:t>sobre prácticas sostenibles que puedan ser implementadas en sus áreas de trabajo y en sus hogares.</w:t>
      </w:r>
    </w:p>
    <w:p w14:paraId="5EC61085" w14:textId="77777777" w:rsidR="00A5484E" w:rsidRPr="00404E35" w:rsidRDefault="00A5484E" w:rsidP="00A5484E">
      <w:pPr>
        <w:pStyle w:val="Prrafodelista"/>
        <w:spacing w:after="0"/>
        <w:ind w:left="360"/>
        <w:jc w:val="both"/>
        <w:rPr>
          <w:rFonts w:ascii="Arial" w:eastAsia="Calibri" w:hAnsi="Arial" w:cs="Arial"/>
        </w:rPr>
      </w:pPr>
    </w:p>
    <w:p w14:paraId="6F74B2C1" w14:textId="7DD3A179" w:rsidR="00A5484E" w:rsidRPr="00404E35" w:rsidRDefault="00A5484E" w:rsidP="00A5484E">
      <w:pPr>
        <w:rPr>
          <w:rFonts w:ascii="Arial" w:hAnsi="Arial" w:cs="Arial"/>
          <w:sz w:val="22"/>
          <w:szCs w:val="22"/>
          <w:lang w:val="es-CO"/>
        </w:rPr>
      </w:pPr>
      <w:r w:rsidRPr="00404E35">
        <w:rPr>
          <w:rFonts w:ascii="Arial" w:hAnsi="Arial" w:cs="Arial"/>
          <w:sz w:val="22"/>
          <w:szCs w:val="22"/>
          <w:lang w:val="es-CO"/>
        </w:rPr>
        <w:t>FONCEP continuará explorando oportunidades para mejorar su gestión ambiental y contribuir a la mitigación del cambio climático, adaptándose a las condiciones y limitaciones de sus sedes actuales.</w:t>
      </w:r>
    </w:p>
    <w:p w14:paraId="3AE6969E" w14:textId="5BB7A758" w:rsidR="00695C1F" w:rsidRPr="00404E35" w:rsidRDefault="00695C1F" w:rsidP="00A5484E">
      <w:pPr>
        <w:rPr>
          <w:rFonts w:ascii="Arial" w:hAnsi="Arial" w:cs="Arial"/>
          <w:sz w:val="22"/>
          <w:szCs w:val="22"/>
        </w:rPr>
      </w:pPr>
    </w:p>
    <w:p w14:paraId="6AFA7A4A" w14:textId="3B2D0863" w:rsidR="00A5484E" w:rsidRPr="00404E35" w:rsidRDefault="00A5484E" w:rsidP="00A5484E">
      <w:pPr>
        <w:rPr>
          <w:rFonts w:ascii="Arial" w:eastAsia="Calibri" w:hAnsi="Arial" w:cs="Arial"/>
          <w:b/>
          <w:bCs/>
          <w:sz w:val="22"/>
          <w:szCs w:val="22"/>
          <w:lang w:val="es-CO"/>
        </w:rPr>
      </w:pPr>
      <w:r w:rsidRPr="00404E35">
        <w:rPr>
          <w:rFonts w:ascii="Arial" w:eastAsia="Calibri" w:hAnsi="Arial" w:cs="Arial"/>
          <w:b/>
          <w:bCs/>
          <w:sz w:val="22"/>
          <w:szCs w:val="22"/>
          <w:lang w:val="es-CO"/>
        </w:rPr>
        <w:t>Parque automotor del FONCEP</w:t>
      </w:r>
    </w:p>
    <w:p w14:paraId="49A78166" w14:textId="77777777" w:rsidR="00695C1F" w:rsidRPr="00404E35" w:rsidRDefault="00695C1F" w:rsidP="00A5484E">
      <w:pPr>
        <w:rPr>
          <w:rFonts w:ascii="Arial" w:eastAsia="Calibri" w:hAnsi="Arial" w:cs="Arial"/>
          <w:sz w:val="22"/>
          <w:szCs w:val="22"/>
        </w:rPr>
      </w:pPr>
    </w:p>
    <w:tbl>
      <w:tblPr>
        <w:tblStyle w:val="Tablaconcuadrcula"/>
        <w:tblW w:w="0" w:type="auto"/>
        <w:jc w:val="center"/>
        <w:tblLayout w:type="fixed"/>
        <w:tblLook w:val="06A0" w:firstRow="1" w:lastRow="0" w:firstColumn="1" w:lastColumn="0" w:noHBand="1" w:noVBand="1"/>
      </w:tblPr>
      <w:tblGrid>
        <w:gridCol w:w="1472"/>
        <w:gridCol w:w="1472"/>
        <w:gridCol w:w="1472"/>
        <w:gridCol w:w="1472"/>
        <w:gridCol w:w="1472"/>
        <w:gridCol w:w="1472"/>
      </w:tblGrid>
      <w:tr w:rsidR="00A5484E" w:rsidRPr="00404E35" w14:paraId="3301C36F" w14:textId="77777777" w:rsidTr="00370731">
        <w:trPr>
          <w:trHeight w:val="300"/>
          <w:jc w:val="center"/>
        </w:trPr>
        <w:tc>
          <w:tcPr>
            <w:tcW w:w="1472" w:type="dxa"/>
          </w:tcPr>
          <w:p w14:paraId="2632638B" w14:textId="77777777" w:rsidR="00A5484E" w:rsidRPr="00404E35" w:rsidRDefault="00A5484E" w:rsidP="00370731">
            <w:pPr>
              <w:jc w:val="center"/>
              <w:rPr>
                <w:rFonts w:ascii="Arial" w:eastAsia="Calibri" w:hAnsi="Arial" w:cs="Arial"/>
                <w:b/>
                <w:bCs/>
                <w:lang w:val="es-CO"/>
              </w:rPr>
            </w:pPr>
            <w:r w:rsidRPr="00404E35">
              <w:rPr>
                <w:rFonts w:ascii="Arial" w:eastAsia="Calibri" w:hAnsi="Arial" w:cs="Arial"/>
                <w:b/>
                <w:bCs/>
                <w:lang w:val="es-CO"/>
              </w:rPr>
              <w:t>PLACA</w:t>
            </w:r>
          </w:p>
        </w:tc>
        <w:tc>
          <w:tcPr>
            <w:tcW w:w="1472" w:type="dxa"/>
          </w:tcPr>
          <w:p w14:paraId="76218C4E" w14:textId="77777777" w:rsidR="00A5484E" w:rsidRPr="00404E35" w:rsidRDefault="00A5484E" w:rsidP="00370731">
            <w:pPr>
              <w:jc w:val="center"/>
              <w:rPr>
                <w:rFonts w:ascii="Arial" w:eastAsia="Calibri" w:hAnsi="Arial" w:cs="Arial"/>
                <w:b/>
                <w:bCs/>
                <w:lang w:val="es-CO"/>
              </w:rPr>
            </w:pPr>
            <w:r w:rsidRPr="00404E35">
              <w:rPr>
                <w:rFonts w:ascii="Arial" w:eastAsia="Calibri" w:hAnsi="Arial" w:cs="Arial"/>
                <w:b/>
                <w:bCs/>
                <w:lang w:val="es-CO"/>
              </w:rPr>
              <w:t>MARCA</w:t>
            </w:r>
          </w:p>
        </w:tc>
        <w:tc>
          <w:tcPr>
            <w:tcW w:w="1472" w:type="dxa"/>
          </w:tcPr>
          <w:p w14:paraId="0010911D" w14:textId="77777777" w:rsidR="00A5484E" w:rsidRPr="00404E35" w:rsidRDefault="00A5484E" w:rsidP="00370731">
            <w:pPr>
              <w:jc w:val="center"/>
              <w:rPr>
                <w:rFonts w:ascii="Arial" w:eastAsia="Calibri" w:hAnsi="Arial" w:cs="Arial"/>
                <w:b/>
                <w:bCs/>
                <w:lang w:val="es-CO"/>
              </w:rPr>
            </w:pPr>
            <w:r w:rsidRPr="00404E35">
              <w:rPr>
                <w:rFonts w:ascii="Arial" w:eastAsia="Calibri" w:hAnsi="Arial" w:cs="Arial"/>
                <w:b/>
                <w:bCs/>
                <w:lang w:val="es-CO"/>
              </w:rPr>
              <w:t>TIPO DE VEHICULO</w:t>
            </w:r>
          </w:p>
        </w:tc>
        <w:tc>
          <w:tcPr>
            <w:tcW w:w="1472" w:type="dxa"/>
          </w:tcPr>
          <w:p w14:paraId="169BB3EB" w14:textId="77777777" w:rsidR="00A5484E" w:rsidRPr="00404E35" w:rsidRDefault="00A5484E" w:rsidP="00370731">
            <w:pPr>
              <w:jc w:val="center"/>
              <w:rPr>
                <w:rFonts w:ascii="Arial" w:eastAsia="Calibri" w:hAnsi="Arial" w:cs="Arial"/>
                <w:b/>
                <w:bCs/>
                <w:lang w:val="es-CO"/>
              </w:rPr>
            </w:pPr>
            <w:r w:rsidRPr="00404E35">
              <w:rPr>
                <w:rFonts w:ascii="Arial" w:eastAsia="Calibri" w:hAnsi="Arial" w:cs="Arial"/>
                <w:b/>
                <w:bCs/>
                <w:lang w:val="es-CO"/>
              </w:rPr>
              <w:t>MODELO</w:t>
            </w:r>
          </w:p>
        </w:tc>
        <w:tc>
          <w:tcPr>
            <w:tcW w:w="1472" w:type="dxa"/>
          </w:tcPr>
          <w:p w14:paraId="6E52028E" w14:textId="77777777" w:rsidR="00A5484E" w:rsidRPr="00404E35" w:rsidRDefault="00A5484E" w:rsidP="00370731">
            <w:pPr>
              <w:spacing w:line="259" w:lineRule="auto"/>
              <w:jc w:val="center"/>
              <w:rPr>
                <w:rFonts w:ascii="Arial" w:hAnsi="Arial" w:cs="Arial"/>
              </w:rPr>
            </w:pPr>
            <w:r w:rsidRPr="00404E35">
              <w:rPr>
                <w:rFonts w:ascii="Arial" w:eastAsia="Calibri" w:hAnsi="Arial" w:cs="Arial"/>
                <w:b/>
                <w:bCs/>
                <w:lang w:val="es-CO"/>
              </w:rPr>
              <w:t>COMBUSTIBLE</w:t>
            </w:r>
          </w:p>
        </w:tc>
        <w:tc>
          <w:tcPr>
            <w:tcW w:w="1472" w:type="dxa"/>
          </w:tcPr>
          <w:p w14:paraId="5B38F452" w14:textId="77777777" w:rsidR="00A5484E" w:rsidRPr="00404E35" w:rsidRDefault="00A5484E" w:rsidP="00370731">
            <w:pPr>
              <w:jc w:val="center"/>
              <w:rPr>
                <w:rFonts w:ascii="Arial" w:eastAsia="Calibri" w:hAnsi="Arial" w:cs="Arial"/>
                <w:b/>
                <w:bCs/>
                <w:lang w:val="es-CO"/>
              </w:rPr>
            </w:pPr>
            <w:r w:rsidRPr="00404E35">
              <w:rPr>
                <w:rFonts w:ascii="Arial" w:eastAsia="Calibri" w:hAnsi="Arial" w:cs="Arial"/>
                <w:b/>
                <w:bCs/>
                <w:lang w:val="es-CO"/>
              </w:rPr>
              <w:t>PROPIEDAD</w:t>
            </w:r>
          </w:p>
        </w:tc>
      </w:tr>
      <w:tr w:rsidR="00A5484E" w:rsidRPr="00404E35" w14:paraId="43C268EB" w14:textId="77777777" w:rsidTr="00370731">
        <w:trPr>
          <w:trHeight w:val="300"/>
          <w:jc w:val="center"/>
        </w:trPr>
        <w:tc>
          <w:tcPr>
            <w:tcW w:w="1472" w:type="dxa"/>
          </w:tcPr>
          <w:p w14:paraId="65B34467" w14:textId="77777777" w:rsidR="00A5484E" w:rsidRPr="00404E35" w:rsidRDefault="00A5484E" w:rsidP="00370731">
            <w:pPr>
              <w:jc w:val="center"/>
              <w:rPr>
                <w:rFonts w:ascii="Arial" w:eastAsia="Calibri" w:hAnsi="Arial" w:cs="Arial"/>
                <w:lang w:val="es-CO"/>
              </w:rPr>
            </w:pPr>
            <w:r w:rsidRPr="00404E35">
              <w:rPr>
                <w:rFonts w:ascii="Arial" w:eastAsia="Calibri" w:hAnsi="Arial" w:cs="Arial"/>
                <w:lang w:val="es-CO"/>
              </w:rPr>
              <w:t>OLM 876</w:t>
            </w:r>
          </w:p>
        </w:tc>
        <w:tc>
          <w:tcPr>
            <w:tcW w:w="1472" w:type="dxa"/>
          </w:tcPr>
          <w:p w14:paraId="2953FD69" w14:textId="77777777" w:rsidR="00A5484E" w:rsidRPr="00404E35" w:rsidRDefault="00A5484E" w:rsidP="00370731">
            <w:pPr>
              <w:jc w:val="center"/>
              <w:rPr>
                <w:rFonts w:ascii="Arial" w:eastAsia="Calibri" w:hAnsi="Arial" w:cs="Arial"/>
                <w:lang w:val="es-CO"/>
              </w:rPr>
            </w:pPr>
            <w:r w:rsidRPr="00404E35">
              <w:rPr>
                <w:rFonts w:ascii="Arial" w:eastAsia="Calibri" w:hAnsi="Arial" w:cs="Arial"/>
                <w:lang w:val="es-CO"/>
              </w:rPr>
              <w:t>Ford</w:t>
            </w:r>
          </w:p>
        </w:tc>
        <w:tc>
          <w:tcPr>
            <w:tcW w:w="1472" w:type="dxa"/>
          </w:tcPr>
          <w:p w14:paraId="162D5E65" w14:textId="77777777" w:rsidR="00A5484E" w:rsidRPr="00404E35" w:rsidRDefault="00A5484E" w:rsidP="00370731">
            <w:pPr>
              <w:jc w:val="center"/>
              <w:rPr>
                <w:rFonts w:ascii="Arial" w:eastAsia="Calibri" w:hAnsi="Arial" w:cs="Arial"/>
                <w:lang w:val="es-CO"/>
              </w:rPr>
            </w:pPr>
            <w:r w:rsidRPr="00404E35">
              <w:rPr>
                <w:rFonts w:ascii="Arial" w:eastAsia="Calibri" w:hAnsi="Arial" w:cs="Arial"/>
                <w:lang w:val="es-CO"/>
              </w:rPr>
              <w:t>Camioneta</w:t>
            </w:r>
          </w:p>
        </w:tc>
        <w:tc>
          <w:tcPr>
            <w:tcW w:w="1472" w:type="dxa"/>
          </w:tcPr>
          <w:p w14:paraId="658AF379" w14:textId="77777777" w:rsidR="00A5484E" w:rsidRPr="00404E35" w:rsidRDefault="00A5484E" w:rsidP="00370731">
            <w:pPr>
              <w:jc w:val="center"/>
              <w:rPr>
                <w:rFonts w:ascii="Arial" w:eastAsia="Calibri" w:hAnsi="Arial" w:cs="Arial"/>
                <w:lang w:val="es-CO"/>
              </w:rPr>
            </w:pPr>
            <w:r w:rsidRPr="00404E35">
              <w:rPr>
                <w:rFonts w:ascii="Arial" w:eastAsia="Calibri" w:hAnsi="Arial" w:cs="Arial"/>
                <w:lang w:val="es-CO"/>
              </w:rPr>
              <w:t>2017</w:t>
            </w:r>
          </w:p>
        </w:tc>
        <w:tc>
          <w:tcPr>
            <w:tcW w:w="1472" w:type="dxa"/>
          </w:tcPr>
          <w:p w14:paraId="1EAB5E4C" w14:textId="77777777" w:rsidR="00A5484E" w:rsidRPr="00404E35" w:rsidRDefault="00A5484E" w:rsidP="00370731">
            <w:pPr>
              <w:jc w:val="center"/>
              <w:rPr>
                <w:rFonts w:ascii="Arial" w:eastAsia="Calibri" w:hAnsi="Arial" w:cs="Arial"/>
                <w:lang w:val="es-CO"/>
              </w:rPr>
            </w:pPr>
            <w:r w:rsidRPr="00404E35">
              <w:rPr>
                <w:rFonts w:ascii="Arial" w:eastAsia="Calibri" w:hAnsi="Arial" w:cs="Arial"/>
                <w:lang w:val="es-CO"/>
              </w:rPr>
              <w:t>Gasolina</w:t>
            </w:r>
          </w:p>
        </w:tc>
        <w:tc>
          <w:tcPr>
            <w:tcW w:w="1472" w:type="dxa"/>
          </w:tcPr>
          <w:p w14:paraId="2F4D4E52" w14:textId="77777777" w:rsidR="00A5484E" w:rsidRPr="00404E35" w:rsidRDefault="00A5484E" w:rsidP="00370731">
            <w:pPr>
              <w:jc w:val="center"/>
              <w:rPr>
                <w:rFonts w:ascii="Arial" w:eastAsia="Calibri" w:hAnsi="Arial" w:cs="Arial"/>
                <w:lang w:val="es-CO"/>
              </w:rPr>
            </w:pPr>
            <w:r w:rsidRPr="00404E35">
              <w:rPr>
                <w:rFonts w:ascii="Arial" w:eastAsia="Calibri" w:hAnsi="Arial" w:cs="Arial"/>
                <w:lang w:val="es-CO"/>
              </w:rPr>
              <w:t>Propio</w:t>
            </w:r>
          </w:p>
        </w:tc>
      </w:tr>
      <w:tr w:rsidR="00A5484E" w:rsidRPr="00404E35" w14:paraId="269184F7" w14:textId="77777777" w:rsidTr="00370731">
        <w:trPr>
          <w:trHeight w:val="300"/>
          <w:jc w:val="center"/>
        </w:trPr>
        <w:tc>
          <w:tcPr>
            <w:tcW w:w="1472" w:type="dxa"/>
          </w:tcPr>
          <w:p w14:paraId="143FE401" w14:textId="77777777" w:rsidR="00A5484E" w:rsidRPr="00404E35" w:rsidRDefault="00A5484E" w:rsidP="00370731">
            <w:pPr>
              <w:jc w:val="center"/>
              <w:rPr>
                <w:rFonts w:ascii="Arial" w:eastAsia="Calibri" w:hAnsi="Arial" w:cs="Arial"/>
                <w:lang w:val="es-CO"/>
              </w:rPr>
            </w:pPr>
            <w:r w:rsidRPr="00404E35">
              <w:rPr>
                <w:rFonts w:ascii="Arial" w:eastAsia="Calibri" w:hAnsi="Arial" w:cs="Arial"/>
                <w:lang w:val="es-CO"/>
              </w:rPr>
              <w:t>OLM 877</w:t>
            </w:r>
          </w:p>
        </w:tc>
        <w:tc>
          <w:tcPr>
            <w:tcW w:w="1472" w:type="dxa"/>
          </w:tcPr>
          <w:p w14:paraId="721AABAA" w14:textId="77777777" w:rsidR="00A5484E" w:rsidRPr="00404E35" w:rsidRDefault="00A5484E" w:rsidP="00370731">
            <w:pPr>
              <w:jc w:val="center"/>
              <w:rPr>
                <w:rFonts w:ascii="Arial" w:eastAsia="Calibri" w:hAnsi="Arial" w:cs="Arial"/>
                <w:lang w:val="es-CO"/>
              </w:rPr>
            </w:pPr>
            <w:r w:rsidRPr="00404E35">
              <w:rPr>
                <w:rFonts w:ascii="Arial" w:eastAsia="Calibri" w:hAnsi="Arial" w:cs="Arial"/>
                <w:lang w:val="es-CO"/>
              </w:rPr>
              <w:t>Ford</w:t>
            </w:r>
          </w:p>
        </w:tc>
        <w:tc>
          <w:tcPr>
            <w:tcW w:w="1472" w:type="dxa"/>
          </w:tcPr>
          <w:p w14:paraId="04388688" w14:textId="77777777" w:rsidR="00A5484E" w:rsidRPr="00404E35" w:rsidRDefault="00A5484E" w:rsidP="00370731">
            <w:pPr>
              <w:jc w:val="center"/>
              <w:rPr>
                <w:rFonts w:ascii="Arial" w:eastAsia="Calibri" w:hAnsi="Arial" w:cs="Arial"/>
                <w:lang w:val="es-CO"/>
              </w:rPr>
            </w:pPr>
            <w:r w:rsidRPr="00404E35">
              <w:rPr>
                <w:rFonts w:ascii="Arial" w:eastAsia="Calibri" w:hAnsi="Arial" w:cs="Arial"/>
                <w:lang w:val="es-CO"/>
              </w:rPr>
              <w:t>Camioneta</w:t>
            </w:r>
          </w:p>
        </w:tc>
        <w:tc>
          <w:tcPr>
            <w:tcW w:w="1472" w:type="dxa"/>
          </w:tcPr>
          <w:p w14:paraId="078DC6EF" w14:textId="77777777" w:rsidR="00A5484E" w:rsidRPr="00404E35" w:rsidRDefault="00A5484E" w:rsidP="00370731">
            <w:pPr>
              <w:jc w:val="center"/>
              <w:rPr>
                <w:rFonts w:ascii="Arial" w:eastAsia="Calibri" w:hAnsi="Arial" w:cs="Arial"/>
                <w:lang w:val="es-CO"/>
              </w:rPr>
            </w:pPr>
            <w:r w:rsidRPr="00404E35">
              <w:rPr>
                <w:rFonts w:ascii="Arial" w:eastAsia="Calibri" w:hAnsi="Arial" w:cs="Arial"/>
                <w:lang w:val="es-CO"/>
              </w:rPr>
              <w:t>2017</w:t>
            </w:r>
          </w:p>
        </w:tc>
        <w:tc>
          <w:tcPr>
            <w:tcW w:w="1472" w:type="dxa"/>
          </w:tcPr>
          <w:p w14:paraId="651562CA" w14:textId="77777777" w:rsidR="00A5484E" w:rsidRPr="00404E35" w:rsidRDefault="00A5484E" w:rsidP="00370731">
            <w:pPr>
              <w:jc w:val="center"/>
              <w:rPr>
                <w:rFonts w:ascii="Arial" w:eastAsia="Calibri" w:hAnsi="Arial" w:cs="Arial"/>
                <w:lang w:val="es-CO"/>
              </w:rPr>
            </w:pPr>
            <w:r w:rsidRPr="00404E35">
              <w:rPr>
                <w:rFonts w:ascii="Arial" w:eastAsia="Calibri" w:hAnsi="Arial" w:cs="Arial"/>
                <w:lang w:val="es-CO"/>
              </w:rPr>
              <w:t>Gasolina</w:t>
            </w:r>
          </w:p>
        </w:tc>
        <w:tc>
          <w:tcPr>
            <w:tcW w:w="1472" w:type="dxa"/>
          </w:tcPr>
          <w:p w14:paraId="007BC06B" w14:textId="77777777" w:rsidR="00A5484E" w:rsidRPr="00404E35" w:rsidRDefault="00A5484E" w:rsidP="00370731">
            <w:pPr>
              <w:jc w:val="center"/>
              <w:rPr>
                <w:rFonts w:ascii="Arial" w:eastAsia="Calibri" w:hAnsi="Arial" w:cs="Arial"/>
                <w:lang w:val="es-CO"/>
              </w:rPr>
            </w:pPr>
            <w:r w:rsidRPr="00404E35">
              <w:rPr>
                <w:rFonts w:ascii="Arial" w:eastAsia="Calibri" w:hAnsi="Arial" w:cs="Arial"/>
                <w:lang w:val="es-CO"/>
              </w:rPr>
              <w:t>Propio</w:t>
            </w:r>
          </w:p>
        </w:tc>
      </w:tr>
      <w:tr w:rsidR="00A5484E" w:rsidRPr="00404E35" w14:paraId="74CA3851" w14:textId="77777777" w:rsidTr="00370731">
        <w:trPr>
          <w:trHeight w:val="300"/>
          <w:jc w:val="center"/>
        </w:trPr>
        <w:tc>
          <w:tcPr>
            <w:tcW w:w="1472" w:type="dxa"/>
          </w:tcPr>
          <w:p w14:paraId="37A6C522" w14:textId="77777777" w:rsidR="00A5484E" w:rsidRPr="00404E35" w:rsidRDefault="00A5484E" w:rsidP="00370731">
            <w:pPr>
              <w:jc w:val="center"/>
              <w:rPr>
                <w:rFonts w:ascii="Arial" w:eastAsia="Calibri" w:hAnsi="Arial" w:cs="Arial"/>
                <w:lang w:val="es-CO"/>
              </w:rPr>
            </w:pPr>
            <w:r w:rsidRPr="00404E35">
              <w:rPr>
                <w:rFonts w:ascii="Arial" w:eastAsia="Calibri" w:hAnsi="Arial" w:cs="Arial"/>
                <w:lang w:val="es-CO"/>
              </w:rPr>
              <w:t>OLM 926</w:t>
            </w:r>
          </w:p>
        </w:tc>
        <w:tc>
          <w:tcPr>
            <w:tcW w:w="1472" w:type="dxa"/>
          </w:tcPr>
          <w:p w14:paraId="13E580AF" w14:textId="77777777" w:rsidR="00A5484E" w:rsidRPr="00404E35" w:rsidRDefault="00A5484E" w:rsidP="00370731">
            <w:pPr>
              <w:jc w:val="center"/>
              <w:rPr>
                <w:rFonts w:ascii="Arial" w:eastAsia="Calibri" w:hAnsi="Arial" w:cs="Arial"/>
                <w:lang w:val="es-CO"/>
              </w:rPr>
            </w:pPr>
            <w:r w:rsidRPr="00404E35">
              <w:rPr>
                <w:rFonts w:ascii="Arial" w:eastAsia="Calibri" w:hAnsi="Arial" w:cs="Arial"/>
                <w:lang w:val="es-CO"/>
              </w:rPr>
              <w:t>Chevrolet</w:t>
            </w:r>
          </w:p>
        </w:tc>
        <w:tc>
          <w:tcPr>
            <w:tcW w:w="1472" w:type="dxa"/>
          </w:tcPr>
          <w:p w14:paraId="668674C4" w14:textId="77777777" w:rsidR="00A5484E" w:rsidRPr="00404E35" w:rsidRDefault="00A5484E" w:rsidP="00370731">
            <w:pPr>
              <w:jc w:val="center"/>
              <w:rPr>
                <w:rFonts w:ascii="Arial" w:eastAsia="Calibri" w:hAnsi="Arial" w:cs="Arial"/>
                <w:lang w:val="es-CO"/>
              </w:rPr>
            </w:pPr>
            <w:r w:rsidRPr="00404E35">
              <w:rPr>
                <w:rFonts w:ascii="Arial" w:eastAsia="Calibri" w:hAnsi="Arial" w:cs="Arial"/>
                <w:lang w:val="es-CO"/>
              </w:rPr>
              <w:t>Camioneta</w:t>
            </w:r>
          </w:p>
        </w:tc>
        <w:tc>
          <w:tcPr>
            <w:tcW w:w="1472" w:type="dxa"/>
          </w:tcPr>
          <w:p w14:paraId="4F3A7013" w14:textId="77777777" w:rsidR="00A5484E" w:rsidRPr="00404E35" w:rsidRDefault="00A5484E" w:rsidP="00370731">
            <w:pPr>
              <w:jc w:val="center"/>
              <w:rPr>
                <w:rFonts w:ascii="Arial" w:eastAsia="Calibri" w:hAnsi="Arial" w:cs="Arial"/>
                <w:lang w:val="es-CO"/>
              </w:rPr>
            </w:pPr>
            <w:r w:rsidRPr="00404E35">
              <w:rPr>
                <w:rFonts w:ascii="Arial" w:eastAsia="Calibri" w:hAnsi="Arial" w:cs="Arial"/>
                <w:lang w:val="es-CO"/>
              </w:rPr>
              <w:t>2018</w:t>
            </w:r>
          </w:p>
        </w:tc>
        <w:tc>
          <w:tcPr>
            <w:tcW w:w="1472" w:type="dxa"/>
          </w:tcPr>
          <w:p w14:paraId="0FEA5FD3" w14:textId="77777777" w:rsidR="00A5484E" w:rsidRPr="00404E35" w:rsidRDefault="00A5484E" w:rsidP="00370731">
            <w:pPr>
              <w:jc w:val="center"/>
              <w:rPr>
                <w:rFonts w:ascii="Arial" w:eastAsia="Calibri" w:hAnsi="Arial" w:cs="Arial"/>
                <w:lang w:val="es-CO"/>
              </w:rPr>
            </w:pPr>
            <w:r w:rsidRPr="00404E35">
              <w:rPr>
                <w:rFonts w:ascii="Arial" w:eastAsia="Calibri" w:hAnsi="Arial" w:cs="Arial"/>
                <w:lang w:val="es-CO"/>
              </w:rPr>
              <w:t>ACPM</w:t>
            </w:r>
          </w:p>
        </w:tc>
        <w:tc>
          <w:tcPr>
            <w:tcW w:w="1472" w:type="dxa"/>
          </w:tcPr>
          <w:p w14:paraId="2D6AC9BE" w14:textId="77777777" w:rsidR="00A5484E" w:rsidRPr="00404E35" w:rsidRDefault="00A5484E" w:rsidP="00370731">
            <w:pPr>
              <w:jc w:val="center"/>
              <w:rPr>
                <w:rFonts w:ascii="Arial" w:eastAsia="Calibri" w:hAnsi="Arial" w:cs="Arial"/>
                <w:lang w:val="es-CO"/>
              </w:rPr>
            </w:pPr>
            <w:r w:rsidRPr="00404E35">
              <w:rPr>
                <w:rFonts w:ascii="Arial" w:eastAsia="Calibri" w:hAnsi="Arial" w:cs="Arial"/>
                <w:lang w:val="es-CO"/>
              </w:rPr>
              <w:t>Propio</w:t>
            </w:r>
          </w:p>
        </w:tc>
      </w:tr>
    </w:tbl>
    <w:p w14:paraId="5D9C0230" w14:textId="0630CF3B" w:rsidR="00695C1F" w:rsidRPr="00404E35" w:rsidRDefault="00695C1F" w:rsidP="0093168F">
      <w:pPr>
        <w:pStyle w:val="Ttulo4"/>
        <w:spacing w:before="319" w:after="319"/>
        <w:jc w:val="center"/>
        <w:rPr>
          <w:rFonts w:ascii="Arial" w:eastAsia="Calibri" w:hAnsi="Arial" w:cs="Arial"/>
          <w:b/>
          <w:bCs/>
          <w:i w:val="0"/>
          <w:iCs w:val="0"/>
          <w:color w:val="auto"/>
        </w:rPr>
      </w:pPr>
      <w:r w:rsidRPr="00404E35">
        <w:rPr>
          <w:rFonts w:ascii="Arial" w:eastAsia="Calibri" w:hAnsi="Arial" w:cs="Arial"/>
          <w:b/>
          <w:bCs/>
          <w:i w:val="0"/>
          <w:iCs w:val="0"/>
          <w:color w:val="auto"/>
        </w:rPr>
        <w:t>Fuente:</w:t>
      </w:r>
      <w:r w:rsidRPr="00404E35">
        <w:rPr>
          <w:rFonts w:ascii="Arial" w:eastAsia="Calibri" w:hAnsi="Arial" w:cs="Arial"/>
          <w:i w:val="0"/>
          <w:iCs w:val="0"/>
          <w:color w:val="auto"/>
        </w:rPr>
        <w:t xml:space="preserve"> Área administrativa</w:t>
      </w:r>
    </w:p>
    <w:p w14:paraId="0CDF6168" w14:textId="290FC8ED" w:rsidR="00A5484E" w:rsidRPr="00404E35" w:rsidRDefault="00A5484E" w:rsidP="00A5484E">
      <w:pPr>
        <w:pStyle w:val="Ttulo4"/>
        <w:spacing w:before="319" w:after="319"/>
        <w:rPr>
          <w:rFonts w:ascii="Arial" w:eastAsia="Calibri" w:hAnsi="Arial" w:cs="Arial"/>
          <w:b/>
          <w:bCs/>
          <w:i w:val="0"/>
          <w:iCs w:val="0"/>
          <w:color w:val="auto"/>
          <w:u w:val="single"/>
        </w:rPr>
      </w:pPr>
      <w:r w:rsidRPr="00404E35">
        <w:rPr>
          <w:rFonts w:ascii="Arial" w:eastAsia="Calibri" w:hAnsi="Arial" w:cs="Arial"/>
          <w:b/>
          <w:bCs/>
          <w:i w:val="0"/>
          <w:iCs w:val="0"/>
          <w:color w:val="auto"/>
          <w:u w:val="single"/>
        </w:rPr>
        <w:t>Informe de Huella de Carbono para el Año 2023</w:t>
      </w:r>
    </w:p>
    <w:p w14:paraId="70A88E7F" w14:textId="77ECE93A"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La entidad FONCEP ha llevado a cabo el cálculo de su Huella de Carbono correspondiente al año 2023, siguiendo los lineamientos establecidos por la Secretaría Distrital de Ambiente (SDA) en la "</w:t>
      </w:r>
      <w:r w:rsidRPr="00404E35">
        <w:rPr>
          <w:rFonts w:ascii="Arial" w:eastAsia="Calibri" w:hAnsi="Arial" w:cs="Arial"/>
          <w:i/>
          <w:iCs/>
          <w:sz w:val="22"/>
          <w:szCs w:val="22"/>
          <w:lang w:val="es-CO"/>
        </w:rPr>
        <w:t>Guía para el Cálculo y Reporte de Huella de Carbono Corporativa"</w:t>
      </w:r>
      <w:r w:rsidRPr="00404E35">
        <w:rPr>
          <w:rFonts w:ascii="Arial" w:eastAsia="Calibri" w:hAnsi="Arial" w:cs="Arial"/>
          <w:sz w:val="22"/>
          <w:szCs w:val="22"/>
          <w:lang w:val="es-CO"/>
        </w:rPr>
        <w:t xml:space="preserve"> </w:t>
      </w:r>
      <w:r w:rsidR="00867A81" w:rsidRPr="00404E35">
        <w:rPr>
          <w:rFonts w:ascii="Arial" w:eastAsia="Calibri" w:hAnsi="Arial" w:cs="Arial"/>
          <w:sz w:val="22"/>
          <w:szCs w:val="22"/>
          <w:lang w:val="es-CO"/>
        </w:rPr>
        <w:t xml:space="preserve">en el cual se tiene en cuenta el ciclo de vida de los bienes adquiridos por la entidad, especialmente en lo relacionado con el consumo de papel, esto debido a que la misionalidad de la entidad es un factor representativo para el cálculo de la huella de carbono </w:t>
      </w:r>
      <w:r w:rsidRPr="00404E35">
        <w:rPr>
          <w:rFonts w:ascii="Arial" w:eastAsia="Calibri" w:hAnsi="Arial" w:cs="Arial"/>
          <w:sz w:val="22"/>
          <w:szCs w:val="22"/>
          <w:lang w:val="es-CO"/>
        </w:rPr>
        <w:t>(Anexo 10. Informe Huella de Carbono 2023)</w:t>
      </w:r>
    </w:p>
    <w:p w14:paraId="66D014C4" w14:textId="77777777" w:rsidR="0093168F" w:rsidRPr="00404E35" w:rsidRDefault="0093168F" w:rsidP="00A5484E">
      <w:pPr>
        <w:jc w:val="both"/>
        <w:rPr>
          <w:rFonts w:ascii="Arial" w:eastAsia="Calibri" w:hAnsi="Arial" w:cs="Arial"/>
          <w:sz w:val="22"/>
          <w:szCs w:val="22"/>
        </w:rPr>
      </w:pPr>
    </w:p>
    <w:p w14:paraId="0D6F956D" w14:textId="77777777" w:rsidR="00A5484E" w:rsidRPr="00404E35" w:rsidRDefault="00A5484E" w:rsidP="00A5484E">
      <w:pPr>
        <w:jc w:val="both"/>
        <w:rPr>
          <w:rFonts w:ascii="Arial" w:eastAsia="Calibri" w:hAnsi="Arial" w:cs="Arial"/>
          <w:sz w:val="22"/>
          <w:szCs w:val="22"/>
        </w:rPr>
      </w:pPr>
      <w:r w:rsidRPr="00404E35">
        <w:rPr>
          <w:rFonts w:ascii="Arial" w:eastAsia="Calibri" w:hAnsi="Arial" w:cs="Arial"/>
          <w:sz w:val="22"/>
          <w:szCs w:val="22"/>
          <w:lang w:val="es-CO"/>
        </w:rPr>
        <w:t>A continuación, se detalla la metodología, resultados y estrategias de mitigación y/o compensaciones adoptadas por la entidad.</w:t>
      </w:r>
    </w:p>
    <w:p w14:paraId="0CC430AC" w14:textId="209D24F9" w:rsidR="00A5484E" w:rsidRPr="00404E35" w:rsidRDefault="00A5484E" w:rsidP="00A5484E">
      <w:pPr>
        <w:pStyle w:val="Ttulo4"/>
        <w:spacing w:before="319" w:after="319"/>
        <w:rPr>
          <w:rFonts w:ascii="Arial" w:eastAsia="Calibri" w:hAnsi="Arial" w:cs="Arial"/>
          <w:b/>
          <w:bCs/>
          <w:i w:val="0"/>
          <w:iCs w:val="0"/>
          <w:color w:val="auto"/>
        </w:rPr>
      </w:pPr>
      <w:r w:rsidRPr="00404E35">
        <w:rPr>
          <w:rFonts w:ascii="Arial" w:eastAsia="Calibri" w:hAnsi="Arial" w:cs="Arial"/>
          <w:b/>
          <w:bCs/>
          <w:i w:val="0"/>
          <w:iCs w:val="0"/>
          <w:color w:val="auto"/>
        </w:rPr>
        <w:t>Metodología Utilizada</w:t>
      </w:r>
      <w:r w:rsidR="007422B6" w:rsidRPr="00404E35">
        <w:rPr>
          <w:rFonts w:ascii="Arial" w:eastAsia="Calibri" w:hAnsi="Arial" w:cs="Arial"/>
          <w:b/>
          <w:bCs/>
          <w:i w:val="0"/>
          <w:iCs w:val="0"/>
          <w:color w:val="auto"/>
        </w:rPr>
        <w:t>:</w:t>
      </w:r>
    </w:p>
    <w:p w14:paraId="5D8BE131" w14:textId="57B98296" w:rsidR="00A5484E" w:rsidRPr="00404E35" w:rsidRDefault="00A5484E" w:rsidP="00335457">
      <w:pPr>
        <w:jc w:val="both"/>
        <w:rPr>
          <w:rFonts w:ascii="Arial" w:eastAsia="Calibri" w:hAnsi="Arial" w:cs="Arial"/>
          <w:sz w:val="22"/>
          <w:szCs w:val="22"/>
          <w:lang w:val="es-CO"/>
        </w:rPr>
      </w:pPr>
      <w:r w:rsidRPr="00404E35">
        <w:rPr>
          <w:rFonts w:ascii="Arial" w:eastAsia="Calibri" w:hAnsi="Arial" w:cs="Arial"/>
          <w:sz w:val="22"/>
          <w:szCs w:val="22"/>
          <w:lang w:val="es-CO"/>
        </w:rPr>
        <w:t>La metodología empleada para el cálculo de la Huella de Carbono se basa en un enfoque anual, tal como se establece en la guía de la SDA. Este enfoque considera las emisiones de gases de efecto invernadero (GEI) generadas por las actividades de la entidad durante el año calendario 2023. Los pasos principales seguidos en el cálculo son los siguientes:</w:t>
      </w:r>
    </w:p>
    <w:p w14:paraId="02D3971A" w14:textId="77777777" w:rsidR="0093168F" w:rsidRPr="00404E35" w:rsidRDefault="0093168F" w:rsidP="00335457">
      <w:pPr>
        <w:jc w:val="both"/>
        <w:rPr>
          <w:rFonts w:ascii="Arial" w:eastAsia="Calibri" w:hAnsi="Arial" w:cs="Arial"/>
          <w:sz w:val="22"/>
          <w:szCs w:val="22"/>
        </w:rPr>
      </w:pPr>
    </w:p>
    <w:p w14:paraId="5A4B032B" w14:textId="372E1CE2" w:rsidR="00A5484E" w:rsidRPr="00404E35" w:rsidRDefault="00DB28AC" w:rsidP="00335457">
      <w:pPr>
        <w:jc w:val="both"/>
        <w:rPr>
          <w:rFonts w:ascii="Arial" w:eastAsia="Calibri" w:hAnsi="Arial" w:cs="Arial"/>
          <w:sz w:val="22"/>
          <w:szCs w:val="22"/>
          <w:lang w:val="es-CO"/>
        </w:rPr>
      </w:pPr>
      <w:r w:rsidRPr="00404E35">
        <w:rPr>
          <w:rFonts w:ascii="Arial" w:eastAsia="Calibri" w:hAnsi="Arial" w:cs="Arial"/>
          <w:b/>
          <w:bCs/>
          <w:sz w:val="22"/>
          <w:szCs w:val="22"/>
          <w:lang w:val="es-CO"/>
        </w:rPr>
        <w:t>1. Identificación</w:t>
      </w:r>
      <w:r w:rsidR="00A5484E" w:rsidRPr="00404E35">
        <w:rPr>
          <w:rFonts w:ascii="Arial" w:eastAsia="Calibri" w:hAnsi="Arial" w:cs="Arial"/>
          <w:b/>
          <w:bCs/>
          <w:sz w:val="22"/>
          <w:szCs w:val="22"/>
          <w:lang w:val="es-CO"/>
        </w:rPr>
        <w:t xml:space="preserve"> de Fuentes de Emisión de gases de efecto invernadero (GEI)</w:t>
      </w:r>
      <w:r w:rsidR="00A5484E" w:rsidRPr="00404E35">
        <w:rPr>
          <w:rFonts w:ascii="Arial" w:eastAsia="Calibri" w:hAnsi="Arial" w:cs="Arial"/>
          <w:sz w:val="22"/>
          <w:szCs w:val="22"/>
          <w:lang w:val="es-CO"/>
        </w:rPr>
        <w:t>:</w:t>
      </w:r>
    </w:p>
    <w:p w14:paraId="7E9D73D2" w14:textId="77777777" w:rsidR="0093168F" w:rsidRPr="00404E35" w:rsidRDefault="0093168F" w:rsidP="00335457">
      <w:pPr>
        <w:jc w:val="both"/>
        <w:rPr>
          <w:rFonts w:ascii="Arial" w:eastAsia="Calibri" w:hAnsi="Arial" w:cs="Arial"/>
          <w:sz w:val="22"/>
          <w:szCs w:val="22"/>
        </w:rPr>
      </w:pPr>
    </w:p>
    <w:p w14:paraId="0AC577D1" w14:textId="77777777" w:rsidR="00A5484E" w:rsidRPr="00404E35" w:rsidRDefault="00A5484E" w:rsidP="00335457">
      <w:pPr>
        <w:jc w:val="both"/>
        <w:rPr>
          <w:rFonts w:ascii="Arial" w:eastAsia="Calibri" w:hAnsi="Arial" w:cs="Arial"/>
          <w:sz w:val="22"/>
          <w:szCs w:val="22"/>
          <w:lang w:val="es-CO"/>
        </w:rPr>
      </w:pPr>
      <w:r w:rsidRPr="00404E35">
        <w:rPr>
          <w:rFonts w:ascii="Arial" w:eastAsia="Calibri" w:hAnsi="Arial" w:cs="Arial"/>
          <w:sz w:val="22"/>
          <w:szCs w:val="22"/>
          <w:lang w:val="es-CO"/>
        </w:rPr>
        <w:lastRenderedPageBreak/>
        <w:t>A continuación, se relacionan las principales fuentes de emisión de gases de efecto invernadero (GEI) por los diferentes consumos del FONCEP:</w:t>
      </w:r>
    </w:p>
    <w:p w14:paraId="2BFB9EEC" w14:textId="77777777" w:rsidR="007422B6" w:rsidRPr="00404E35" w:rsidRDefault="007422B6" w:rsidP="00335457">
      <w:pPr>
        <w:jc w:val="both"/>
        <w:rPr>
          <w:rFonts w:ascii="Arial" w:eastAsia="Calibri" w:hAnsi="Arial" w:cs="Arial"/>
          <w:sz w:val="22"/>
          <w:szCs w:val="22"/>
        </w:rPr>
      </w:pPr>
    </w:p>
    <w:p w14:paraId="549255AE" w14:textId="77777777" w:rsidR="00A5484E" w:rsidRPr="00404E35" w:rsidRDefault="00A5484E" w:rsidP="00C155AF">
      <w:pPr>
        <w:pStyle w:val="Prrafodelista"/>
        <w:numPr>
          <w:ilvl w:val="0"/>
          <w:numId w:val="1"/>
        </w:numPr>
        <w:jc w:val="both"/>
        <w:rPr>
          <w:rFonts w:ascii="Arial" w:eastAsia="Calibri" w:hAnsi="Arial" w:cs="Arial"/>
        </w:rPr>
      </w:pPr>
      <w:r w:rsidRPr="00404E35">
        <w:rPr>
          <w:rFonts w:ascii="Arial" w:eastAsia="Calibri" w:hAnsi="Arial" w:cs="Arial"/>
        </w:rPr>
        <w:t>Consumo de combustible de vehículos propios.</w:t>
      </w:r>
    </w:p>
    <w:p w14:paraId="0CEDDC5D" w14:textId="77777777" w:rsidR="00A5484E" w:rsidRPr="00404E35" w:rsidRDefault="00A5484E" w:rsidP="00C155AF">
      <w:pPr>
        <w:pStyle w:val="Prrafodelista"/>
        <w:numPr>
          <w:ilvl w:val="0"/>
          <w:numId w:val="1"/>
        </w:numPr>
        <w:jc w:val="both"/>
        <w:rPr>
          <w:rFonts w:ascii="Arial" w:eastAsia="Calibri" w:hAnsi="Arial" w:cs="Arial"/>
        </w:rPr>
      </w:pPr>
      <w:r w:rsidRPr="00404E35">
        <w:rPr>
          <w:rFonts w:ascii="Arial" w:eastAsia="Calibri" w:hAnsi="Arial" w:cs="Arial"/>
        </w:rPr>
        <w:t>Consumo de energía eléctrica.</w:t>
      </w:r>
    </w:p>
    <w:p w14:paraId="1C2BA1B2" w14:textId="77777777" w:rsidR="00A5484E" w:rsidRPr="00404E35" w:rsidRDefault="00A5484E" w:rsidP="00C155AF">
      <w:pPr>
        <w:pStyle w:val="Prrafodelista"/>
        <w:numPr>
          <w:ilvl w:val="0"/>
          <w:numId w:val="1"/>
        </w:numPr>
        <w:jc w:val="both"/>
        <w:rPr>
          <w:rFonts w:ascii="Arial" w:eastAsia="Calibri" w:hAnsi="Arial" w:cs="Arial"/>
        </w:rPr>
      </w:pPr>
      <w:r w:rsidRPr="00404E35">
        <w:rPr>
          <w:rFonts w:ascii="Arial" w:eastAsia="Calibri" w:hAnsi="Arial" w:cs="Arial"/>
        </w:rPr>
        <w:t>Consumo de papel bond.</w:t>
      </w:r>
    </w:p>
    <w:p w14:paraId="50E6EF32" w14:textId="71DB6F52" w:rsidR="00A5484E" w:rsidRPr="00404E35" w:rsidRDefault="007422B6" w:rsidP="00C155AF">
      <w:pPr>
        <w:jc w:val="both"/>
        <w:rPr>
          <w:rFonts w:ascii="Arial" w:eastAsia="Calibri" w:hAnsi="Arial" w:cs="Arial"/>
          <w:b/>
          <w:bCs/>
          <w:sz w:val="22"/>
          <w:szCs w:val="22"/>
          <w:lang w:val="es-CO"/>
        </w:rPr>
      </w:pPr>
      <w:r w:rsidRPr="00404E35">
        <w:rPr>
          <w:rFonts w:ascii="Arial" w:eastAsia="Calibri" w:hAnsi="Arial" w:cs="Arial"/>
          <w:b/>
          <w:bCs/>
          <w:sz w:val="22"/>
          <w:szCs w:val="22"/>
          <w:lang w:val="es-CO"/>
        </w:rPr>
        <w:t xml:space="preserve">2. </w:t>
      </w:r>
      <w:r w:rsidR="00A5484E" w:rsidRPr="00404E35">
        <w:rPr>
          <w:rFonts w:ascii="Arial" w:eastAsia="Calibri" w:hAnsi="Arial" w:cs="Arial"/>
          <w:b/>
          <w:bCs/>
          <w:sz w:val="22"/>
          <w:szCs w:val="22"/>
          <w:lang w:val="es-CO"/>
        </w:rPr>
        <w:t>Resultados de la huella de Carbono para el año 2023:</w:t>
      </w:r>
    </w:p>
    <w:p w14:paraId="05643FB4" w14:textId="77777777" w:rsidR="0093168F" w:rsidRPr="00404E35" w:rsidRDefault="0093168F" w:rsidP="00C155AF">
      <w:pPr>
        <w:jc w:val="both"/>
        <w:rPr>
          <w:rFonts w:ascii="Arial" w:eastAsia="Calibri" w:hAnsi="Arial" w:cs="Arial"/>
          <w:sz w:val="22"/>
          <w:szCs w:val="22"/>
        </w:rPr>
      </w:pPr>
    </w:p>
    <w:p w14:paraId="46734095" w14:textId="71EC94CF" w:rsidR="00A5484E" w:rsidRPr="00404E35" w:rsidRDefault="00A5484E" w:rsidP="00335457">
      <w:pPr>
        <w:jc w:val="both"/>
        <w:rPr>
          <w:rFonts w:ascii="Arial" w:eastAsia="Calibri" w:hAnsi="Arial" w:cs="Arial"/>
          <w:sz w:val="22"/>
          <w:szCs w:val="22"/>
          <w:lang w:val="es-CO"/>
        </w:rPr>
      </w:pPr>
      <w:r w:rsidRPr="00404E35">
        <w:rPr>
          <w:rFonts w:ascii="Arial" w:eastAsia="Calibri" w:hAnsi="Arial" w:cs="Arial"/>
          <w:sz w:val="22"/>
          <w:szCs w:val="22"/>
          <w:lang w:val="es-CO"/>
        </w:rPr>
        <w:t xml:space="preserve">En vista de los resultados generados por cada alcance reportado en la herramienta STORM, se evidencia que el consumo de energía eléctrica genera mayor huella de carbono en las emisiones indirectas, siendo del 85,06 % con un valor equivalente de 61,87% de TON CO2/año </w:t>
      </w:r>
      <w:proofErr w:type="spellStart"/>
      <w:r w:rsidRPr="00404E35">
        <w:rPr>
          <w:rFonts w:ascii="Arial" w:eastAsia="Calibri" w:hAnsi="Arial" w:cs="Arial"/>
          <w:sz w:val="22"/>
          <w:szCs w:val="22"/>
          <w:lang w:val="es-CO"/>
        </w:rPr>
        <w:t>eq</w:t>
      </w:r>
      <w:proofErr w:type="spellEnd"/>
      <w:r w:rsidRPr="00404E35">
        <w:rPr>
          <w:rFonts w:ascii="Arial" w:eastAsia="Calibri" w:hAnsi="Arial" w:cs="Arial"/>
          <w:sz w:val="22"/>
          <w:szCs w:val="22"/>
          <w:lang w:val="es-CO"/>
        </w:rPr>
        <w:t xml:space="preserve">. Y una generación total de 72,74 TON CO2/año </w:t>
      </w:r>
      <w:proofErr w:type="spellStart"/>
      <w:r w:rsidRPr="00404E35">
        <w:rPr>
          <w:rFonts w:ascii="Arial" w:eastAsia="Calibri" w:hAnsi="Arial" w:cs="Arial"/>
          <w:sz w:val="22"/>
          <w:szCs w:val="22"/>
          <w:lang w:val="es-CO"/>
        </w:rPr>
        <w:t>eq</w:t>
      </w:r>
      <w:proofErr w:type="spellEnd"/>
      <w:r w:rsidRPr="00404E35">
        <w:rPr>
          <w:rFonts w:ascii="Arial" w:eastAsia="Calibri" w:hAnsi="Arial" w:cs="Arial"/>
          <w:sz w:val="22"/>
          <w:szCs w:val="22"/>
          <w:lang w:val="es-CO"/>
        </w:rPr>
        <w:t xml:space="preserve"> </w:t>
      </w:r>
    </w:p>
    <w:p w14:paraId="1C15C0CA" w14:textId="77777777" w:rsidR="0093168F" w:rsidRPr="00404E35" w:rsidRDefault="0093168F" w:rsidP="00C155AF">
      <w:pPr>
        <w:jc w:val="both"/>
        <w:rPr>
          <w:rFonts w:ascii="Arial" w:eastAsia="Calibri" w:hAnsi="Arial" w:cs="Arial"/>
          <w:sz w:val="22"/>
          <w:szCs w:val="22"/>
        </w:rPr>
      </w:pPr>
    </w:p>
    <w:p w14:paraId="4E8171CA" w14:textId="4F609E4A" w:rsidR="00A5484E" w:rsidRPr="00404E35" w:rsidRDefault="007422B6" w:rsidP="00C155AF">
      <w:pPr>
        <w:jc w:val="both"/>
        <w:rPr>
          <w:rFonts w:ascii="Arial" w:eastAsia="Calibri" w:hAnsi="Arial" w:cs="Arial"/>
          <w:sz w:val="22"/>
          <w:szCs w:val="22"/>
          <w:lang w:val="es-CO"/>
        </w:rPr>
      </w:pPr>
      <w:r w:rsidRPr="00404E35">
        <w:rPr>
          <w:rFonts w:ascii="Arial" w:eastAsia="Calibri" w:hAnsi="Arial" w:cs="Arial"/>
          <w:b/>
          <w:bCs/>
          <w:sz w:val="22"/>
          <w:szCs w:val="22"/>
          <w:lang w:val="es-CO"/>
        </w:rPr>
        <w:t xml:space="preserve">3. </w:t>
      </w:r>
      <w:r w:rsidR="00A5484E" w:rsidRPr="00404E35">
        <w:rPr>
          <w:rFonts w:ascii="Arial" w:eastAsia="Calibri" w:hAnsi="Arial" w:cs="Arial"/>
          <w:b/>
          <w:bCs/>
          <w:sz w:val="22"/>
          <w:szCs w:val="22"/>
          <w:lang w:val="es-CO"/>
        </w:rPr>
        <w:t>Estrategias de mitigación y/o compensación</w:t>
      </w:r>
      <w:r w:rsidR="00A5484E" w:rsidRPr="00404E35">
        <w:rPr>
          <w:rFonts w:ascii="Arial" w:eastAsia="Calibri" w:hAnsi="Arial" w:cs="Arial"/>
          <w:sz w:val="22"/>
          <w:szCs w:val="22"/>
          <w:lang w:val="es-CO"/>
        </w:rPr>
        <w:t xml:space="preserve"> </w:t>
      </w:r>
    </w:p>
    <w:p w14:paraId="35D82852" w14:textId="77777777" w:rsidR="0093168F" w:rsidRPr="00404E35" w:rsidRDefault="0093168F" w:rsidP="00C155AF">
      <w:pPr>
        <w:jc w:val="both"/>
        <w:rPr>
          <w:rFonts w:ascii="Arial" w:eastAsia="Calibri" w:hAnsi="Arial" w:cs="Arial"/>
          <w:sz w:val="22"/>
          <w:szCs w:val="22"/>
        </w:rPr>
      </w:pPr>
    </w:p>
    <w:p w14:paraId="56F72E2B" w14:textId="2E0C1562" w:rsidR="00A5484E" w:rsidRPr="00404E35" w:rsidRDefault="00A5484E" w:rsidP="00C155AF">
      <w:pPr>
        <w:jc w:val="both"/>
        <w:rPr>
          <w:rFonts w:ascii="Arial" w:eastAsia="Calibri" w:hAnsi="Arial" w:cs="Arial"/>
          <w:sz w:val="22"/>
          <w:szCs w:val="22"/>
          <w:lang w:val="es-CO"/>
        </w:rPr>
      </w:pPr>
      <w:r w:rsidRPr="00404E35">
        <w:rPr>
          <w:rFonts w:ascii="Arial" w:eastAsia="Calibri" w:hAnsi="Arial" w:cs="Arial"/>
          <w:sz w:val="22"/>
          <w:szCs w:val="22"/>
          <w:lang w:val="es-CO"/>
        </w:rPr>
        <w:t xml:space="preserve">El fondo de Prestaciones Económicas, Cesantías y Pensiones – FONCEP, a través del Área </w:t>
      </w:r>
      <w:r w:rsidR="007422B6" w:rsidRPr="00404E35">
        <w:rPr>
          <w:rFonts w:ascii="Arial" w:eastAsia="Calibri" w:hAnsi="Arial" w:cs="Arial"/>
          <w:sz w:val="22"/>
          <w:szCs w:val="22"/>
          <w:lang w:val="es-CO"/>
        </w:rPr>
        <w:t xml:space="preserve">Administrativa </w:t>
      </w:r>
      <w:r w:rsidRPr="00404E35">
        <w:rPr>
          <w:rFonts w:ascii="Arial" w:eastAsia="Calibri" w:hAnsi="Arial" w:cs="Arial"/>
          <w:sz w:val="22"/>
          <w:szCs w:val="22"/>
          <w:lang w:val="es-CO"/>
        </w:rPr>
        <w:t>de la Subdirección Administrativa y Financiera plantea estrategias para la mitigación de las emisiones directas e indirectas, donde se propone:</w:t>
      </w:r>
    </w:p>
    <w:p w14:paraId="60456D5A" w14:textId="77777777" w:rsidR="0093168F" w:rsidRPr="00404E35" w:rsidRDefault="0093168F" w:rsidP="00C155AF">
      <w:pPr>
        <w:jc w:val="both"/>
        <w:rPr>
          <w:rFonts w:ascii="Arial" w:eastAsia="Calibri" w:hAnsi="Arial" w:cs="Arial"/>
          <w:sz w:val="22"/>
          <w:szCs w:val="22"/>
        </w:rPr>
      </w:pPr>
    </w:p>
    <w:p w14:paraId="63B31504" w14:textId="3A45A4FD" w:rsidR="00A5484E" w:rsidRPr="00404E35" w:rsidRDefault="007422B6" w:rsidP="00335457">
      <w:pPr>
        <w:jc w:val="both"/>
        <w:rPr>
          <w:rFonts w:ascii="Arial" w:eastAsia="Calibri" w:hAnsi="Arial" w:cs="Arial"/>
          <w:sz w:val="22"/>
          <w:szCs w:val="22"/>
          <w:lang w:val="es-CO"/>
        </w:rPr>
      </w:pPr>
      <w:r w:rsidRPr="00404E35">
        <w:rPr>
          <w:rFonts w:ascii="Arial" w:eastAsia="Calibri" w:hAnsi="Arial" w:cs="Arial"/>
          <w:b/>
          <w:bCs/>
          <w:sz w:val="22"/>
          <w:szCs w:val="22"/>
          <w:lang w:val="es-CO"/>
        </w:rPr>
        <w:t>3.</w:t>
      </w:r>
      <w:r w:rsidR="00DB28AC" w:rsidRPr="00404E35">
        <w:rPr>
          <w:rFonts w:ascii="Arial" w:eastAsia="Calibri" w:hAnsi="Arial" w:cs="Arial"/>
          <w:b/>
          <w:bCs/>
          <w:sz w:val="22"/>
          <w:szCs w:val="22"/>
          <w:lang w:val="es-CO"/>
        </w:rPr>
        <w:t>1. Eficiencia</w:t>
      </w:r>
      <w:r w:rsidR="00A5484E" w:rsidRPr="00404E35">
        <w:rPr>
          <w:rFonts w:ascii="Arial" w:eastAsia="Calibri" w:hAnsi="Arial" w:cs="Arial"/>
          <w:b/>
          <w:bCs/>
          <w:sz w:val="22"/>
          <w:szCs w:val="22"/>
          <w:lang w:val="es-CO"/>
        </w:rPr>
        <w:t xml:space="preserve"> Energética</w:t>
      </w:r>
      <w:r w:rsidR="00A5484E" w:rsidRPr="00404E35">
        <w:rPr>
          <w:rFonts w:ascii="Arial" w:eastAsia="Calibri" w:hAnsi="Arial" w:cs="Arial"/>
          <w:sz w:val="22"/>
          <w:szCs w:val="22"/>
          <w:lang w:val="es-CO"/>
        </w:rPr>
        <w:t xml:space="preserve"> </w:t>
      </w:r>
    </w:p>
    <w:p w14:paraId="09C8118C" w14:textId="77777777" w:rsidR="0093168F" w:rsidRPr="00404E35" w:rsidRDefault="0093168F" w:rsidP="00335457">
      <w:pPr>
        <w:jc w:val="both"/>
        <w:rPr>
          <w:rFonts w:ascii="Arial" w:eastAsia="Calibri" w:hAnsi="Arial" w:cs="Arial"/>
          <w:sz w:val="22"/>
          <w:szCs w:val="22"/>
        </w:rPr>
      </w:pPr>
    </w:p>
    <w:p w14:paraId="683A1BC8" w14:textId="5B55CDB2" w:rsidR="00A5484E" w:rsidRPr="00404E35" w:rsidRDefault="00A5484E" w:rsidP="00C155AF">
      <w:pPr>
        <w:jc w:val="both"/>
        <w:rPr>
          <w:rFonts w:ascii="Arial" w:eastAsia="Calibri" w:hAnsi="Arial" w:cs="Arial"/>
          <w:sz w:val="22"/>
          <w:szCs w:val="22"/>
          <w:lang w:val="es-CO"/>
        </w:rPr>
      </w:pPr>
      <w:r w:rsidRPr="00404E35">
        <w:rPr>
          <w:rFonts w:ascii="Arial" w:eastAsia="Calibri" w:hAnsi="Arial" w:cs="Arial"/>
          <w:sz w:val="22"/>
          <w:szCs w:val="22"/>
          <w:lang w:val="es-CO"/>
        </w:rPr>
        <w:t xml:space="preserve">• Apagar los equipos que no se usen durante más de una hora y desconectar los que no estén en uso. </w:t>
      </w:r>
    </w:p>
    <w:p w14:paraId="05C11B75" w14:textId="77777777" w:rsidR="0093168F" w:rsidRPr="00404E35" w:rsidRDefault="0093168F" w:rsidP="00C155AF">
      <w:pPr>
        <w:jc w:val="both"/>
        <w:rPr>
          <w:rFonts w:ascii="Arial" w:hAnsi="Arial" w:cs="Arial"/>
          <w:sz w:val="22"/>
          <w:szCs w:val="22"/>
        </w:rPr>
      </w:pPr>
    </w:p>
    <w:p w14:paraId="1848C5FD" w14:textId="5C46F94C" w:rsidR="00A5484E" w:rsidRPr="00404E35" w:rsidRDefault="00A5484E" w:rsidP="00C155AF">
      <w:pPr>
        <w:jc w:val="both"/>
        <w:rPr>
          <w:rFonts w:ascii="Arial" w:eastAsia="Calibri" w:hAnsi="Arial" w:cs="Arial"/>
          <w:sz w:val="22"/>
          <w:szCs w:val="22"/>
          <w:lang w:val="es-CO"/>
        </w:rPr>
      </w:pPr>
      <w:r w:rsidRPr="00404E35">
        <w:rPr>
          <w:rFonts w:ascii="Arial" w:eastAsia="Calibri" w:hAnsi="Arial" w:cs="Arial"/>
          <w:sz w:val="22"/>
          <w:szCs w:val="22"/>
          <w:lang w:val="es-CO"/>
        </w:rPr>
        <w:t xml:space="preserve">• Al retirarse del puesto de trabajo se utilizará el comando rápido (Windows + L), para cerrar la sesión. </w:t>
      </w:r>
    </w:p>
    <w:p w14:paraId="29D6AF61" w14:textId="77777777" w:rsidR="0093168F" w:rsidRPr="00404E35" w:rsidRDefault="0093168F" w:rsidP="00C155AF">
      <w:pPr>
        <w:jc w:val="both"/>
        <w:rPr>
          <w:rFonts w:ascii="Arial" w:hAnsi="Arial" w:cs="Arial"/>
          <w:sz w:val="22"/>
          <w:szCs w:val="22"/>
        </w:rPr>
      </w:pPr>
    </w:p>
    <w:p w14:paraId="3AE037D4" w14:textId="2C12DCC1" w:rsidR="00A5484E" w:rsidRPr="00404E35" w:rsidRDefault="00A5484E" w:rsidP="00C155AF">
      <w:pPr>
        <w:jc w:val="both"/>
        <w:rPr>
          <w:rFonts w:ascii="Arial" w:eastAsia="Calibri" w:hAnsi="Arial" w:cs="Arial"/>
          <w:sz w:val="22"/>
          <w:szCs w:val="22"/>
          <w:lang w:val="es-CO"/>
        </w:rPr>
      </w:pPr>
      <w:r w:rsidRPr="00404E35">
        <w:rPr>
          <w:rFonts w:ascii="Arial" w:eastAsia="Calibri" w:hAnsi="Arial" w:cs="Arial"/>
          <w:sz w:val="22"/>
          <w:szCs w:val="22"/>
          <w:lang w:val="es-CO"/>
        </w:rPr>
        <w:t xml:space="preserve">• Aprovechar al máximo la luz natural y/o solar. </w:t>
      </w:r>
    </w:p>
    <w:p w14:paraId="6AAB9AA6" w14:textId="77777777" w:rsidR="0093168F" w:rsidRPr="00404E35" w:rsidRDefault="0093168F" w:rsidP="00C155AF">
      <w:pPr>
        <w:jc w:val="both"/>
        <w:rPr>
          <w:rFonts w:ascii="Arial" w:hAnsi="Arial" w:cs="Arial"/>
          <w:sz w:val="22"/>
          <w:szCs w:val="22"/>
        </w:rPr>
      </w:pPr>
    </w:p>
    <w:p w14:paraId="46CA8D57" w14:textId="5458B788" w:rsidR="00A5484E" w:rsidRPr="00404E35" w:rsidRDefault="00A5484E" w:rsidP="00C155AF">
      <w:pPr>
        <w:jc w:val="both"/>
        <w:rPr>
          <w:rFonts w:ascii="Arial" w:eastAsia="Calibri" w:hAnsi="Arial" w:cs="Arial"/>
          <w:sz w:val="22"/>
          <w:szCs w:val="22"/>
          <w:lang w:val="es-CO"/>
        </w:rPr>
      </w:pPr>
      <w:r w:rsidRPr="00404E35">
        <w:rPr>
          <w:rFonts w:ascii="Arial" w:eastAsia="Calibri" w:hAnsi="Arial" w:cs="Arial"/>
          <w:sz w:val="22"/>
          <w:szCs w:val="22"/>
          <w:lang w:val="es-CO"/>
        </w:rPr>
        <w:t xml:space="preserve">• Desconectar los cargadores cuando no sean usados. </w:t>
      </w:r>
    </w:p>
    <w:p w14:paraId="6A85C574" w14:textId="77777777" w:rsidR="0093168F" w:rsidRPr="00404E35" w:rsidRDefault="0093168F" w:rsidP="00C155AF">
      <w:pPr>
        <w:jc w:val="both"/>
        <w:rPr>
          <w:rFonts w:ascii="Arial" w:hAnsi="Arial" w:cs="Arial"/>
          <w:sz w:val="22"/>
          <w:szCs w:val="22"/>
        </w:rPr>
      </w:pPr>
    </w:p>
    <w:p w14:paraId="639D2DD3" w14:textId="28F4E64F" w:rsidR="00A5484E" w:rsidRPr="00404E35" w:rsidRDefault="00A5484E" w:rsidP="00C155AF">
      <w:pPr>
        <w:jc w:val="both"/>
        <w:rPr>
          <w:rFonts w:ascii="Arial" w:eastAsia="Calibri" w:hAnsi="Arial" w:cs="Arial"/>
          <w:sz w:val="22"/>
          <w:szCs w:val="22"/>
          <w:lang w:val="es-CO"/>
        </w:rPr>
      </w:pPr>
      <w:r w:rsidRPr="00404E35">
        <w:rPr>
          <w:rFonts w:ascii="Arial" w:eastAsia="Calibri" w:hAnsi="Arial" w:cs="Arial"/>
          <w:sz w:val="22"/>
          <w:szCs w:val="22"/>
          <w:lang w:val="es-CO"/>
        </w:rPr>
        <w:t xml:space="preserve">• Solicitar el mantenimiento a las instalaciones eléctricas de la Entidad para el ahorro de energía eléctrica. </w:t>
      </w:r>
    </w:p>
    <w:p w14:paraId="56341F24" w14:textId="77777777" w:rsidR="0093168F" w:rsidRPr="00404E35" w:rsidRDefault="0093168F" w:rsidP="00C155AF">
      <w:pPr>
        <w:jc w:val="both"/>
        <w:rPr>
          <w:rFonts w:ascii="Arial" w:hAnsi="Arial" w:cs="Arial"/>
          <w:sz w:val="22"/>
          <w:szCs w:val="22"/>
        </w:rPr>
      </w:pPr>
    </w:p>
    <w:p w14:paraId="1FF3F516" w14:textId="289B9BFE" w:rsidR="00A5484E" w:rsidRPr="00404E35" w:rsidRDefault="00A5484E" w:rsidP="00C155AF">
      <w:pPr>
        <w:jc w:val="both"/>
        <w:rPr>
          <w:rFonts w:ascii="Arial" w:eastAsia="Calibri" w:hAnsi="Arial" w:cs="Arial"/>
          <w:sz w:val="22"/>
          <w:szCs w:val="22"/>
          <w:lang w:val="es-CO"/>
        </w:rPr>
      </w:pPr>
      <w:r w:rsidRPr="00404E35">
        <w:rPr>
          <w:rFonts w:ascii="Arial" w:eastAsia="Calibri" w:hAnsi="Arial" w:cs="Arial"/>
          <w:sz w:val="22"/>
          <w:szCs w:val="22"/>
          <w:lang w:val="es-CO"/>
        </w:rPr>
        <w:t xml:space="preserve">• Llevar un registro de los porcentajes de implementación de fuentes de iluminación de bajo consumo. </w:t>
      </w:r>
    </w:p>
    <w:p w14:paraId="74BC3909" w14:textId="77777777" w:rsidR="0093168F" w:rsidRPr="00404E35" w:rsidRDefault="0093168F" w:rsidP="00C155AF">
      <w:pPr>
        <w:jc w:val="both"/>
        <w:rPr>
          <w:rFonts w:ascii="Arial" w:hAnsi="Arial" w:cs="Arial"/>
          <w:sz w:val="22"/>
          <w:szCs w:val="22"/>
        </w:rPr>
      </w:pPr>
    </w:p>
    <w:p w14:paraId="6D0E0303" w14:textId="73E4FF55" w:rsidR="00A5484E" w:rsidRPr="00404E35" w:rsidRDefault="00A5484E" w:rsidP="00C155AF">
      <w:pPr>
        <w:jc w:val="both"/>
        <w:rPr>
          <w:rFonts w:ascii="Arial" w:eastAsia="Calibri" w:hAnsi="Arial" w:cs="Arial"/>
          <w:sz w:val="22"/>
          <w:szCs w:val="22"/>
          <w:lang w:val="es-CO"/>
        </w:rPr>
      </w:pPr>
      <w:r w:rsidRPr="00404E35">
        <w:rPr>
          <w:rFonts w:ascii="Arial" w:eastAsia="Calibri" w:hAnsi="Arial" w:cs="Arial"/>
          <w:sz w:val="22"/>
          <w:szCs w:val="22"/>
          <w:lang w:val="es-CO"/>
        </w:rPr>
        <w:t xml:space="preserve">• Generar capacitaciones y brigadas de educación ambiental sobre la importancia de ahorro y uso correcto de la energía. </w:t>
      </w:r>
    </w:p>
    <w:p w14:paraId="332463D4" w14:textId="77777777" w:rsidR="0093168F" w:rsidRPr="00404E35" w:rsidRDefault="0093168F" w:rsidP="00C155AF">
      <w:pPr>
        <w:jc w:val="both"/>
        <w:rPr>
          <w:rFonts w:ascii="Arial" w:hAnsi="Arial" w:cs="Arial"/>
          <w:sz w:val="22"/>
          <w:szCs w:val="22"/>
        </w:rPr>
      </w:pPr>
    </w:p>
    <w:p w14:paraId="4D9688DE" w14:textId="161690EA" w:rsidR="00A5484E" w:rsidRPr="00404E35" w:rsidRDefault="00A5484E" w:rsidP="00C155AF">
      <w:pPr>
        <w:jc w:val="both"/>
        <w:rPr>
          <w:rFonts w:ascii="Arial" w:eastAsia="Calibri" w:hAnsi="Arial" w:cs="Arial"/>
          <w:sz w:val="22"/>
          <w:szCs w:val="22"/>
          <w:lang w:val="es-CO"/>
        </w:rPr>
      </w:pPr>
      <w:r w:rsidRPr="00404E35">
        <w:rPr>
          <w:rFonts w:ascii="Arial" w:eastAsia="Calibri" w:hAnsi="Arial" w:cs="Arial"/>
          <w:sz w:val="22"/>
          <w:szCs w:val="22"/>
          <w:lang w:val="es-CO"/>
        </w:rPr>
        <w:t>• Difundir piezas gráficas de ahorro y uso racional de la energía.</w:t>
      </w:r>
    </w:p>
    <w:p w14:paraId="7AC20CC3" w14:textId="77777777" w:rsidR="0093168F" w:rsidRPr="00404E35" w:rsidRDefault="0093168F" w:rsidP="00C155AF">
      <w:pPr>
        <w:jc w:val="both"/>
        <w:rPr>
          <w:rFonts w:ascii="Arial" w:hAnsi="Arial" w:cs="Arial"/>
          <w:sz w:val="22"/>
          <w:szCs w:val="22"/>
        </w:rPr>
      </w:pPr>
    </w:p>
    <w:p w14:paraId="230D9361" w14:textId="33DC6C81" w:rsidR="00A5484E" w:rsidRPr="00404E35" w:rsidRDefault="007422B6" w:rsidP="00C155AF">
      <w:pPr>
        <w:jc w:val="both"/>
        <w:rPr>
          <w:rFonts w:ascii="Arial" w:eastAsia="Calibri" w:hAnsi="Arial" w:cs="Arial"/>
          <w:sz w:val="22"/>
          <w:szCs w:val="22"/>
          <w:lang w:val="es-CO"/>
        </w:rPr>
      </w:pPr>
      <w:r w:rsidRPr="00404E35">
        <w:rPr>
          <w:rFonts w:ascii="Arial" w:eastAsia="Calibri" w:hAnsi="Arial" w:cs="Arial"/>
          <w:b/>
          <w:bCs/>
          <w:sz w:val="22"/>
          <w:szCs w:val="22"/>
          <w:lang w:val="es-CO"/>
        </w:rPr>
        <w:t>3.</w:t>
      </w:r>
      <w:r w:rsidR="00DB28AC" w:rsidRPr="00404E35">
        <w:rPr>
          <w:rFonts w:ascii="Arial" w:eastAsia="Calibri" w:hAnsi="Arial" w:cs="Arial"/>
          <w:b/>
          <w:bCs/>
          <w:sz w:val="22"/>
          <w:szCs w:val="22"/>
          <w:lang w:val="es-CO"/>
        </w:rPr>
        <w:t>2. Consumo</w:t>
      </w:r>
      <w:r w:rsidR="00A5484E" w:rsidRPr="00404E35">
        <w:rPr>
          <w:rFonts w:ascii="Arial" w:eastAsia="Calibri" w:hAnsi="Arial" w:cs="Arial"/>
          <w:b/>
          <w:bCs/>
          <w:sz w:val="22"/>
          <w:szCs w:val="22"/>
          <w:lang w:val="es-CO"/>
        </w:rPr>
        <w:t xml:space="preserve"> de combustible</w:t>
      </w:r>
      <w:r w:rsidR="00A5484E" w:rsidRPr="00404E35">
        <w:rPr>
          <w:rFonts w:ascii="Arial" w:eastAsia="Calibri" w:hAnsi="Arial" w:cs="Arial"/>
          <w:sz w:val="22"/>
          <w:szCs w:val="22"/>
          <w:lang w:val="es-CO"/>
        </w:rPr>
        <w:t xml:space="preserve"> </w:t>
      </w:r>
    </w:p>
    <w:p w14:paraId="57859392" w14:textId="77777777" w:rsidR="0093168F" w:rsidRPr="00404E35" w:rsidRDefault="0093168F" w:rsidP="00C155AF">
      <w:pPr>
        <w:jc w:val="both"/>
        <w:rPr>
          <w:rFonts w:ascii="Arial" w:eastAsia="Calibri" w:hAnsi="Arial" w:cs="Arial"/>
          <w:sz w:val="22"/>
          <w:szCs w:val="22"/>
        </w:rPr>
      </w:pPr>
    </w:p>
    <w:p w14:paraId="5ADBA4D6" w14:textId="3A7B1D02" w:rsidR="00A5484E" w:rsidRPr="00404E35" w:rsidRDefault="00A5484E" w:rsidP="00C155AF">
      <w:pPr>
        <w:jc w:val="both"/>
        <w:rPr>
          <w:rFonts w:ascii="Arial" w:eastAsia="Calibri" w:hAnsi="Arial" w:cs="Arial"/>
          <w:sz w:val="22"/>
          <w:szCs w:val="22"/>
          <w:lang w:val="es-CO"/>
        </w:rPr>
      </w:pPr>
      <w:r w:rsidRPr="00404E35">
        <w:rPr>
          <w:rFonts w:ascii="Arial" w:eastAsia="Calibri" w:hAnsi="Arial" w:cs="Arial"/>
          <w:sz w:val="22"/>
          <w:szCs w:val="22"/>
          <w:lang w:val="es-CO"/>
        </w:rPr>
        <w:lastRenderedPageBreak/>
        <w:t xml:space="preserve">• Mantener los vehículos en buenas condiciones tecno-mecánicas, lo cual permite contribuir a la conservación del medio ambiente y minimizar las emisiones de gases contaminantes. </w:t>
      </w:r>
    </w:p>
    <w:p w14:paraId="2014BA48" w14:textId="77777777" w:rsidR="0093168F" w:rsidRPr="00404E35" w:rsidRDefault="0093168F" w:rsidP="00C155AF">
      <w:pPr>
        <w:jc w:val="both"/>
        <w:rPr>
          <w:rFonts w:ascii="Arial" w:eastAsia="Calibri" w:hAnsi="Arial" w:cs="Arial"/>
          <w:sz w:val="22"/>
          <w:szCs w:val="22"/>
        </w:rPr>
      </w:pPr>
    </w:p>
    <w:p w14:paraId="374F9337" w14:textId="563B2CDA" w:rsidR="00A5484E" w:rsidRPr="00404E35" w:rsidRDefault="00A5484E" w:rsidP="00C155AF">
      <w:pPr>
        <w:jc w:val="both"/>
        <w:rPr>
          <w:rFonts w:ascii="Arial" w:eastAsia="Calibri" w:hAnsi="Arial" w:cs="Arial"/>
          <w:sz w:val="22"/>
          <w:szCs w:val="22"/>
          <w:lang w:val="es-CO"/>
        </w:rPr>
      </w:pPr>
      <w:r w:rsidRPr="00404E35">
        <w:rPr>
          <w:rFonts w:ascii="Arial" w:eastAsia="Calibri" w:hAnsi="Arial" w:cs="Arial"/>
          <w:sz w:val="22"/>
          <w:szCs w:val="22"/>
          <w:lang w:val="es-CO"/>
        </w:rPr>
        <w:t xml:space="preserve">• Realizar jornadas de capacitación y sensibilización en eco-conducción y movilidad sostenible, promoviendo el uso eficiente de vehículos y medios alternativos de transporte. </w:t>
      </w:r>
    </w:p>
    <w:p w14:paraId="37349916" w14:textId="77777777" w:rsidR="0093168F" w:rsidRPr="00404E35" w:rsidRDefault="0093168F" w:rsidP="00C155AF">
      <w:pPr>
        <w:jc w:val="both"/>
        <w:rPr>
          <w:rFonts w:ascii="Arial" w:eastAsia="Calibri" w:hAnsi="Arial" w:cs="Arial"/>
          <w:sz w:val="22"/>
          <w:szCs w:val="22"/>
        </w:rPr>
      </w:pPr>
    </w:p>
    <w:p w14:paraId="02CF66EC" w14:textId="77E1BE6D" w:rsidR="00A5484E" w:rsidRPr="00404E35" w:rsidRDefault="00A5484E" w:rsidP="00C155AF">
      <w:pPr>
        <w:jc w:val="both"/>
        <w:rPr>
          <w:rFonts w:ascii="Arial" w:eastAsia="Calibri" w:hAnsi="Arial" w:cs="Arial"/>
          <w:sz w:val="22"/>
          <w:szCs w:val="22"/>
          <w:lang w:val="es-CO"/>
        </w:rPr>
      </w:pPr>
      <w:r w:rsidRPr="00404E35">
        <w:rPr>
          <w:rFonts w:ascii="Arial" w:eastAsia="Calibri" w:hAnsi="Arial" w:cs="Arial"/>
          <w:sz w:val="22"/>
          <w:szCs w:val="22"/>
          <w:lang w:val="es-CO"/>
        </w:rPr>
        <w:t xml:space="preserve">• Realizar campañas internas para el uso de la Bicicleta en la Entidad. </w:t>
      </w:r>
    </w:p>
    <w:p w14:paraId="2A5348D8" w14:textId="77777777" w:rsidR="0093168F" w:rsidRPr="00404E35" w:rsidRDefault="0093168F" w:rsidP="00C155AF">
      <w:pPr>
        <w:jc w:val="both"/>
        <w:rPr>
          <w:rFonts w:ascii="Arial" w:eastAsia="Calibri" w:hAnsi="Arial" w:cs="Arial"/>
          <w:sz w:val="22"/>
          <w:szCs w:val="22"/>
        </w:rPr>
      </w:pPr>
    </w:p>
    <w:p w14:paraId="69AC1937" w14:textId="581E5A03" w:rsidR="00A5484E" w:rsidRPr="00404E35" w:rsidRDefault="00A5484E" w:rsidP="00C155AF">
      <w:pPr>
        <w:jc w:val="both"/>
        <w:rPr>
          <w:rFonts w:ascii="Arial" w:eastAsia="Calibri" w:hAnsi="Arial" w:cs="Arial"/>
          <w:sz w:val="22"/>
          <w:szCs w:val="22"/>
          <w:lang w:val="es-CO"/>
        </w:rPr>
      </w:pPr>
      <w:r w:rsidRPr="00404E35">
        <w:rPr>
          <w:rFonts w:ascii="Arial" w:eastAsia="Calibri" w:hAnsi="Arial" w:cs="Arial"/>
          <w:sz w:val="22"/>
          <w:szCs w:val="22"/>
          <w:lang w:val="es-CO"/>
        </w:rPr>
        <w:t xml:space="preserve">• Realizar una adecuada programación de las rutas de los vehículos de la Entidad. </w:t>
      </w:r>
    </w:p>
    <w:p w14:paraId="1F70133D" w14:textId="77777777" w:rsidR="0093168F" w:rsidRPr="00404E35" w:rsidRDefault="0093168F" w:rsidP="00C155AF">
      <w:pPr>
        <w:jc w:val="both"/>
        <w:rPr>
          <w:rFonts w:ascii="Arial" w:eastAsia="Calibri" w:hAnsi="Arial" w:cs="Arial"/>
          <w:sz w:val="22"/>
          <w:szCs w:val="22"/>
        </w:rPr>
      </w:pPr>
    </w:p>
    <w:p w14:paraId="0A5036A4" w14:textId="299EBF16" w:rsidR="00A5484E" w:rsidRPr="00404E35" w:rsidRDefault="00A5484E" w:rsidP="00C155AF">
      <w:pPr>
        <w:jc w:val="both"/>
        <w:rPr>
          <w:rFonts w:ascii="Arial" w:eastAsia="Calibri" w:hAnsi="Arial" w:cs="Arial"/>
          <w:sz w:val="22"/>
          <w:szCs w:val="22"/>
          <w:lang w:val="es-CO"/>
        </w:rPr>
      </w:pPr>
      <w:r w:rsidRPr="00404E35">
        <w:rPr>
          <w:rFonts w:ascii="Arial" w:eastAsia="Calibri" w:hAnsi="Arial" w:cs="Arial"/>
          <w:sz w:val="22"/>
          <w:szCs w:val="22"/>
          <w:lang w:val="es-CO"/>
        </w:rPr>
        <w:t xml:space="preserve">• Compartir por medio de piezas gráficas los beneficios para el ser humano y el medio ambiente el uso constante de la bicicleta. </w:t>
      </w:r>
    </w:p>
    <w:p w14:paraId="4A15841C" w14:textId="77777777" w:rsidR="0093168F" w:rsidRPr="00404E35" w:rsidRDefault="0093168F" w:rsidP="00C155AF">
      <w:pPr>
        <w:jc w:val="both"/>
        <w:rPr>
          <w:rFonts w:ascii="Arial" w:eastAsia="Calibri" w:hAnsi="Arial" w:cs="Arial"/>
          <w:sz w:val="22"/>
          <w:szCs w:val="22"/>
        </w:rPr>
      </w:pPr>
    </w:p>
    <w:p w14:paraId="424CEC06" w14:textId="10BDACA4" w:rsidR="00A5484E" w:rsidRPr="00404E35" w:rsidRDefault="007422B6" w:rsidP="00C155AF">
      <w:pPr>
        <w:jc w:val="both"/>
        <w:rPr>
          <w:rFonts w:ascii="Arial" w:eastAsia="Calibri" w:hAnsi="Arial" w:cs="Arial"/>
          <w:b/>
          <w:bCs/>
          <w:sz w:val="22"/>
          <w:szCs w:val="22"/>
          <w:lang w:val="es-CO"/>
        </w:rPr>
      </w:pPr>
      <w:r w:rsidRPr="00404E35">
        <w:rPr>
          <w:rFonts w:ascii="Arial" w:eastAsia="Calibri" w:hAnsi="Arial" w:cs="Arial"/>
          <w:b/>
          <w:bCs/>
          <w:sz w:val="22"/>
          <w:szCs w:val="22"/>
          <w:lang w:val="es-CO"/>
        </w:rPr>
        <w:t>3.</w:t>
      </w:r>
      <w:r w:rsidR="00DB28AC" w:rsidRPr="00404E35">
        <w:rPr>
          <w:rFonts w:ascii="Arial" w:eastAsia="Calibri" w:hAnsi="Arial" w:cs="Arial"/>
          <w:b/>
          <w:bCs/>
          <w:sz w:val="22"/>
          <w:szCs w:val="22"/>
          <w:lang w:val="es-CO"/>
        </w:rPr>
        <w:t>3. Consumo</w:t>
      </w:r>
      <w:r w:rsidR="00A5484E" w:rsidRPr="00404E35">
        <w:rPr>
          <w:rFonts w:ascii="Arial" w:eastAsia="Calibri" w:hAnsi="Arial" w:cs="Arial"/>
          <w:b/>
          <w:bCs/>
          <w:sz w:val="22"/>
          <w:szCs w:val="22"/>
          <w:lang w:val="es-CO"/>
        </w:rPr>
        <w:t xml:space="preserve"> de papel </w:t>
      </w:r>
    </w:p>
    <w:p w14:paraId="03592E01" w14:textId="77777777" w:rsidR="0093168F" w:rsidRPr="00404E35" w:rsidRDefault="0093168F" w:rsidP="00C155AF">
      <w:pPr>
        <w:jc w:val="both"/>
        <w:rPr>
          <w:rFonts w:ascii="Arial" w:eastAsia="Calibri" w:hAnsi="Arial" w:cs="Arial"/>
          <w:b/>
          <w:bCs/>
          <w:sz w:val="22"/>
          <w:szCs w:val="22"/>
        </w:rPr>
      </w:pPr>
    </w:p>
    <w:p w14:paraId="7EDEF068" w14:textId="46A29026" w:rsidR="00EC0BDF" w:rsidRPr="00404E35" w:rsidRDefault="00EC0BDF" w:rsidP="00C155AF">
      <w:pPr>
        <w:jc w:val="both"/>
        <w:rPr>
          <w:rFonts w:ascii="Arial" w:eastAsia="Calibri" w:hAnsi="Arial" w:cs="Arial"/>
        </w:rPr>
      </w:pPr>
      <w:r w:rsidRPr="00404E35">
        <w:rPr>
          <w:rFonts w:ascii="Arial" w:eastAsia="Calibri" w:hAnsi="Arial" w:cs="Arial"/>
          <w:sz w:val="22"/>
          <w:szCs w:val="22"/>
          <w:lang w:val="es-CO"/>
        </w:rPr>
        <w:t xml:space="preserve">• </w:t>
      </w:r>
      <w:r w:rsidR="007422B6" w:rsidRPr="00404E35">
        <w:rPr>
          <w:rFonts w:ascii="Arial" w:eastAsia="Calibri" w:hAnsi="Arial" w:cs="Arial"/>
        </w:rPr>
        <w:t>Adelantar procesos de acompañamiento para el adecuado uso del SIDEAF</w:t>
      </w:r>
      <w:r w:rsidR="00A5484E" w:rsidRPr="00404E35">
        <w:rPr>
          <w:rFonts w:ascii="Arial" w:eastAsia="Calibri" w:hAnsi="Arial" w:cs="Arial"/>
        </w:rPr>
        <w:t xml:space="preserve"> </w:t>
      </w:r>
    </w:p>
    <w:p w14:paraId="1C076FBC" w14:textId="1CD5CAD7" w:rsidR="00A5484E" w:rsidRPr="00404E35" w:rsidRDefault="00EC0BDF" w:rsidP="00C155AF">
      <w:pPr>
        <w:jc w:val="both"/>
        <w:rPr>
          <w:rFonts w:ascii="Arial" w:eastAsia="Calibri" w:hAnsi="Arial" w:cs="Arial"/>
        </w:rPr>
      </w:pPr>
      <w:r w:rsidRPr="00404E35">
        <w:rPr>
          <w:rFonts w:ascii="Arial" w:eastAsia="Calibri" w:hAnsi="Arial" w:cs="Arial"/>
          <w:sz w:val="22"/>
          <w:szCs w:val="22"/>
          <w:lang w:val="es-CO"/>
        </w:rPr>
        <w:t xml:space="preserve">• </w:t>
      </w:r>
      <w:r w:rsidR="00A5484E" w:rsidRPr="00404E35">
        <w:rPr>
          <w:rFonts w:ascii="Arial" w:eastAsia="Calibri" w:hAnsi="Arial" w:cs="Arial"/>
        </w:rPr>
        <w:t xml:space="preserve">Realizar campañas de sensibilización para minimizar y optimizar el consumo de papel. </w:t>
      </w:r>
    </w:p>
    <w:p w14:paraId="645632B2" w14:textId="54A7A68F" w:rsidR="00A5484E" w:rsidRPr="00404E35" w:rsidRDefault="00EC0BDF" w:rsidP="00C155AF">
      <w:pPr>
        <w:jc w:val="both"/>
        <w:rPr>
          <w:rFonts w:ascii="Arial" w:eastAsia="Calibri" w:hAnsi="Arial" w:cs="Arial"/>
          <w:sz w:val="22"/>
          <w:szCs w:val="22"/>
          <w:lang w:val="es-CO"/>
        </w:rPr>
      </w:pPr>
      <w:r w:rsidRPr="00404E35">
        <w:rPr>
          <w:rFonts w:ascii="Arial" w:eastAsia="Calibri" w:hAnsi="Arial" w:cs="Arial"/>
          <w:sz w:val="22"/>
          <w:szCs w:val="22"/>
          <w:lang w:val="es-CO"/>
        </w:rPr>
        <w:t xml:space="preserve">• </w:t>
      </w:r>
      <w:r w:rsidR="00A5484E" w:rsidRPr="00404E35">
        <w:rPr>
          <w:rFonts w:ascii="Arial" w:eastAsia="Calibri" w:hAnsi="Arial" w:cs="Arial"/>
          <w:sz w:val="22"/>
          <w:szCs w:val="22"/>
          <w:lang w:val="es-CO"/>
        </w:rPr>
        <w:t xml:space="preserve">Difundir la política de ahorro de papel. </w:t>
      </w:r>
    </w:p>
    <w:p w14:paraId="2181B759" w14:textId="77777777" w:rsidR="0093168F" w:rsidRPr="00404E35" w:rsidRDefault="0093168F" w:rsidP="00C155AF">
      <w:pPr>
        <w:jc w:val="both"/>
        <w:rPr>
          <w:rFonts w:ascii="Arial" w:eastAsia="Calibri" w:hAnsi="Arial" w:cs="Arial"/>
          <w:sz w:val="22"/>
          <w:szCs w:val="22"/>
        </w:rPr>
      </w:pPr>
    </w:p>
    <w:p w14:paraId="59E3C7BB" w14:textId="08639718" w:rsidR="00A5484E" w:rsidRPr="00404E35" w:rsidRDefault="00A5484E" w:rsidP="00C155AF">
      <w:pPr>
        <w:jc w:val="both"/>
        <w:rPr>
          <w:rFonts w:ascii="Arial" w:eastAsia="Calibri" w:hAnsi="Arial" w:cs="Arial"/>
          <w:sz w:val="22"/>
          <w:szCs w:val="22"/>
          <w:lang w:val="es-CO"/>
        </w:rPr>
      </w:pPr>
      <w:r w:rsidRPr="00404E35">
        <w:rPr>
          <w:rFonts w:ascii="Arial" w:eastAsia="Calibri" w:hAnsi="Arial" w:cs="Arial"/>
          <w:sz w:val="22"/>
          <w:szCs w:val="22"/>
          <w:lang w:val="es-CO"/>
        </w:rPr>
        <w:t xml:space="preserve">• Sensibilizar al interior de la Entidad la importancia de la separación en la fuente, permitiendo generar una mayor cantidad de material aprovechable. </w:t>
      </w:r>
    </w:p>
    <w:p w14:paraId="6FA82B50" w14:textId="77777777" w:rsidR="0093168F" w:rsidRPr="00404E35" w:rsidRDefault="0093168F" w:rsidP="00C155AF">
      <w:pPr>
        <w:jc w:val="both"/>
        <w:rPr>
          <w:rFonts w:ascii="Arial" w:eastAsia="Calibri" w:hAnsi="Arial" w:cs="Arial"/>
          <w:sz w:val="22"/>
          <w:szCs w:val="22"/>
        </w:rPr>
      </w:pPr>
    </w:p>
    <w:p w14:paraId="12722E72" w14:textId="424AFC89" w:rsidR="00A5484E" w:rsidRPr="00404E35" w:rsidRDefault="007422B6" w:rsidP="00C155AF">
      <w:pPr>
        <w:jc w:val="both"/>
        <w:rPr>
          <w:rFonts w:ascii="Arial" w:eastAsia="Calibri" w:hAnsi="Arial" w:cs="Arial"/>
          <w:b/>
          <w:bCs/>
          <w:sz w:val="22"/>
          <w:szCs w:val="22"/>
          <w:lang w:val="es-CO"/>
        </w:rPr>
      </w:pPr>
      <w:r w:rsidRPr="00404E35">
        <w:rPr>
          <w:rFonts w:ascii="Arial" w:eastAsia="Calibri" w:hAnsi="Arial" w:cs="Arial"/>
          <w:b/>
          <w:bCs/>
          <w:sz w:val="22"/>
          <w:szCs w:val="22"/>
          <w:lang w:val="es-CO"/>
        </w:rPr>
        <w:t>3.</w:t>
      </w:r>
      <w:r w:rsidR="00DB28AC" w:rsidRPr="00404E35">
        <w:rPr>
          <w:rFonts w:ascii="Arial" w:eastAsia="Calibri" w:hAnsi="Arial" w:cs="Arial"/>
          <w:b/>
          <w:bCs/>
          <w:sz w:val="22"/>
          <w:szCs w:val="22"/>
          <w:lang w:val="es-CO"/>
        </w:rPr>
        <w:t>4. Estrategias</w:t>
      </w:r>
      <w:r w:rsidR="00A5484E" w:rsidRPr="00404E35">
        <w:rPr>
          <w:rFonts w:ascii="Arial" w:eastAsia="Calibri" w:hAnsi="Arial" w:cs="Arial"/>
          <w:b/>
          <w:bCs/>
          <w:sz w:val="22"/>
          <w:szCs w:val="22"/>
          <w:lang w:val="es-CO"/>
        </w:rPr>
        <w:t xml:space="preserve"> de comunicación </w:t>
      </w:r>
    </w:p>
    <w:p w14:paraId="0F39FD32" w14:textId="77777777" w:rsidR="0093168F" w:rsidRPr="00404E35" w:rsidRDefault="0093168F" w:rsidP="00C155AF">
      <w:pPr>
        <w:jc w:val="both"/>
        <w:rPr>
          <w:rFonts w:ascii="Arial" w:eastAsia="Calibri" w:hAnsi="Arial" w:cs="Arial"/>
          <w:b/>
          <w:bCs/>
          <w:sz w:val="22"/>
          <w:szCs w:val="22"/>
        </w:rPr>
      </w:pPr>
    </w:p>
    <w:p w14:paraId="416C9944" w14:textId="3EB32A9A" w:rsidR="00A5484E" w:rsidRPr="00404E35" w:rsidRDefault="00A5484E" w:rsidP="00C155AF">
      <w:pPr>
        <w:jc w:val="both"/>
        <w:rPr>
          <w:rFonts w:ascii="Arial" w:eastAsia="Calibri" w:hAnsi="Arial" w:cs="Arial"/>
          <w:sz w:val="22"/>
          <w:szCs w:val="22"/>
          <w:lang w:val="es-CO"/>
        </w:rPr>
      </w:pPr>
      <w:r w:rsidRPr="00404E35">
        <w:rPr>
          <w:rFonts w:ascii="Arial" w:eastAsia="Calibri" w:hAnsi="Arial" w:cs="Arial"/>
          <w:sz w:val="22"/>
          <w:szCs w:val="22"/>
          <w:lang w:val="es-CO"/>
        </w:rPr>
        <w:t xml:space="preserve">• Diseñar y divulgar piezas comunicativas para incentivar acciones como el apagado de los equipos de cómputo y de las luminarias cuando no se estén utilizando. </w:t>
      </w:r>
    </w:p>
    <w:p w14:paraId="7A761BB3" w14:textId="77777777" w:rsidR="0093168F" w:rsidRPr="00404E35" w:rsidRDefault="0093168F" w:rsidP="00C155AF">
      <w:pPr>
        <w:jc w:val="both"/>
        <w:rPr>
          <w:rFonts w:ascii="Arial" w:eastAsia="Calibri" w:hAnsi="Arial" w:cs="Arial"/>
          <w:sz w:val="22"/>
          <w:szCs w:val="22"/>
        </w:rPr>
      </w:pPr>
    </w:p>
    <w:p w14:paraId="7E4094F9" w14:textId="2011A65A" w:rsidR="00A5484E" w:rsidRPr="00404E35" w:rsidRDefault="00A5484E" w:rsidP="00C155AF">
      <w:pPr>
        <w:jc w:val="both"/>
        <w:rPr>
          <w:rFonts w:ascii="Arial" w:eastAsia="Calibri" w:hAnsi="Arial" w:cs="Arial"/>
          <w:sz w:val="22"/>
          <w:szCs w:val="22"/>
          <w:lang w:val="es-CO"/>
        </w:rPr>
      </w:pPr>
      <w:r w:rsidRPr="00404E35">
        <w:rPr>
          <w:rFonts w:ascii="Arial" w:eastAsia="Calibri" w:hAnsi="Arial" w:cs="Arial"/>
          <w:sz w:val="22"/>
          <w:szCs w:val="22"/>
          <w:lang w:val="es-CO"/>
        </w:rPr>
        <w:t xml:space="preserve">• Desarrollar una jornada de sensibilización ambiental dirigida a todos los colaboradores de la Entidad sobre el uso eficiente de los recursos de la Entidad. </w:t>
      </w:r>
    </w:p>
    <w:p w14:paraId="60279C24" w14:textId="77777777" w:rsidR="0093168F" w:rsidRPr="00404E35" w:rsidRDefault="0093168F" w:rsidP="00C155AF">
      <w:pPr>
        <w:jc w:val="both"/>
        <w:rPr>
          <w:rFonts w:ascii="Arial" w:eastAsia="Calibri" w:hAnsi="Arial" w:cs="Arial"/>
          <w:sz w:val="22"/>
          <w:szCs w:val="22"/>
        </w:rPr>
      </w:pPr>
    </w:p>
    <w:p w14:paraId="0EA01B68" w14:textId="6A9DFBEC" w:rsidR="00A5484E" w:rsidRPr="00404E35" w:rsidRDefault="00A5484E" w:rsidP="00C155AF">
      <w:pPr>
        <w:jc w:val="both"/>
        <w:rPr>
          <w:rFonts w:ascii="Arial" w:eastAsia="Calibri" w:hAnsi="Arial" w:cs="Arial"/>
          <w:sz w:val="22"/>
          <w:szCs w:val="22"/>
          <w:lang w:val="es-CO"/>
        </w:rPr>
      </w:pPr>
      <w:r w:rsidRPr="00404E35">
        <w:rPr>
          <w:rFonts w:ascii="Arial" w:eastAsia="Calibri" w:hAnsi="Arial" w:cs="Arial"/>
          <w:sz w:val="22"/>
          <w:szCs w:val="22"/>
          <w:lang w:val="es-CO"/>
        </w:rPr>
        <w:t xml:space="preserve">• Realizar campañas internas o en conjunto con otras Entidades para el fortalecimiento de Buenas Prácticas Ambientales en la Entidad. </w:t>
      </w:r>
    </w:p>
    <w:p w14:paraId="49D68DB0" w14:textId="77777777" w:rsidR="0093168F" w:rsidRPr="00404E35" w:rsidRDefault="0093168F" w:rsidP="00C155AF">
      <w:pPr>
        <w:jc w:val="both"/>
        <w:rPr>
          <w:rFonts w:ascii="Arial" w:eastAsia="Calibri" w:hAnsi="Arial" w:cs="Arial"/>
          <w:sz w:val="22"/>
          <w:szCs w:val="22"/>
        </w:rPr>
      </w:pPr>
    </w:p>
    <w:p w14:paraId="2F481D81" w14:textId="47066391" w:rsidR="00A5484E" w:rsidRPr="00404E35" w:rsidRDefault="00A5484E" w:rsidP="00C155AF">
      <w:pPr>
        <w:jc w:val="both"/>
        <w:rPr>
          <w:rFonts w:ascii="Arial" w:eastAsia="Calibri" w:hAnsi="Arial" w:cs="Arial"/>
          <w:sz w:val="22"/>
          <w:szCs w:val="22"/>
          <w:lang w:val="es-CO"/>
        </w:rPr>
      </w:pPr>
      <w:r w:rsidRPr="00404E35">
        <w:rPr>
          <w:rFonts w:ascii="Arial" w:eastAsia="Calibri" w:hAnsi="Arial" w:cs="Arial"/>
          <w:sz w:val="22"/>
          <w:szCs w:val="22"/>
          <w:lang w:val="es-CO"/>
        </w:rPr>
        <w:t xml:space="preserve">• Fomentar el uso de la Bicicleta en la Entidad. </w:t>
      </w:r>
    </w:p>
    <w:p w14:paraId="5B268837" w14:textId="77777777" w:rsidR="0093168F" w:rsidRPr="00404E35" w:rsidRDefault="0093168F" w:rsidP="00C155AF">
      <w:pPr>
        <w:jc w:val="both"/>
        <w:rPr>
          <w:rFonts w:ascii="Arial" w:eastAsia="Calibri" w:hAnsi="Arial" w:cs="Arial"/>
          <w:sz w:val="22"/>
          <w:szCs w:val="22"/>
        </w:rPr>
      </w:pPr>
    </w:p>
    <w:p w14:paraId="7CA0A498" w14:textId="70449E50" w:rsidR="00A5484E" w:rsidRPr="00404E35" w:rsidRDefault="00A5484E" w:rsidP="00C155AF">
      <w:pPr>
        <w:jc w:val="both"/>
        <w:rPr>
          <w:rFonts w:ascii="Arial" w:eastAsia="Calibri" w:hAnsi="Arial" w:cs="Arial"/>
          <w:sz w:val="22"/>
          <w:szCs w:val="22"/>
          <w:lang w:val="es-CO"/>
        </w:rPr>
      </w:pPr>
      <w:r w:rsidRPr="00404E35">
        <w:rPr>
          <w:rFonts w:ascii="Arial" w:eastAsia="Calibri" w:hAnsi="Arial" w:cs="Arial"/>
          <w:sz w:val="22"/>
          <w:szCs w:val="22"/>
          <w:lang w:val="es-CO"/>
        </w:rPr>
        <w:t>• Fomentar la disminución de los elementos de plástico de un solo uso.</w:t>
      </w:r>
    </w:p>
    <w:p w14:paraId="137A5854" w14:textId="77777777" w:rsidR="0093168F" w:rsidRPr="00404E35" w:rsidRDefault="0093168F" w:rsidP="00C155AF">
      <w:pPr>
        <w:jc w:val="both"/>
        <w:rPr>
          <w:rFonts w:ascii="Arial" w:eastAsia="Calibri" w:hAnsi="Arial" w:cs="Arial"/>
          <w:sz w:val="22"/>
          <w:szCs w:val="22"/>
        </w:rPr>
      </w:pPr>
    </w:p>
    <w:p w14:paraId="39D7470B" w14:textId="579B4C55" w:rsidR="00A5484E" w:rsidRPr="00404E35" w:rsidRDefault="00A5484E" w:rsidP="00C155AF">
      <w:pPr>
        <w:pStyle w:val="Ttulo2"/>
        <w:jc w:val="both"/>
        <w:rPr>
          <w:rFonts w:ascii="Arial" w:hAnsi="Arial" w:cs="Arial"/>
          <w:sz w:val="22"/>
          <w:szCs w:val="22"/>
        </w:rPr>
      </w:pPr>
      <w:bookmarkStart w:id="21" w:name="_Toc188613469"/>
      <w:r w:rsidRPr="00404E35">
        <w:rPr>
          <w:rFonts w:ascii="Arial" w:hAnsi="Arial" w:cs="Arial"/>
          <w:sz w:val="22"/>
          <w:szCs w:val="22"/>
        </w:rPr>
        <w:t>4.2 POLÍTICA AMBIENTAL INSTITUCIONAL</w:t>
      </w:r>
      <w:bookmarkEnd w:id="21"/>
    </w:p>
    <w:p w14:paraId="7BCC2D18" w14:textId="77777777" w:rsidR="0093168F" w:rsidRPr="00404E35" w:rsidRDefault="0093168F" w:rsidP="00335457">
      <w:pPr>
        <w:jc w:val="both"/>
        <w:rPr>
          <w:rFonts w:ascii="Arial" w:hAnsi="Arial" w:cs="Arial"/>
          <w:b/>
          <w:bCs/>
          <w:sz w:val="22"/>
          <w:szCs w:val="22"/>
        </w:rPr>
      </w:pPr>
    </w:p>
    <w:p w14:paraId="79EB1303" w14:textId="336B1C69" w:rsidR="00ED30BD" w:rsidRPr="00404E35" w:rsidRDefault="001B309F" w:rsidP="00335457">
      <w:pPr>
        <w:jc w:val="both"/>
        <w:rPr>
          <w:rFonts w:ascii="Arial" w:eastAsia="Calibri" w:hAnsi="Arial" w:cs="Arial"/>
          <w:sz w:val="22"/>
          <w:szCs w:val="22"/>
        </w:rPr>
      </w:pPr>
      <w:r w:rsidRPr="00404E35">
        <w:rPr>
          <w:rFonts w:ascii="Arial" w:eastAsia="Calibri" w:hAnsi="Arial" w:cs="Arial"/>
          <w:sz w:val="22"/>
          <w:szCs w:val="22"/>
        </w:rPr>
        <w:t xml:space="preserve">En el Fondo de Prestaciones Económicas, Cesantías y Pensiones - FONCEP, </w:t>
      </w:r>
      <w:r w:rsidR="00ED30BD" w:rsidRPr="00404E35">
        <w:rPr>
          <w:rFonts w:ascii="Arial" w:eastAsia="Calibri" w:hAnsi="Arial" w:cs="Arial"/>
          <w:sz w:val="22"/>
          <w:szCs w:val="22"/>
        </w:rPr>
        <w:t>estamos comprometidos con la gestión ecoeficiente de los recursos naturales, promoviendo el uso racional y sostenible de los mismos, mediante la adopción de medidas que prevengan y mitiguen los riesgos ambientales generados en los procesos internos, aplicando la normatividad vigente y dando cumplimiento a los postulados del Plan de Desarrollo Distrital.</w:t>
      </w:r>
    </w:p>
    <w:p w14:paraId="5F89594E" w14:textId="77777777" w:rsidR="00ED30BD" w:rsidRPr="00404E35" w:rsidRDefault="00ED30BD" w:rsidP="00A5484E">
      <w:pPr>
        <w:jc w:val="both"/>
        <w:rPr>
          <w:rFonts w:ascii="Arial" w:eastAsia="Calibri" w:hAnsi="Arial" w:cs="Arial"/>
          <w:sz w:val="22"/>
          <w:szCs w:val="22"/>
        </w:rPr>
      </w:pPr>
    </w:p>
    <w:p w14:paraId="205A830B" w14:textId="77777777" w:rsidR="001B309F" w:rsidRPr="00404E35" w:rsidRDefault="001B309F" w:rsidP="00A5484E">
      <w:pPr>
        <w:jc w:val="both"/>
        <w:rPr>
          <w:rFonts w:ascii="Arial" w:eastAsia="Calibri" w:hAnsi="Arial" w:cs="Arial"/>
          <w:sz w:val="22"/>
          <w:szCs w:val="22"/>
        </w:rPr>
      </w:pPr>
    </w:p>
    <w:p w14:paraId="65306E47" w14:textId="072A3D88" w:rsidR="00A5484E" w:rsidRPr="00404E35" w:rsidRDefault="00A5484E" w:rsidP="0093168F">
      <w:pPr>
        <w:pStyle w:val="Ttulo2"/>
        <w:rPr>
          <w:rFonts w:ascii="Arial" w:hAnsi="Arial" w:cs="Arial"/>
          <w:sz w:val="22"/>
          <w:szCs w:val="22"/>
        </w:rPr>
      </w:pPr>
      <w:bookmarkStart w:id="22" w:name="_Toc188613470"/>
      <w:r w:rsidRPr="00404E35">
        <w:rPr>
          <w:rFonts w:ascii="Arial" w:hAnsi="Arial" w:cs="Arial"/>
          <w:sz w:val="22"/>
          <w:szCs w:val="22"/>
        </w:rPr>
        <w:t>4.3 OBJETIVO</w:t>
      </w:r>
      <w:r w:rsidR="006C34F7" w:rsidRPr="00404E35">
        <w:rPr>
          <w:rFonts w:ascii="Arial" w:hAnsi="Arial" w:cs="Arial"/>
          <w:sz w:val="22"/>
          <w:szCs w:val="22"/>
        </w:rPr>
        <w:t>S</w:t>
      </w:r>
      <w:r w:rsidRPr="00404E35">
        <w:rPr>
          <w:rFonts w:ascii="Arial" w:hAnsi="Arial" w:cs="Arial"/>
          <w:sz w:val="22"/>
          <w:szCs w:val="22"/>
        </w:rPr>
        <w:t xml:space="preserve"> AMBIENTAL</w:t>
      </w:r>
      <w:r w:rsidR="006C34F7" w:rsidRPr="00404E35">
        <w:rPr>
          <w:rFonts w:ascii="Arial" w:hAnsi="Arial" w:cs="Arial"/>
          <w:sz w:val="22"/>
          <w:szCs w:val="22"/>
        </w:rPr>
        <w:t>ES</w:t>
      </w:r>
      <w:bookmarkEnd w:id="22"/>
    </w:p>
    <w:p w14:paraId="4A991048" w14:textId="77777777" w:rsidR="0093168F" w:rsidRPr="00404E35" w:rsidRDefault="0093168F" w:rsidP="00A5484E">
      <w:pPr>
        <w:jc w:val="both"/>
        <w:rPr>
          <w:rFonts w:ascii="Arial" w:hAnsi="Arial" w:cs="Arial"/>
          <w:b/>
          <w:bCs/>
          <w:sz w:val="22"/>
          <w:szCs w:val="22"/>
        </w:rPr>
      </w:pPr>
    </w:p>
    <w:p w14:paraId="0E039773" w14:textId="6DC06FA0" w:rsidR="00A5484E" w:rsidRPr="00404E35" w:rsidRDefault="00A5484E" w:rsidP="00335457">
      <w:pPr>
        <w:pStyle w:val="Prrafodelista"/>
        <w:numPr>
          <w:ilvl w:val="0"/>
          <w:numId w:val="4"/>
        </w:numPr>
        <w:jc w:val="both"/>
        <w:rPr>
          <w:rFonts w:ascii="Arial" w:hAnsi="Arial" w:cs="Arial"/>
        </w:rPr>
      </w:pPr>
      <w:r w:rsidRPr="00404E35">
        <w:rPr>
          <w:rFonts w:ascii="Arial" w:hAnsi="Arial" w:cs="Arial"/>
        </w:rPr>
        <w:t xml:space="preserve">Generar una apropiación de la cultura </w:t>
      </w:r>
      <w:proofErr w:type="spellStart"/>
      <w:r w:rsidR="006C34F7" w:rsidRPr="00404E35">
        <w:rPr>
          <w:rFonts w:ascii="Arial" w:hAnsi="Arial" w:cs="Arial"/>
        </w:rPr>
        <w:t>eco</w:t>
      </w:r>
      <w:r w:rsidRPr="00404E35">
        <w:rPr>
          <w:rFonts w:ascii="Arial" w:hAnsi="Arial" w:cs="Arial"/>
        </w:rPr>
        <w:t>ambiental</w:t>
      </w:r>
      <w:proofErr w:type="spellEnd"/>
      <w:r w:rsidRPr="00404E35">
        <w:rPr>
          <w:rFonts w:ascii="Arial" w:hAnsi="Arial" w:cs="Arial"/>
        </w:rPr>
        <w:t xml:space="preserve"> en los colaboradores del FONCEP con el fin de promover el uso racional de los recursos</w:t>
      </w:r>
      <w:r w:rsidR="006C34F7" w:rsidRPr="00404E35">
        <w:rPr>
          <w:rFonts w:ascii="Arial" w:hAnsi="Arial" w:cs="Arial"/>
        </w:rPr>
        <w:t xml:space="preserve"> naturales</w:t>
      </w:r>
      <w:r w:rsidRPr="00404E35">
        <w:rPr>
          <w:rFonts w:ascii="Arial" w:hAnsi="Arial" w:cs="Arial"/>
        </w:rPr>
        <w:t xml:space="preserve"> disponibles en la entidad.</w:t>
      </w:r>
    </w:p>
    <w:p w14:paraId="3AD5E1B5" w14:textId="77777777" w:rsidR="00A5484E" w:rsidRPr="00404E35" w:rsidRDefault="00A5484E" w:rsidP="00335457">
      <w:pPr>
        <w:pStyle w:val="Prrafodelista"/>
        <w:numPr>
          <w:ilvl w:val="0"/>
          <w:numId w:val="4"/>
        </w:numPr>
        <w:jc w:val="both"/>
        <w:rPr>
          <w:rFonts w:ascii="Arial" w:hAnsi="Arial" w:cs="Arial"/>
        </w:rPr>
      </w:pPr>
      <w:r w:rsidRPr="00404E35">
        <w:rPr>
          <w:rFonts w:ascii="Arial" w:hAnsi="Arial" w:cs="Arial"/>
        </w:rPr>
        <w:t>Promover la separación adecuada de los residuos generados en la entidad, para tener un mayor material aprovechable para mejorar el medio ambiente.</w:t>
      </w:r>
    </w:p>
    <w:p w14:paraId="3A40A8CF" w14:textId="77777777" w:rsidR="00A5484E" w:rsidRPr="00404E35" w:rsidRDefault="00A5484E" w:rsidP="00335457">
      <w:pPr>
        <w:pStyle w:val="Prrafodelista"/>
        <w:numPr>
          <w:ilvl w:val="0"/>
          <w:numId w:val="4"/>
        </w:numPr>
        <w:jc w:val="both"/>
        <w:rPr>
          <w:rFonts w:ascii="Arial" w:hAnsi="Arial" w:cs="Arial"/>
        </w:rPr>
      </w:pPr>
      <w:r w:rsidRPr="00404E35">
        <w:rPr>
          <w:rFonts w:ascii="Arial" w:hAnsi="Arial" w:cs="Arial"/>
        </w:rPr>
        <w:t>Fortalecer las competencias del recurso humano para fomentar la conciencia ambiental.</w:t>
      </w:r>
    </w:p>
    <w:p w14:paraId="5D98CEAF" w14:textId="77777777" w:rsidR="00A5484E" w:rsidRPr="00404E35" w:rsidRDefault="00A5484E" w:rsidP="00335457">
      <w:pPr>
        <w:pStyle w:val="Prrafodelista"/>
        <w:numPr>
          <w:ilvl w:val="0"/>
          <w:numId w:val="4"/>
        </w:numPr>
        <w:jc w:val="both"/>
        <w:rPr>
          <w:rFonts w:ascii="Arial" w:hAnsi="Arial" w:cs="Arial"/>
        </w:rPr>
      </w:pPr>
      <w:r w:rsidRPr="00404E35">
        <w:rPr>
          <w:rFonts w:ascii="Arial" w:hAnsi="Arial" w:cs="Arial"/>
        </w:rPr>
        <w:t>Mitigar los impactos ambientales a través de buenas prácticas amigables con el ambiente.</w:t>
      </w:r>
    </w:p>
    <w:p w14:paraId="386FD12F" w14:textId="6C0FF1E2" w:rsidR="00867A81" w:rsidRPr="00404E35" w:rsidRDefault="00ED30BD" w:rsidP="00335457">
      <w:pPr>
        <w:pStyle w:val="Prrafodelista"/>
        <w:numPr>
          <w:ilvl w:val="0"/>
          <w:numId w:val="4"/>
        </w:numPr>
        <w:jc w:val="both"/>
        <w:rPr>
          <w:rFonts w:ascii="Arial" w:hAnsi="Arial" w:cs="Arial"/>
        </w:rPr>
      </w:pPr>
      <w:r w:rsidRPr="00404E35">
        <w:rPr>
          <w:rFonts w:ascii="Arial" w:hAnsi="Arial" w:cs="Arial"/>
          <w:lang w:val="es-ES_tradnl"/>
        </w:rPr>
        <w:t xml:space="preserve">Articular </w:t>
      </w:r>
      <w:r w:rsidR="00867A81" w:rsidRPr="00404E35">
        <w:rPr>
          <w:rFonts w:ascii="Arial" w:hAnsi="Arial" w:cs="Arial"/>
          <w:lang w:val="es-ES_tradnl"/>
        </w:rPr>
        <w:t xml:space="preserve">la política ambiental </w:t>
      </w:r>
      <w:r w:rsidR="00710E0B" w:rsidRPr="00404E35">
        <w:rPr>
          <w:rFonts w:ascii="Arial" w:hAnsi="Arial" w:cs="Arial"/>
          <w:lang w:val="es-ES_tradnl"/>
        </w:rPr>
        <w:t xml:space="preserve">y el PIGA </w:t>
      </w:r>
      <w:r w:rsidR="00867A81" w:rsidRPr="00404E35">
        <w:rPr>
          <w:rFonts w:ascii="Arial" w:hAnsi="Arial" w:cs="Arial"/>
          <w:lang w:val="es-ES_tradnl"/>
        </w:rPr>
        <w:t xml:space="preserve">del FONCEP con los Objetivos de Desarrollo Sostenible (ODS), el Plan de Gestión Ambiental (PGA) del Distrito Capital y el Plan Distrital de Desarrollo (PDD) vigente, </w:t>
      </w:r>
      <w:r w:rsidR="00710E0B" w:rsidRPr="00404E35">
        <w:rPr>
          <w:rFonts w:ascii="Arial" w:hAnsi="Arial" w:cs="Arial"/>
          <w:lang w:val="es-ES_tradnl"/>
        </w:rPr>
        <w:t xml:space="preserve">especialmente con los </w:t>
      </w:r>
      <w:r w:rsidR="00FF1159" w:rsidRPr="00404E35">
        <w:rPr>
          <w:rFonts w:ascii="Arial" w:hAnsi="Arial" w:cs="Arial"/>
          <w:lang w:val="es-ES_tradnl"/>
        </w:rPr>
        <w:t xml:space="preserve">siguientes </w:t>
      </w:r>
      <w:r w:rsidR="00710E0B" w:rsidRPr="00404E35">
        <w:rPr>
          <w:rFonts w:ascii="Arial" w:hAnsi="Arial" w:cs="Arial"/>
          <w:lang w:val="es-ES_tradnl"/>
        </w:rPr>
        <w:t>O</w:t>
      </w:r>
      <w:r w:rsidR="00FF1159" w:rsidRPr="00404E35">
        <w:rPr>
          <w:rFonts w:ascii="Arial" w:hAnsi="Arial" w:cs="Arial"/>
          <w:lang w:val="es-ES_tradnl"/>
        </w:rPr>
        <w:t xml:space="preserve">bjetivos de </w:t>
      </w:r>
      <w:r w:rsidR="00710E0B" w:rsidRPr="00404E35">
        <w:rPr>
          <w:rFonts w:ascii="Arial" w:hAnsi="Arial" w:cs="Arial"/>
          <w:lang w:val="es-ES_tradnl"/>
        </w:rPr>
        <w:t>D</w:t>
      </w:r>
      <w:r w:rsidR="00FF1159" w:rsidRPr="00404E35">
        <w:rPr>
          <w:rFonts w:ascii="Arial" w:hAnsi="Arial" w:cs="Arial"/>
          <w:lang w:val="es-ES_tradnl"/>
        </w:rPr>
        <w:t xml:space="preserve">esarrollo </w:t>
      </w:r>
      <w:r w:rsidR="00710E0B" w:rsidRPr="00404E35">
        <w:rPr>
          <w:rFonts w:ascii="Arial" w:hAnsi="Arial" w:cs="Arial"/>
          <w:lang w:val="es-ES_tradnl"/>
        </w:rPr>
        <w:t>S</w:t>
      </w:r>
      <w:r w:rsidR="00FF1159" w:rsidRPr="00404E35">
        <w:rPr>
          <w:rFonts w:ascii="Arial" w:hAnsi="Arial" w:cs="Arial"/>
          <w:lang w:val="es-ES_tradnl"/>
        </w:rPr>
        <w:t>ostenible</w:t>
      </w:r>
      <w:r w:rsidR="00710E0B" w:rsidRPr="00404E35">
        <w:rPr>
          <w:rFonts w:ascii="Arial" w:hAnsi="Arial" w:cs="Arial"/>
          <w:lang w:val="es-ES_tradnl"/>
        </w:rPr>
        <w:t xml:space="preserve">: </w:t>
      </w:r>
      <w:r w:rsidR="00710E0B" w:rsidRPr="00404E35">
        <w:rPr>
          <w:rFonts w:ascii="Arial" w:hAnsi="Arial" w:cs="Arial"/>
        </w:rPr>
        <w:t>6. Agua limpia y saneamiento, 12. Producción y consumo responsable y las líneas estratégicas</w:t>
      </w:r>
      <w:r w:rsidR="00FF1159" w:rsidRPr="00404E35">
        <w:rPr>
          <w:rFonts w:ascii="Arial" w:hAnsi="Arial" w:cs="Arial"/>
        </w:rPr>
        <w:t xml:space="preserve"> del PGA del Distrito Capital</w:t>
      </w:r>
      <w:r w:rsidR="00710E0B" w:rsidRPr="00404E35">
        <w:rPr>
          <w:rFonts w:ascii="Arial" w:hAnsi="Arial" w:cs="Arial"/>
        </w:rPr>
        <w:t xml:space="preserve"> relacionadas con el “Uso eficiente de los recursos”, “Manejo de residuos y economía circular</w:t>
      </w:r>
      <w:r w:rsidR="007B0162" w:rsidRPr="00404E35">
        <w:rPr>
          <w:rFonts w:ascii="Arial" w:hAnsi="Arial" w:cs="Arial"/>
        </w:rPr>
        <w:t xml:space="preserve">”, “Acción climática” y “Educación y cultura ambiental” </w:t>
      </w:r>
      <w:r w:rsidR="00867A81" w:rsidRPr="00404E35">
        <w:rPr>
          <w:rFonts w:ascii="Arial" w:hAnsi="Arial" w:cs="Arial"/>
        </w:rPr>
        <w:t>a través de acciones estratégicas que contribuyan a la sostenibilidad ambiental, fortaleciendo la coherencia entre los lineamientos institucionales y las metas globales y locales de desarrollo sostenible.</w:t>
      </w:r>
    </w:p>
    <w:p w14:paraId="58219DA8" w14:textId="77777777" w:rsidR="00373142" w:rsidRPr="00404E35" w:rsidRDefault="00373142" w:rsidP="00373142">
      <w:pPr>
        <w:pStyle w:val="Prrafodelista"/>
        <w:jc w:val="both"/>
        <w:rPr>
          <w:rFonts w:ascii="Arial" w:hAnsi="Arial" w:cs="Arial"/>
        </w:rPr>
      </w:pPr>
    </w:p>
    <w:p w14:paraId="4A3E0656" w14:textId="6D127F4F" w:rsidR="00A5484E" w:rsidRPr="00404E35" w:rsidRDefault="00A5484E" w:rsidP="0093168F">
      <w:pPr>
        <w:pStyle w:val="Ttulo2"/>
        <w:rPr>
          <w:rFonts w:ascii="Arial" w:hAnsi="Arial" w:cs="Arial"/>
          <w:sz w:val="22"/>
          <w:szCs w:val="22"/>
          <w:lang w:val="es-CO"/>
        </w:rPr>
      </w:pPr>
      <w:bookmarkStart w:id="23" w:name="_Toc188613471"/>
      <w:r w:rsidRPr="00404E35">
        <w:rPr>
          <w:rFonts w:ascii="Arial" w:hAnsi="Arial" w:cs="Arial"/>
          <w:sz w:val="22"/>
          <w:szCs w:val="22"/>
          <w:lang w:val="es-CO"/>
        </w:rPr>
        <w:t>4.3.1 Marco de acción</w:t>
      </w:r>
      <w:bookmarkEnd w:id="23"/>
      <w:r w:rsidRPr="00404E35">
        <w:rPr>
          <w:rFonts w:ascii="Arial" w:hAnsi="Arial" w:cs="Arial"/>
          <w:sz w:val="22"/>
          <w:szCs w:val="22"/>
          <w:lang w:val="es-CO"/>
        </w:rPr>
        <w:t xml:space="preserve"> </w:t>
      </w:r>
    </w:p>
    <w:p w14:paraId="79AADBC7" w14:textId="77777777" w:rsidR="0093168F" w:rsidRPr="00404E35" w:rsidRDefault="0093168F" w:rsidP="00A5484E">
      <w:pPr>
        <w:jc w:val="both"/>
        <w:rPr>
          <w:rFonts w:ascii="Arial" w:hAnsi="Arial" w:cs="Arial"/>
          <w:b/>
          <w:bCs/>
          <w:sz w:val="22"/>
          <w:szCs w:val="22"/>
        </w:rPr>
      </w:pPr>
    </w:p>
    <w:p w14:paraId="4885E742" w14:textId="2ABE58A8"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El FONCEP consciente de la importancia de respetar y proteger el medio ambiente en el desarrollo de sus procesos y las actividades que cada uno de ellos involucra, considera importante hacer efectivo el cumplimiento de su política ambiental bajo el siguiente marco de acción:</w:t>
      </w:r>
    </w:p>
    <w:p w14:paraId="635BE624" w14:textId="77777777" w:rsidR="0093168F" w:rsidRPr="00404E35" w:rsidRDefault="0093168F" w:rsidP="00A5484E">
      <w:pPr>
        <w:jc w:val="both"/>
        <w:rPr>
          <w:rFonts w:ascii="Arial" w:hAnsi="Arial" w:cs="Arial"/>
          <w:sz w:val="22"/>
          <w:szCs w:val="22"/>
        </w:rPr>
      </w:pPr>
    </w:p>
    <w:p w14:paraId="20D6CD0C" w14:textId="07A63137" w:rsidR="0093168F" w:rsidRPr="00404E35" w:rsidRDefault="00A5484E" w:rsidP="00693615">
      <w:pPr>
        <w:pStyle w:val="Prrafodelista"/>
        <w:numPr>
          <w:ilvl w:val="0"/>
          <w:numId w:val="3"/>
        </w:numPr>
        <w:jc w:val="both"/>
        <w:rPr>
          <w:rFonts w:ascii="Arial" w:hAnsi="Arial" w:cs="Arial"/>
        </w:rPr>
      </w:pPr>
      <w:r w:rsidRPr="00404E35">
        <w:rPr>
          <w:rFonts w:ascii="Arial" w:hAnsi="Arial" w:cs="Arial"/>
        </w:rPr>
        <w:t>Identificar y diagnosticar los aspectos, impactos y riesgos ambientales generados por las actividades e implementar las acciones necesarias para su prevención, mitigación, control, y compensación.</w:t>
      </w:r>
    </w:p>
    <w:p w14:paraId="140248ED" w14:textId="36E6B6BF" w:rsidR="0093168F" w:rsidRPr="00404E35" w:rsidRDefault="00A5484E" w:rsidP="00693615">
      <w:pPr>
        <w:pStyle w:val="Prrafodelista"/>
        <w:numPr>
          <w:ilvl w:val="0"/>
          <w:numId w:val="3"/>
        </w:numPr>
        <w:jc w:val="both"/>
        <w:rPr>
          <w:rFonts w:ascii="Arial" w:hAnsi="Arial" w:cs="Arial"/>
        </w:rPr>
      </w:pPr>
      <w:r w:rsidRPr="00404E35">
        <w:rPr>
          <w:rFonts w:ascii="Arial" w:hAnsi="Arial" w:cs="Arial"/>
        </w:rPr>
        <w:t>Impulsar programas ambientales y de educación que promuevan la calidad ambiental.</w:t>
      </w:r>
    </w:p>
    <w:p w14:paraId="6A057BFC" w14:textId="12B0D178" w:rsidR="0093168F" w:rsidRPr="00404E35" w:rsidRDefault="00A5484E" w:rsidP="00693615">
      <w:pPr>
        <w:pStyle w:val="Prrafodelista"/>
        <w:numPr>
          <w:ilvl w:val="0"/>
          <w:numId w:val="3"/>
        </w:numPr>
        <w:jc w:val="both"/>
        <w:rPr>
          <w:rFonts w:ascii="Arial" w:hAnsi="Arial" w:cs="Arial"/>
        </w:rPr>
      </w:pPr>
      <w:r w:rsidRPr="00404E35">
        <w:rPr>
          <w:rFonts w:ascii="Arial" w:hAnsi="Arial" w:cs="Arial"/>
        </w:rPr>
        <w:t>Involucrar a proveedores y contratistas en la estrategia de gestión ambiental responsable.</w:t>
      </w:r>
    </w:p>
    <w:p w14:paraId="19DC72E5" w14:textId="39B846B4" w:rsidR="0093168F" w:rsidRPr="00404E35" w:rsidRDefault="00A5484E" w:rsidP="00693615">
      <w:pPr>
        <w:pStyle w:val="Prrafodelista"/>
        <w:numPr>
          <w:ilvl w:val="0"/>
          <w:numId w:val="3"/>
        </w:numPr>
        <w:jc w:val="both"/>
        <w:rPr>
          <w:rFonts w:ascii="Arial" w:hAnsi="Arial" w:cs="Arial"/>
        </w:rPr>
      </w:pPr>
      <w:r w:rsidRPr="00404E35">
        <w:rPr>
          <w:rFonts w:ascii="Arial" w:hAnsi="Arial" w:cs="Arial"/>
        </w:rPr>
        <w:t>Desarrollar instrumentos de evaluación y seguimiento del Subsistema de Gestión Ambiental, que contribuyan a mejorar la gestión en la entidad.</w:t>
      </w:r>
    </w:p>
    <w:p w14:paraId="21AFDE71" w14:textId="2F563240" w:rsidR="0093168F" w:rsidRPr="00404E35" w:rsidRDefault="00A5484E" w:rsidP="00693615">
      <w:pPr>
        <w:pStyle w:val="Prrafodelista"/>
        <w:numPr>
          <w:ilvl w:val="0"/>
          <w:numId w:val="3"/>
        </w:numPr>
        <w:jc w:val="both"/>
        <w:rPr>
          <w:rFonts w:ascii="Arial" w:hAnsi="Arial" w:cs="Arial"/>
        </w:rPr>
      </w:pPr>
      <w:r w:rsidRPr="00404E35">
        <w:rPr>
          <w:rFonts w:ascii="Arial" w:hAnsi="Arial" w:cs="Arial"/>
        </w:rPr>
        <w:t>Crear y divulgar la cultura ambiental en sus colaboradores y servicios tercerizados.</w:t>
      </w:r>
    </w:p>
    <w:p w14:paraId="1745A32E" w14:textId="2962361E" w:rsidR="00693615" w:rsidRPr="00404E35" w:rsidRDefault="00A5484E" w:rsidP="00693615">
      <w:pPr>
        <w:pStyle w:val="Prrafodelista"/>
        <w:numPr>
          <w:ilvl w:val="0"/>
          <w:numId w:val="3"/>
        </w:numPr>
        <w:jc w:val="both"/>
        <w:rPr>
          <w:rFonts w:ascii="Arial" w:hAnsi="Arial" w:cs="Arial"/>
        </w:rPr>
      </w:pPr>
      <w:r w:rsidRPr="00404E35">
        <w:rPr>
          <w:rFonts w:ascii="Arial" w:hAnsi="Arial" w:cs="Arial"/>
        </w:rPr>
        <w:lastRenderedPageBreak/>
        <w:t>Definir mecanismos de formación e información de los temas ambientales para todos sus colaboradores, proveedores y usuarios.</w:t>
      </w:r>
    </w:p>
    <w:p w14:paraId="0379CFF7" w14:textId="1298D0B4" w:rsidR="0093168F" w:rsidRPr="00404E35" w:rsidRDefault="00A5484E" w:rsidP="00693615">
      <w:pPr>
        <w:pStyle w:val="Prrafodelista"/>
        <w:numPr>
          <w:ilvl w:val="0"/>
          <w:numId w:val="3"/>
        </w:numPr>
        <w:jc w:val="both"/>
        <w:rPr>
          <w:rFonts w:ascii="Arial" w:hAnsi="Arial" w:cs="Arial"/>
        </w:rPr>
      </w:pPr>
      <w:r w:rsidRPr="00404E35">
        <w:rPr>
          <w:rFonts w:ascii="Arial" w:hAnsi="Arial" w:cs="Arial"/>
        </w:rPr>
        <w:t>Establecer procesos de comunicación oportunos y adecuados con la autoridad ambiental.</w:t>
      </w:r>
    </w:p>
    <w:p w14:paraId="7D55B483" w14:textId="77777777" w:rsidR="00A5484E" w:rsidRPr="00404E35" w:rsidRDefault="00A5484E" w:rsidP="00A5484E">
      <w:pPr>
        <w:pStyle w:val="Prrafodelista"/>
        <w:numPr>
          <w:ilvl w:val="0"/>
          <w:numId w:val="3"/>
        </w:numPr>
        <w:jc w:val="both"/>
        <w:rPr>
          <w:rFonts w:ascii="Arial" w:hAnsi="Arial" w:cs="Arial"/>
        </w:rPr>
      </w:pPr>
      <w:r w:rsidRPr="00404E35">
        <w:rPr>
          <w:rFonts w:ascii="Arial" w:hAnsi="Arial" w:cs="Arial"/>
        </w:rPr>
        <w:t>Integrar los planes de acción ambiental dentro de los instrumentos de planeación corporativa.</w:t>
      </w:r>
    </w:p>
    <w:p w14:paraId="5BFAF3F5" w14:textId="732BDDC4" w:rsidR="00A5484E" w:rsidRPr="00404E35" w:rsidRDefault="00A5484E" w:rsidP="0093168F">
      <w:pPr>
        <w:pStyle w:val="Ttulo2"/>
        <w:rPr>
          <w:rFonts w:ascii="Arial" w:hAnsi="Arial" w:cs="Arial"/>
          <w:sz w:val="22"/>
          <w:szCs w:val="22"/>
        </w:rPr>
      </w:pPr>
      <w:bookmarkStart w:id="24" w:name="_Toc188613472"/>
      <w:r w:rsidRPr="00404E35">
        <w:rPr>
          <w:rFonts w:ascii="Arial" w:hAnsi="Arial" w:cs="Arial"/>
          <w:sz w:val="22"/>
          <w:szCs w:val="22"/>
        </w:rPr>
        <w:t>4.3.2 Mecanismos de socialización</w:t>
      </w:r>
      <w:bookmarkEnd w:id="24"/>
      <w:r w:rsidRPr="00404E35">
        <w:rPr>
          <w:rFonts w:ascii="Arial" w:hAnsi="Arial" w:cs="Arial"/>
          <w:sz w:val="22"/>
          <w:szCs w:val="22"/>
        </w:rPr>
        <w:t xml:space="preserve"> </w:t>
      </w:r>
    </w:p>
    <w:p w14:paraId="74E79A64" w14:textId="77777777" w:rsidR="0093168F" w:rsidRPr="00404E35" w:rsidRDefault="0093168F" w:rsidP="00A5484E">
      <w:pPr>
        <w:jc w:val="both"/>
        <w:rPr>
          <w:rFonts w:ascii="Arial" w:hAnsi="Arial" w:cs="Arial"/>
          <w:b/>
          <w:bCs/>
          <w:sz w:val="22"/>
          <w:szCs w:val="22"/>
        </w:rPr>
      </w:pPr>
    </w:p>
    <w:p w14:paraId="456DED46" w14:textId="5F410FA8" w:rsidR="00A5484E" w:rsidRPr="00404E35" w:rsidRDefault="00A5484E" w:rsidP="00A5484E">
      <w:pPr>
        <w:jc w:val="both"/>
        <w:rPr>
          <w:rFonts w:ascii="Arial" w:eastAsia="Calibri" w:hAnsi="Arial" w:cs="Arial"/>
          <w:sz w:val="22"/>
          <w:szCs w:val="22"/>
          <w:lang w:val="es-CO"/>
        </w:rPr>
      </w:pPr>
      <w:r w:rsidRPr="00404E35">
        <w:rPr>
          <w:rFonts w:ascii="Arial" w:eastAsia="Calibri" w:hAnsi="Arial" w:cs="Arial"/>
          <w:sz w:val="22"/>
          <w:szCs w:val="22"/>
          <w:lang w:val="es-CO"/>
        </w:rPr>
        <w:t>La Política del componente ambiental se ha divulgado mediante las pantallas de televisión que posee la Entidad, se tiene disponible en la intranet, además se ha colocado en las pantallas de los computadores como fondo de pantalla, también se comunicará en las capacitaciones donde se socializa el Subsistema con los 6 programas del PIGA</w:t>
      </w:r>
      <w:r w:rsidR="0093168F" w:rsidRPr="00404E35">
        <w:rPr>
          <w:rFonts w:ascii="Arial" w:eastAsia="Calibri" w:hAnsi="Arial" w:cs="Arial"/>
          <w:sz w:val="22"/>
          <w:szCs w:val="22"/>
          <w:lang w:val="es-CO"/>
        </w:rPr>
        <w:t>.</w:t>
      </w:r>
    </w:p>
    <w:p w14:paraId="5E029B5D" w14:textId="77777777" w:rsidR="0093168F" w:rsidRPr="00404E35" w:rsidRDefault="0093168F" w:rsidP="00A5484E">
      <w:pPr>
        <w:jc w:val="both"/>
        <w:rPr>
          <w:rFonts w:ascii="Arial" w:hAnsi="Arial" w:cs="Arial"/>
          <w:sz w:val="22"/>
          <w:szCs w:val="22"/>
        </w:rPr>
      </w:pPr>
    </w:p>
    <w:p w14:paraId="25346628" w14:textId="250F17E0" w:rsidR="00A5484E" w:rsidRPr="00404E35" w:rsidRDefault="00A5484E" w:rsidP="0093168F">
      <w:pPr>
        <w:pStyle w:val="Ttulo2"/>
        <w:rPr>
          <w:rFonts w:ascii="Arial" w:hAnsi="Arial" w:cs="Arial"/>
          <w:sz w:val="22"/>
          <w:szCs w:val="22"/>
        </w:rPr>
      </w:pPr>
      <w:bookmarkStart w:id="25" w:name="_Toc188613473"/>
      <w:r w:rsidRPr="00404E35">
        <w:rPr>
          <w:rFonts w:ascii="Arial" w:hAnsi="Arial" w:cs="Arial"/>
          <w:sz w:val="22"/>
          <w:szCs w:val="22"/>
        </w:rPr>
        <w:t>4.4 PROGRAMAS DE GESTIÓN AMBIENTAL</w:t>
      </w:r>
      <w:bookmarkEnd w:id="25"/>
    </w:p>
    <w:p w14:paraId="0118C631" w14:textId="77777777" w:rsidR="005D0AFB" w:rsidRPr="00404E35" w:rsidRDefault="005D0AFB" w:rsidP="005D0AFB">
      <w:pPr>
        <w:rPr>
          <w:rFonts w:ascii="Arial" w:hAnsi="Arial" w:cs="Arial"/>
        </w:rPr>
      </w:pPr>
    </w:p>
    <w:p w14:paraId="53D97994" w14:textId="77777777" w:rsidR="00335457" w:rsidRPr="00404E35" w:rsidRDefault="00335457" w:rsidP="005D0AFB">
      <w:pPr>
        <w:jc w:val="both"/>
        <w:rPr>
          <w:rFonts w:ascii="Arial" w:eastAsia="Times New Roman" w:hAnsi="Arial" w:cs="Arial"/>
          <w:b/>
          <w:bCs/>
          <w:color w:val="000000" w:themeColor="text1"/>
          <w:sz w:val="22"/>
          <w:szCs w:val="22"/>
          <w:lang w:val="es-ES"/>
        </w:rPr>
      </w:pPr>
      <w:r w:rsidRPr="00404E35">
        <w:rPr>
          <w:rFonts w:ascii="Arial" w:eastAsia="Times New Roman" w:hAnsi="Arial" w:cs="Arial"/>
          <w:b/>
          <w:bCs/>
          <w:color w:val="000000" w:themeColor="text1"/>
          <w:sz w:val="22"/>
          <w:szCs w:val="22"/>
          <w:lang w:val="es-ES"/>
        </w:rPr>
        <w:t xml:space="preserve">PROGRAMA USO EFICIENTE DEL RECURSO AGUA </w:t>
      </w:r>
    </w:p>
    <w:p w14:paraId="0A877C6E" w14:textId="77777777" w:rsidR="00335457" w:rsidRPr="00404E35" w:rsidRDefault="00335457" w:rsidP="005D0AFB">
      <w:pPr>
        <w:jc w:val="both"/>
        <w:rPr>
          <w:rFonts w:ascii="Arial" w:eastAsia="Times New Roman" w:hAnsi="Arial" w:cs="Arial"/>
          <w:b/>
          <w:bCs/>
          <w:color w:val="000000" w:themeColor="text1"/>
          <w:sz w:val="22"/>
          <w:szCs w:val="22"/>
          <w:lang w:val="es-ES"/>
        </w:rPr>
      </w:pPr>
    </w:p>
    <w:p w14:paraId="196191E7" w14:textId="16B62EEB" w:rsidR="002E4921" w:rsidRPr="00404E35" w:rsidRDefault="005D0AFB" w:rsidP="005D0AFB">
      <w:pPr>
        <w:jc w:val="both"/>
        <w:rPr>
          <w:rFonts w:ascii="Arial" w:hAnsi="Arial" w:cs="Arial"/>
          <w:sz w:val="22"/>
          <w:szCs w:val="22"/>
        </w:rPr>
      </w:pPr>
      <w:r w:rsidRPr="00404E35">
        <w:rPr>
          <w:rFonts w:ascii="Arial" w:hAnsi="Arial" w:cs="Arial"/>
          <w:sz w:val="22"/>
          <w:szCs w:val="22"/>
        </w:rPr>
        <w:t>El programa de uso eficiente del recurso agua del FONCEP se enfoca en implementar estrategias que promuevan el aprovechamiento sostenible de este recurso vital, contribuyendo a generar un consumo consciente y al fortalecimiento de la cultura ambiental en los colaboradores de la entidad, a pesar de no contar con un sistema de medición individualizado en los edificios donde opera el FONCEP, debido a que los co</w:t>
      </w:r>
      <w:r w:rsidR="009C5C39" w:rsidRPr="00404E35">
        <w:rPr>
          <w:rFonts w:ascii="Arial" w:hAnsi="Arial" w:cs="Arial"/>
          <w:sz w:val="22"/>
          <w:szCs w:val="22"/>
        </w:rPr>
        <w:t>nsumos</w:t>
      </w:r>
      <w:r w:rsidRPr="00404E35">
        <w:rPr>
          <w:rFonts w:ascii="Arial" w:hAnsi="Arial" w:cs="Arial"/>
          <w:sz w:val="22"/>
          <w:szCs w:val="22"/>
        </w:rPr>
        <w:t xml:space="preserve"> asociados al agua se determinan mediante </w:t>
      </w:r>
      <w:r w:rsidR="009C5C39" w:rsidRPr="00404E35">
        <w:rPr>
          <w:rFonts w:ascii="Arial" w:hAnsi="Arial" w:cs="Arial"/>
          <w:sz w:val="22"/>
          <w:szCs w:val="22"/>
        </w:rPr>
        <w:t xml:space="preserve">por coeficiente </w:t>
      </w:r>
      <w:r w:rsidRPr="00404E35">
        <w:rPr>
          <w:rFonts w:ascii="Arial" w:hAnsi="Arial" w:cs="Arial"/>
          <w:sz w:val="22"/>
          <w:szCs w:val="22"/>
        </w:rPr>
        <w:t xml:space="preserve">de ocupación establecido por la administración, el programa busca desarrollar acciones operativas para optimizar el uso del recurso. </w:t>
      </w:r>
    </w:p>
    <w:p w14:paraId="020EB112" w14:textId="77777777" w:rsidR="002E4921" w:rsidRPr="00404E35" w:rsidRDefault="002E4921" w:rsidP="002E4921">
      <w:pPr>
        <w:jc w:val="both"/>
        <w:rPr>
          <w:rFonts w:ascii="Arial" w:hAnsi="Arial" w:cs="Arial"/>
          <w:sz w:val="22"/>
          <w:szCs w:val="22"/>
        </w:rPr>
      </w:pPr>
    </w:p>
    <w:p w14:paraId="0D319117" w14:textId="206776F7" w:rsidR="002E4921" w:rsidRPr="00404E35" w:rsidRDefault="002E4921" w:rsidP="005D0AFB">
      <w:pPr>
        <w:jc w:val="both"/>
        <w:rPr>
          <w:rFonts w:ascii="Arial" w:hAnsi="Arial" w:cs="Arial"/>
          <w:sz w:val="22"/>
          <w:szCs w:val="22"/>
        </w:rPr>
      </w:pPr>
      <w:r w:rsidRPr="00404E35">
        <w:rPr>
          <w:rFonts w:ascii="Arial" w:hAnsi="Arial" w:cs="Arial"/>
          <w:sz w:val="22"/>
          <w:szCs w:val="22"/>
        </w:rPr>
        <w:t>Con respecto a la Sede Álamos, se tiene previsto el incremento de personal dado que la entidad ejecutara un proyecto de inversión en materia documental que implica el aumento de personas en dicha sede.</w:t>
      </w:r>
    </w:p>
    <w:p w14:paraId="463D73D1" w14:textId="77777777" w:rsidR="008B1039" w:rsidRPr="00404E35" w:rsidRDefault="008B1039" w:rsidP="005D0AFB">
      <w:pPr>
        <w:jc w:val="both"/>
        <w:rPr>
          <w:rFonts w:ascii="Arial" w:hAnsi="Arial" w:cs="Arial"/>
          <w:sz w:val="22"/>
          <w:szCs w:val="22"/>
        </w:rPr>
      </w:pPr>
    </w:p>
    <w:p w14:paraId="5C927A49" w14:textId="1F6AF5CB" w:rsidR="008B1039" w:rsidRPr="00404E35" w:rsidRDefault="008B1039" w:rsidP="005D0AFB">
      <w:pPr>
        <w:jc w:val="both"/>
        <w:rPr>
          <w:rFonts w:ascii="Arial" w:hAnsi="Arial" w:cs="Arial"/>
          <w:sz w:val="22"/>
          <w:szCs w:val="22"/>
        </w:rPr>
      </w:pPr>
      <w:r w:rsidRPr="00404E35">
        <w:rPr>
          <w:rFonts w:ascii="Arial" w:hAnsi="Arial" w:cs="Arial"/>
          <w:sz w:val="22"/>
          <w:szCs w:val="22"/>
        </w:rPr>
        <w:t>Teniendo en cuenta que actualmente el porcentaje de ocupación del edificio donde el FONCEP desarrolla su misionalidad no es del 100% y que actualmente se cuenta con espacios comerciales en el primer piso y niveles completos desocupados,</w:t>
      </w:r>
      <w:r w:rsidR="009C52E6" w:rsidRPr="00404E35">
        <w:rPr>
          <w:rFonts w:ascii="Arial" w:hAnsi="Arial" w:cs="Arial"/>
          <w:sz w:val="22"/>
          <w:szCs w:val="22"/>
        </w:rPr>
        <w:t xml:space="preserve"> como se menciona en el diagnóstico,</w:t>
      </w:r>
      <w:r w:rsidRPr="00404E35">
        <w:rPr>
          <w:rFonts w:ascii="Arial" w:hAnsi="Arial" w:cs="Arial"/>
          <w:sz w:val="22"/>
          <w:szCs w:val="22"/>
        </w:rPr>
        <w:t xml:space="preserve"> se prevé un aumento en el consumo de agua, en el momento que llegue nuevo personal a utilizar estas instalaciones.</w:t>
      </w:r>
    </w:p>
    <w:p w14:paraId="5D200E34" w14:textId="77777777" w:rsidR="009C5C39" w:rsidRPr="00404E35" w:rsidRDefault="009C5C39" w:rsidP="005D0AFB">
      <w:pPr>
        <w:jc w:val="both"/>
        <w:rPr>
          <w:rFonts w:ascii="Arial" w:hAnsi="Arial" w:cs="Arial"/>
          <w:sz w:val="22"/>
          <w:szCs w:val="22"/>
        </w:rPr>
      </w:pPr>
    </w:p>
    <w:p w14:paraId="49EDFE20" w14:textId="2335C414" w:rsidR="005D0AFB" w:rsidRPr="00404E35" w:rsidRDefault="009C5C39" w:rsidP="005D0AFB">
      <w:pPr>
        <w:jc w:val="both"/>
        <w:rPr>
          <w:rFonts w:ascii="Arial" w:hAnsi="Arial" w:cs="Arial"/>
          <w:sz w:val="22"/>
          <w:szCs w:val="22"/>
        </w:rPr>
      </w:pPr>
      <w:r w:rsidRPr="00404E35">
        <w:rPr>
          <w:rFonts w:ascii="Arial" w:hAnsi="Arial" w:cs="Arial"/>
          <w:sz w:val="22"/>
          <w:szCs w:val="22"/>
        </w:rPr>
        <w:t xml:space="preserve">Frente a esta especial condición y dado que en las últimas vigencias se ha observado un incremento de personas en el Edificio Parque Santander Propiedad </w:t>
      </w:r>
      <w:r w:rsidR="00B9767E" w:rsidRPr="00404E35">
        <w:rPr>
          <w:rFonts w:ascii="Arial" w:hAnsi="Arial" w:cs="Arial"/>
          <w:sz w:val="22"/>
          <w:szCs w:val="22"/>
        </w:rPr>
        <w:t>Horizontal,</w:t>
      </w:r>
      <w:r w:rsidRPr="00404E35">
        <w:rPr>
          <w:rFonts w:ascii="Arial" w:hAnsi="Arial" w:cs="Arial"/>
          <w:sz w:val="22"/>
          <w:szCs w:val="22"/>
        </w:rPr>
        <w:t xml:space="preserve"> el incremento</w:t>
      </w:r>
      <w:r w:rsidR="00E733CD" w:rsidRPr="00404E35">
        <w:rPr>
          <w:rFonts w:ascii="Arial" w:hAnsi="Arial" w:cs="Arial"/>
          <w:sz w:val="22"/>
          <w:szCs w:val="22"/>
        </w:rPr>
        <w:t xml:space="preserve"> promedio</w:t>
      </w:r>
      <w:r w:rsidRPr="00404E35">
        <w:rPr>
          <w:rFonts w:ascii="Arial" w:hAnsi="Arial" w:cs="Arial"/>
          <w:sz w:val="22"/>
          <w:szCs w:val="22"/>
        </w:rPr>
        <w:t xml:space="preserve"> en el consumo de agua se estima en aproximadamente </w:t>
      </w:r>
      <w:r w:rsidR="00B9767E" w:rsidRPr="00404E35">
        <w:rPr>
          <w:rFonts w:ascii="Arial" w:hAnsi="Arial" w:cs="Arial"/>
          <w:sz w:val="22"/>
          <w:szCs w:val="22"/>
        </w:rPr>
        <w:t>un 3</w:t>
      </w:r>
      <w:r w:rsidR="00E12675" w:rsidRPr="00404E35">
        <w:rPr>
          <w:rFonts w:ascii="Arial" w:hAnsi="Arial" w:cs="Arial"/>
          <w:sz w:val="22"/>
          <w:szCs w:val="22"/>
        </w:rPr>
        <w:t>7</w:t>
      </w:r>
      <w:r w:rsidR="00CB3A50" w:rsidRPr="00404E35">
        <w:rPr>
          <w:rFonts w:ascii="Arial" w:hAnsi="Arial" w:cs="Arial"/>
          <w:sz w:val="22"/>
          <w:szCs w:val="22"/>
        </w:rPr>
        <w:t>%</w:t>
      </w:r>
      <w:r w:rsidRPr="00404E35">
        <w:rPr>
          <w:rFonts w:ascii="Arial" w:hAnsi="Arial" w:cs="Arial"/>
          <w:sz w:val="22"/>
          <w:szCs w:val="22"/>
        </w:rPr>
        <w:t xml:space="preserve"> anual</w:t>
      </w:r>
      <w:r w:rsidR="00E12675" w:rsidRPr="00404E35">
        <w:rPr>
          <w:rFonts w:ascii="Arial" w:hAnsi="Arial" w:cs="Arial"/>
          <w:sz w:val="22"/>
          <w:szCs w:val="22"/>
        </w:rPr>
        <w:t xml:space="preserve">, </w:t>
      </w:r>
      <w:r w:rsidR="00E733CD" w:rsidRPr="00404E35">
        <w:rPr>
          <w:rFonts w:ascii="Arial" w:hAnsi="Arial" w:cs="Arial"/>
          <w:sz w:val="22"/>
          <w:szCs w:val="22"/>
        </w:rPr>
        <w:t>durante el periodo 2021 – 2024</w:t>
      </w:r>
      <w:r w:rsidR="009A17B3" w:rsidRPr="00404E35">
        <w:rPr>
          <w:rFonts w:ascii="Arial" w:hAnsi="Arial" w:cs="Arial"/>
          <w:sz w:val="22"/>
          <w:szCs w:val="22"/>
        </w:rPr>
        <w:t xml:space="preserve"> (ver tabla </w:t>
      </w:r>
      <w:r w:rsidR="00F57BDC" w:rsidRPr="00404E35">
        <w:rPr>
          <w:rFonts w:ascii="Arial" w:hAnsi="Arial" w:cs="Arial"/>
          <w:sz w:val="22"/>
          <w:szCs w:val="22"/>
        </w:rPr>
        <w:t>“</w:t>
      </w:r>
      <w:r w:rsidR="009A17B3" w:rsidRPr="00404E35">
        <w:rPr>
          <w:rFonts w:ascii="Arial" w:eastAsia="Times New Roman" w:hAnsi="Arial" w:cs="Arial"/>
          <w:color w:val="000000"/>
          <w:sz w:val="22"/>
          <w:szCs w:val="22"/>
          <w:lang w:val="es-CO" w:eastAsia="es-CO"/>
        </w:rPr>
        <w:t>Consumo de agua (m3)</w:t>
      </w:r>
      <w:r w:rsidR="00F57BDC" w:rsidRPr="00404E35">
        <w:rPr>
          <w:rFonts w:ascii="Arial" w:eastAsia="Times New Roman" w:hAnsi="Arial" w:cs="Arial"/>
          <w:color w:val="000000"/>
          <w:sz w:val="22"/>
          <w:szCs w:val="22"/>
          <w:lang w:val="es-CO" w:eastAsia="es-CO"/>
        </w:rPr>
        <w:t>”</w:t>
      </w:r>
      <w:r w:rsidR="009A17B3" w:rsidRPr="00404E35">
        <w:rPr>
          <w:rFonts w:ascii="Arial" w:eastAsia="Times New Roman" w:hAnsi="Arial" w:cs="Arial"/>
          <w:color w:val="000000"/>
          <w:sz w:val="22"/>
          <w:szCs w:val="22"/>
          <w:lang w:val="es-CO" w:eastAsia="es-CO"/>
        </w:rPr>
        <w:t>)</w:t>
      </w:r>
      <w:r w:rsidR="00E733CD" w:rsidRPr="00404E35">
        <w:rPr>
          <w:rFonts w:ascii="Arial" w:hAnsi="Arial" w:cs="Arial"/>
          <w:sz w:val="22"/>
          <w:szCs w:val="22"/>
        </w:rPr>
        <w:t xml:space="preserve">, </w:t>
      </w:r>
      <w:r w:rsidR="009C52E6" w:rsidRPr="00404E35">
        <w:rPr>
          <w:rFonts w:ascii="Arial" w:hAnsi="Arial" w:cs="Arial"/>
          <w:sz w:val="22"/>
          <w:szCs w:val="22"/>
        </w:rPr>
        <w:t>se infiere que se presentará un aumento en el consumo de agua en el edificio Parque Santander Propiedad Horizontal</w:t>
      </w:r>
      <w:r w:rsidR="002E4921" w:rsidRPr="00404E35">
        <w:rPr>
          <w:rFonts w:ascii="Arial" w:hAnsi="Arial" w:cs="Arial"/>
          <w:sz w:val="22"/>
          <w:szCs w:val="22"/>
        </w:rPr>
        <w:t xml:space="preserve">, </w:t>
      </w:r>
      <w:r w:rsidR="008B1039" w:rsidRPr="00404E35">
        <w:rPr>
          <w:rFonts w:ascii="Arial" w:hAnsi="Arial" w:cs="Arial"/>
          <w:sz w:val="22"/>
          <w:szCs w:val="22"/>
        </w:rPr>
        <w:t xml:space="preserve">sin embargo, en búsqueda de contribuir en el cumplimiento de las metas distritales con respecto al uso eficiente del recurso agua, se plantea que el consumo </w:t>
      </w:r>
      <w:r w:rsidR="009C52E6" w:rsidRPr="00404E35">
        <w:rPr>
          <w:rFonts w:ascii="Arial" w:hAnsi="Arial" w:cs="Arial"/>
          <w:sz w:val="22"/>
          <w:szCs w:val="22"/>
        </w:rPr>
        <w:t xml:space="preserve">del </w:t>
      </w:r>
      <w:r w:rsidR="009C52E6" w:rsidRPr="00404E35">
        <w:rPr>
          <w:rFonts w:ascii="Arial" w:hAnsi="Arial" w:cs="Arial"/>
          <w:sz w:val="22"/>
          <w:szCs w:val="22"/>
        </w:rPr>
        <w:lastRenderedPageBreak/>
        <w:t xml:space="preserve">recurso hídrico </w:t>
      </w:r>
      <w:r w:rsidR="008B1039" w:rsidRPr="00404E35">
        <w:rPr>
          <w:rFonts w:ascii="Arial" w:hAnsi="Arial" w:cs="Arial"/>
          <w:sz w:val="22"/>
          <w:szCs w:val="22"/>
        </w:rPr>
        <w:t>en el FONCEP no podrá superar un aumento anual promedio del 5% del recurso</w:t>
      </w:r>
      <w:r w:rsidR="009C52E6" w:rsidRPr="00404E35">
        <w:rPr>
          <w:rFonts w:ascii="Arial" w:hAnsi="Arial" w:cs="Arial"/>
          <w:sz w:val="22"/>
          <w:szCs w:val="22"/>
        </w:rPr>
        <w:t xml:space="preserve"> para la vigencia del presente PIGA.</w:t>
      </w:r>
    </w:p>
    <w:p w14:paraId="4F13C517" w14:textId="77777777" w:rsidR="0093168F" w:rsidRPr="00404E35" w:rsidRDefault="0093168F" w:rsidP="00A5484E">
      <w:pPr>
        <w:jc w:val="both"/>
        <w:rPr>
          <w:rFonts w:ascii="Arial" w:hAnsi="Arial" w:cs="Arial"/>
          <w:b/>
          <w:bCs/>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595"/>
        <w:gridCol w:w="2010"/>
        <w:gridCol w:w="2160"/>
        <w:gridCol w:w="1290"/>
        <w:gridCol w:w="765"/>
      </w:tblGrid>
      <w:tr w:rsidR="00A5484E" w:rsidRPr="00404E35" w14:paraId="115DE420" w14:textId="77777777" w:rsidTr="00370731">
        <w:trPr>
          <w:trHeight w:val="765"/>
        </w:trPr>
        <w:tc>
          <w:tcPr>
            <w:tcW w:w="805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4590264" w14:textId="77777777" w:rsidR="00A5484E" w:rsidRPr="00404E35" w:rsidRDefault="00A5484E" w:rsidP="00370731">
            <w:pPr>
              <w:jc w:val="both"/>
              <w:rPr>
                <w:rFonts w:ascii="Arial" w:eastAsia="Times New Roman" w:hAnsi="Arial" w:cs="Arial"/>
                <w:color w:val="000000" w:themeColor="text1"/>
                <w:sz w:val="22"/>
                <w:szCs w:val="22"/>
              </w:rPr>
            </w:pPr>
          </w:p>
          <w:p w14:paraId="05BD75CC"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 xml:space="preserve">PROGRAMA USO EFICIENTE DEL RECURSO AGUA </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5CC0D1" w14:textId="77777777" w:rsidR="00A5484E" w:rsidRPr="00404E35" w:rsidRDefault="00A5484E" w:rsidP="00370731">
            <w:pPr>
              <w:jc w:val="center"/>
              <w:rPr>
                <w:rFonts w:ascii="Arial" w:eastAsia="Times New Roman" w:hAnsi="Arial" w:cs="Arial"/>
                <w:color w:val="000000" w:themeColor="text1"/>
                <w:sz w:val="22"/>
                <w:szCs w:val="22"/>
              </w:rPr>
            </w:pPr>
          </w:p>
        </w:tc>
      </w:tr>
      <w:tr w:rsidR="00A5484E" w:rsidRPr="00404E35" w14:paraId="3F5801BF" w14:textId="77777777" w:rsidTr="00370731">
        <w:trPr>
          <w:trHeight w:val="405"/>
        </w:trPr>
        <w:tc>
          <w:tcPr>
            <w:tcW w:w="882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055D11" w14:textId="77777777" w:rsidR="00A5484E" w:rsidRPr="00404E35" w:rsidRDefault="00A5484E" w:rsidP="00370731">
            <w:pPr>
              <w:jc w:val="both"/>
              <w:rPr>
                <w:rFonts w:ascii="Arial" w:eastAsia="Times New Roman" w:hAnsi="Arial" w:cs="Arial"/>
                <w:color w:val="000000" w:themeColor="text1"/>
                <w:sz w:val="22"/>
                <w:szCs w:val="22"/>
              </w:rPr>
            </w:pPr>
          </w:p>
          <w:p w14:paraId="1AD02CEB"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CO"/>
              </w:rPr>
              <w:t xml:space="preserve">1. Localización: </w:t>
            </w:r>
            <w:r w:rsidRPr="00404E35">
              <w:rPr>
                <w:rFonts w:ascii="Arial" w:eastAsia="Times New Roman" w:hAnsi="Arial" w:cs="Arial"/>
                <w:color w:val="000000" w:themeColor="text1"/>
                <w:sz w:val="22"/>
                <w:szCs w:val="22"/>
                <w:lang w:val="es-CO"/>
              </w:rPr>
              <w:t xml:space="preserve">1) Sede Administrativa o principal y (2) Sede Archivo Álamos </w:t>
            </w:r>
          </w:p>
        </w:tc>
      </w:tr>
      <w:tr w:rsidR="00A5484E" w:rsidRPr="00404E35" w14:paraId="20271A54" w14:textId="77777777" w:rsidTr="00370731">
        <w:trPr>
          <w:trHeight w:val="495"/>
        </w:trPr>
        <w:tc>
          <w:tcPr>
            <w:tcW w:w="882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47D614" w14:textId="77777777" w:rsidR="00A5484E" w:rsidRPr="00404E35" w:rsidRDefault="00A5484E" w:rsidP="00370731">
            <w:pPr>
              <w:jc w:val="both"/>
              <w:rPr>
                <w:rFonts w:ascii="Arial" w:eastAsia="Times New Roman" w:hAnsi="Arial" w:cs="Arial"/>
                <w:color w:val="000000" w:themeColor="text1"/>
                <w:sz w:val="22"/>
                <w:szCs w:val="22"/>
              </w:rPr>
            </w:pPr>
          </w:p>
          <w:p w14:paraId="14EC8101"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 xml:space="preserve">2. Objetivo: </w:t>
            </w:r>
            <w:r w:rsidRPr="00404E35">
              <w:rPr>
                <w:rFonts w:ascii="Arial" w:eastAsia="Times New Roman" w:hAnsi="Arial" w:cs="Arial"/>
                <w:color w:val="000000" w:themeColor="text1"/>
                <w:sz w:val="22"/>
                <w:szCs w:val="22"/>
                <w:lang w:val="es-ES"/>
              </w:rPr>
              <w:t>Garantizar la eficiencia en el uso del recurso hídrico en FONCEP implementando prácticas operacionales sostenibles que reduzcan la presión sobre los recursos naturales, mantengan la oferta natural del recurso y ayuden a conservar los ecosistemas reguladores.</w:t>
            </w:r>
          </w:p>
          <w:p w14:paraId="501DBEA2" w14:textId="77777777" w:rsidR="00A5484E" w:rsidRPr="00404E35" w:rsidRDefault="00A5484E" w:rsidP="00370731">
            <w:pPr>
              <w:jc w:val="both"/>
              <w:rPr>
                <w:rFonts w:ascii="Arial" w:eastAsia="Times New Roman" w:hAnsi="Arial" w:cs="Arial"/>
                <w:color w:val="000000" w:themeColor="text1"/>
                <w:sz w:val="22"/>
                <w:szCs w:val="22"/>
              </w:rPr>
            </w:pPr>
          </w:p>
        </w:tc>
      </w:tr>
      <w:tr w:rsidR="00A5484E" w:rsidRPr="00404E35" w14:paraId="70AAC60B" w14:textId="77777777" w:rsidTr="00370731">
        <w:trPr>
          <w:trHeight w:val="750"/>
        </w:trPr>
        <w:tc>
          <w:tcPr>
            <w:tcW w:w="882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69A34D" w14:textId="4F07486A" w:rsidR="00A5484E" w:rsidRPr="00404E35" w:rsidRDefault="00A5484E" w:rsidP="00994AE8">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 xml:space="preserve">3. Meta: </w:t>
            </w:r>
            <w:r w:rsidR="009D6943" w:rsidRPr="00404E35">
              <w:rPr>
                <w:rFonts w:ascii="Arial" w:eastAsia="Times New Roman" w:hAnsi="Arial" w:cs="Arial"/>
                <w:color w:val="000000" w:themeColor="text1"/>
                <w:sz w:val="22"/>
                <w:szCs w:val="22"/>
              </w:rPr>
              <w:t xml:space="preserve">Mantener durante el periodo </w:t>
            </w:r>
            <w:r w:rsidR="008B1039" w:rsidRPr="00404E35">
              <w:rPr>
                <w:rFonts w:ascii="Arial" w:eastAsia="Times New Roman" w:hAnsi="Arial" w:cs="Arial"/>
                <w:color w:val="000000" w:themeColor="text1"/>
                <w:sz w:val="22"/>
                <w:szCs w:val="22"/>
              </w:rPr>
              <w:t>de vigencia del PIGA u</w:t>
            </w:r>
            <w:r w:rsidR="009D6943" w:rsidRPr="00404E35">
              <w:rPr>
                <w:rFonts w:ascii="Arial" w:eastAsia="Times New Roman" w:hAnsi="Arial" w:cs="Arial"/>
                <w:color w:val="000000" w:themeColor="text1"/>
                <w:sz w:val="22"/>
                <w:szCs w:val="22"/>
              </w:rPr>
              <w:t xml:space="preserve">n consumo promedio de agua que no supere el </w:t>
            </w:r>
            <w:r w:rsidR="008B1039" w:rsidRPr="00404E35">
              <w:rPr>
                <w:rFonts w:ascii="Arial" w:eastAsia="Times New Roman" w:hAnsi="Arial" w:cs="Arial"/>
                <w:color w:val="000000" w:themeColor="text1"/>
                <w:sz w:val="22"/>
                <w:szCs w:val="22"/>
              </w:rPr>
              <w:t>5</w:t>
            </w:r>
            <w:r w:rsidR="009D6943" w:rsidRPr="00404E35">
              <w:rPr>
                <w:rFonts w:ascii="Arial" w:eastAsia="Times New Roman" w:hAnsi="Arial" w:cs="Arial"/>
                <w:color w:val="000000" w:themeColor="text1"/>
                <w:sz w:val="22"/>
                <w:szCs w:val="22"/>
              </w:rPr>
              <w:t>%</w:t>
            </w:r>
            <w:r w:rsidR="004C10A4" w:rsidRPr="00404E35">
              <w:rPr>
                <w:rFonts w:ascii="Arial" w:eastAsia="Times New Roman" w:hAnsi="Arial" w:cs="Arial"/>
                <w:color w:val="000000" w:themeColor="text1"/>
                <w:sz w:val="22"/>
                <w:szCs w:val="22"/>
              </w:rPr>
              <w:t>,</w:t>
            </w:r>
            <w:r w:rsidR="009D6943" w:rsidRPr="00404E35">
              <w:rPr>
                <w:rFonts w:ascii="Arial" w:eastAsia="Times New Roman" w:hAnsi="Arial" w:cs="Arial"/>
                <w:color w:val="000000" w:themeColor="text1"/>
                <w:sz w:val="22"/>
                <w:szCs w:val="22"/>
              </w:rPr>
              <w:t xml:space="preserve"> equivalente </w:t>
            </w:r>
            <w:r w:rsidR="00994AE8" w:rsidRPr="00404E35">
              <w:rPr>
                <w:rFonts w:ascii="Arial" w:eastAsia="Times New Roman" w:hAnsi="Arial" w:cs="Arial"/>
                <w:color w:val="000000" w:themeColor="text1"/>
                <w:sz w:val="22"/>
                <w:szCs w:val="22"/>
              </w:rPr>
              <w:t>al</w:t>
            </w:r>
            <w:r w:rsidR="009D6943" w:rsidRPr="00404E35">
              <w:rPr>
                <w:rFonts w:ascii="Arial" w:eastAsia="Times New Roman" w:hAnsi="Arial" w:cs="Arial"/>
                <w:color w:val="000000" w:themeColor="text1"/>
                <w:sz w:val="22"/>
                <w:szCs w:val="22"/>
              </w:rPr>
              <w:t xml:space="preserve"> registr</w:t>
            </w:r>
            <w:r w:rsidR="00994AE8" w:rsidRPr="00404E35">
              <w:rPr>
                <w:rFonts w:ascii="Arial" w:eastAsia="Times New Roman" w:hAnsi="Arial" w:cs="Arial"/>
                <w:color w:val="000000" w:themeColor="text1"/>
                <w:sz w:val="22"/>
                <w:szCs w:val="22"/>
              </w:rPr>
              <w:t>o</w:t>
            </w:r>
            <w:r w:rsidR="009D6943" w:rsidRPr="00404E35">
              <w:rPr>
                <w:rFonts w:ascii="Arial" w:eastAsia="Times New Roman" w:hAnsi="Arial" w:cs="Arial"/>
                <w:color w:val="000000" w:themeColor="text1"/>
                <w:sz w:val="22"/>
                <w:szCs w:val="22"/>
              </w:rPr>
              <w:t xml:space="preserve"> en metros cúbicos en las sedes de FONCEP</w:t>
            </w:r>
            <w:r w:rsidR="009C52E6" w:rsidRPr="00404E35">
              <w:rPr>
                <w:rFonts w:ascii="Arial" w:eastAsia="Times New Roman" w:hAnsi="Arial" w:cs="Arial"/>
                <w:color w:val="000000" w:themeColor="text1"/>
                <w:sz w:val="22"/>
                <w:szCs w:val="22"/>
              </w:rPr>
              <w:t>, tomando como línea base los 987 m</w:t>
            </w:r>
            <w:r w:rsidR="009C52E6" w:rsidRPr="00404E35">
              <w:rPr>
                <w:rFonts w:ascii="Arial" w:eastAsia="Times New Roman" w:hAnsi="Arial" w:cs="Arial"/>
                <w:color w:val="000000" w:themeColor="text1"/>
                <w:sz w:val="22"/>
                <w:szCs w:val="22"/>
                <w:vertAlign w:val="superscript"/>
              </w:rPr>
              <w:t xml:space="preserve">3 </w:t>
            </w:r>
            <w:r w:rsidR="00994AE8" w:rsidRPr="00404E35">
              <w:rPr>
                <w:rFonts w:ascii="Arial" w:eastAsia="Times New Roman" w:hAnsi="Arial" w:cs="Arial"/>
                <w:color w:val="000000" w:themeColor="text1"/>
                <w:sz w:val="22"/>
                <w:szCs w:val="22"/>
                <w:vertAlign w:val="superscript"/>
              </w:rPr>
              <w:t xml:space="preserve"> </w:t>
            </w:r>
            <w:r w:rsidR="00994AE8" w:rsidRPr="00404E35">
              <w:rPr>
                <w:rFonts w:ascii="Arial" w:eastAsia="Times New Roman" w:hAnsi="Arial" w:cs="Arial"/>
                <w:color w:val="000000" w:themeColor="text1"/>
                <w:sz w:val="22"/>
                <w:szCs w:val="22"/>
              </w:rPr>
              <w:t>prom</w:t>
            </w:r>
            <w:r w:rsidR="009C52E6" w:rsidRPr="00404E35">
              <w:rPr>
                <w:rFonts w:ascii="Arial" w:eastAsia="Times New Roman" w:hAnsi="Arial" w:cs="Arial"/>
                <w:color w:val="000000" w:themeColor="text1"/>
                <w:sz w:val="22"/>
                <w:szCs w:val="22"/>
              </w:rPr>
              <w:t>edio por periodo de facturación del año 2024.</w:t>
            </w:r>
          </w:p>
        </w:tc>
      </w:tr>
      <w:tr w:rsidR="00A5484E" w:rsidRPr="00404E35" w14:paraId="60B2384F" w14:textId="77777777" w:rsidTr="00370731">
        <w:trPr>
          <w:trHeight w:val="495"/>
        </w:trPr>
        <w:tc>
          <w:tcPr>
            <w:tcW w:w="882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AE86688" w14:textId="061ACED3" w:rsidR="00A5484E" w:rsidRPr="00404E35" w:rsidRDefault="00A5484E" w:rsidP="00E02AFD">
            <w:pPr>
              <w:jc w:val="both"/>
              <w:rPr>
                <w:rFonts w:ascii="Arial" w:eastAsia="Times New Roman" w:hAnsi="Arial" w:cs="Arial"/>
                <w:color w:val="000000" w:themeColor="text1"/>
                <w:sz w:val="22"/>
                <w:szCs w:val="22"/>
                <w:lang w:val="es-ES"/>
              </w:rPr>
            </w:pPr>
            <w:r w:rsidRPr="00404E35">
              <w:rPr>
                <w:rFonts w:ascii="Arial" w:eastAsia="Times New Roman" w:hAnsi="Arial" w:cs="Arial"/>
                <w:b/>
                <w:bCs/>
                <w:color w:val="000000" w:themeColor="text1"/>
                <w:sz w:val="22"/>
                <w:szCs w:val="22"/>
                <w:lang w:val="es-ES"/>
              </w:rPr>
              <w:t>4. Indicador:</w:t>
            </w:r>
            <w:r w:rsidR="004C0DF3" w:rsidRPr="00404E35">
              <w:rPr>
                <w:rFonts w:ascii="Arial" w:eastAsia="Times New Roman" w:hAnsi="Arial" w:cs="Arial"/>
                <w:b/>
                <w:bCs/>
                <w:color w:val="000000" w:themeColor="text1"/>
                <w:sz w:val="22"/>
                <w:szCs w:val="22"/>
                <w:lang w:val="es-ES"/>
              </w:rPr>
              <w:t xml:space="preserve"> </w:t>
            </w:r>
            <w:r w:rsidR="00E02AFD" w:rsidRPr="00404E35">
              <w:rPr>
                <w:rFonts w:ascii="Arial" w:eastAsia="Times New Roman" w:hAnsi="Arial" w:cs="Arial"/>
                <w:color w:val="000000" w:themeColor="text1"/>
                <w:sz w:val="22"/>
                <w:szCs w:val="22"/>
                <w:lang w:val="es-ES"/>
              </w:rPr>
              <w:t xml:space="preserve">((Consumo promedio de agua del periodo </w:t>
            </w:r>
            <w:r w:rsidR="00E02AFD" w:rsidRPr="00404E35">
              <w:rPr>
                <w:rFonts w:ascii="Arial" w:eastAsia="Times New Roman" w:hAnsi="Arial" w:cs="Arial"/>
                <w:color w:val="000000" w:themeColor="text1"/>
                <w:sz w:val="22"/>
                <w:szCs w:val="22"/>
              </w:rPr>
              <w:t xml:space="preserve">de vigencia del PIGA </w:t>
            </w:r>
            <w:r w:rsidR="00E02AFD" w:rsidRPr="00404E35">
              <w:rPr>
                <w:rFonts w:ascii="Arial" w:eastAsia="Times New Roman" w:hAnsi="Arial" w:cs="Arial"/>
                <w:color w:val="000000" w:themeColor="text1"/>
                <w:sz w:val="22"/>
                <w:szCs w:val="22"/>
                <w:lang w:val="es-ES"/>
              </w:rPr>
              <w:t>(m</w:t>
            </w:r>
            <w:r w:rsidR="00E02AFD" w:rsidRPr="00404E35">
              <w:rPr>
                <w:rFonts w:ascii="Arial" w:eastAsia="Times New Roman" w:hAnsi="Arial" w:cs="Arial"/>
                <w:color w:val="000000" w:themeColor="text1"/>
                <w:sz w:val="22"/>
                <w:szCs w:val="22"/>
                <w:vertAlign w:val="superscript"/>
                <w:lang w:val="es-ES"/>
              </w:rPr>
              <w:t>3</w:t>
            </w:r>
            <w:r w:rsidR="00E02AFD" w:rsidRPr="00404E35">
              <w:rPr>
                <w:rFonts w:ascii="Arial" w:eastAsia="Times New Roman" w:hAnsi="Arial" w:cs="Arial"/>
                <w:color w:val="000000" w:themeColor="text1"/>
                <w:sz w:val="22"/>
                <w:szCs w:val="22"/>
                <w:lang w:val="es-ES"/>
              </w:rPr>
              <w:t>)/ Consumo promedio de agua del periodo 2024 (m</w:t>
            </w:r>
            <w:r w:rsidR="00E02AFD" w:rsidRPr="00404E35">
              <w:rPr>
                <w:rFonts w:ascii="Arial" w:eastAsia="Times New Roman" w:hAnsi="Arial" w:cs="Arial"/>
                <w:color w:val="000000" w:themeColor="text1"/>
                <w:sz w:val="22"/>
                <w:szCs w:val="22"/>
                <w:vertAlign w:val="superscript"/>
                <w:lang w:val="es-ES"/>
              </w:rPr>
              <w:t>3</w:t>
            </w:r>
            <w:r w:rsidR="00E02AFD" w:rsidRPr="00404E35">
              <w:rPr>
                <w:rFonts w:ascii="Arial" w:eastAsia="Times New Roman" w:hAnsi="Arial" w:cs="Arial"/>
                <w:color w:val="000000" w:themeColor="text1"/>
                <w:sz w:val="22"/>
                <w:szCs w:val="22"/>
                <w:lang w:val="es-ES"/>
              </w:rPr>
              <w:t>)) * 100) – 100 &lt; 5</w:t>
            </w:r>
          </w:p>
        </w:tc>
      </w:tr>
      <w:tr w:rsidR="00A5484E" w:rsidRPr="00404E35" w14:paraId="2DBEF78D" w14:textId="77777777" w:rsidTr="00370731">
        <w:trPr>
          <w:trHeight w:val="420"/>
        </w:trPr>
        <w:tc>
          <w:tcPr>
            <w:tcW w:w="2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02724CA"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5. Actividades</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8BB170C"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6. Meta de actividad</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C701401"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7. Indicador por meta</w:t>
            </w:r>
          </w:p>
        </w:tc>
        <w:tc>
          <w:tcPr>
            <w:tcW w:w="205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2BC52BE"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Responsable</w:t>
            </w:r>
          </w:p>
        </w:tc>
      </w:tr>
      <w:tr w:rsidR="00A5484E" w:rsidRPr="00404E35" w14:paraId="161E5022" w14:textId="77777777" w:rsidTr="002960F2">
        <w:trPr>
          <w:trHeight w:val="495"/>
        </w:trPr>
        <w:tc>
          <w:tcPr>
            <w:tcW w:w="2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2B9C5D"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1</w:t>
            </w:r>
            <w:r w:rsidRPr="00404E35">
              <w:rPr>
                <w:rFonts w:ascii="Arial" w:eastAsia="Times New Roman" w:hAnsi="Arial" w:cs="Arial"/>
                <w:color w:val="000000" w:themeColor="text1"/>
                <w:sz w:val="22"/>
                <w:szCs w:val="22"/>
                <w:u w:val="single"/>
                <w:lang w:val="es-ES"/>
              </w:rPr>
              <w:t>. Seguimiento y Control del Consumo de Agua</w:t>
            </w:r>
            <w:r w:rsidRPr="00404E35">
              <w:rPr>
                <w:rFonts w:ascii="Arial" w:eastAsia="Times New Roman" w:hAnsi="Arial" w:cs="Arial"/>
                <w:color w:val="000000" w:themeColor="text1"/>
                <w:sz w:val="22"/>
                <w:szCs w:val="22"/>
                <w:lang w:val="es-ES"/>
              </w:rPr>
              <w:t xml:space="preserve">: </w:t>
            </w:r>
          </w:p>
          <w:p w14:paraId="2E1A61D8" w14:textId="77777777" w:rsidR="00A5484E" w:rsidRPr="00404E35" w:rsidRDefault="00A5484E" w:rsidP="00A5484E">
            <w:pPr>
              <w:pStyle w:val="Prrafodelista"/>
              <w:numPr>
                <w:ilvl w:val="0"/>
                <w:numId w:val="8"/>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lang w:val="es-ES"/>
              </w:rPr>
              <w:t>Realizar seguimientos semestrales al consumo de agua en las sedes principal y archivo central mediante reportes de consumo.</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5286EF0"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Realizar un seguimiento por semestre del consumo per cápita en las sedes principal y archivo central.</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34D45D"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(Número de seguimientos realizados / Número de seguimientos programados) * 100</w:t>
            </w:r>
          </w:p>
        </w:tc>
        <w:tc>
          <w:tcPr>
            <w:tcW w:w="2055" w:type="dxa"/>
            <w:gridSpan w:val="2"/>
            <w:vMerge w:val="restart"/>
            <w:tcBorders>
              <w:top w:val="single" w:sz="6" w:space="0" w:color="000000" w:themeColor="text1"/>
              <w:left w:val="single" w:sz="6" w:space="0" w:color="000000" w:themeColor="text1"/>
              <w:bottom w:val="single" w:sz="6" w:space="0" w:color="000000" w:themeColor="text1"/>
              <w:right w:val="single" w:sz="8" w:space="0" w:color="auto"/>
            </w:tcBorders>
            <w:tcMar>
              <w:left w:w="105" w:type="dxa"/>
              <w:right w:w="105" w:type="dxa"/>
            </w:tcMar>
            <w:vAlign w:val="center"/>
          </w:tcPr>
          <w:p w14:paraId="74C3D231" w14:textId="77777777" w:rsidR="00A5484E" w:rsidRPr="00404E35" w:rsidRDefault="00A5484E" w:rsidP="00370731">
            <w:pPr>
              <w:jc w:val="center"/>
              <w:rPr>
                <w:rFonts w:ascii="Arial" w:eastAsia="Times New Roman" w:hAnsi="Arial" w:cs="Arial"/>
                <w:color w:val="000000" w:themeColor="text1"/>
                <w:sz w:val="22"/>
                <w:szCs w:val="22"/>
              </w:rPr>
            </w:pPr>
          </w:p>
          <w:p w14:paraId="17639CE9" w14:textId="77777777" w:rsidR="00A5484E" w:rsidRPr="00404E35" w:rsidRDefault="00A5484E" w:rsidP="00370731">
            <w:pPr>
              <w:jc w:val="center"/>
              <w:rPr>
                <w:rFonts w:ascii="Arial" w:eastAsia="Times New Roman" w:hAnsi="Arial" w:cs="Arial"/>
                <w:color w:val="000000" w:themeColor="text1"/>
                <w:sz w:val="22"/>
                <w:szCs w:val="22"/>
              </w:rPr>
            </w:pPr>
          </w:p>
          <w:p w14:paraId="63875AE7" w14:textId="77777777" w:rsidR="00A5484E" w:rsidRPr="00404E35" w:rsidRDefault="00A5484E" w:rsidP="00370731">
            <w:pPr>
              <w:jc w:val="center"/>
              <w:rPr>
                <w:rFonts w:ascii="Arial" w:eastAsia="Times New Roman" w:hAnsi="Arial" w:cs="Arial"/>
                <w:color w:val="000000" w:themeColor="text1"/>
                <w:sz w:val="22"/>
                <w:szCs w:val="22"/>
              </w:rPr>
            </w:pPr>
          </w:p>
          <w:p w14:paraId="5AB73BF7" w14:textId="77777777" w:rsidR="00A5484E" w:rsidRPr="00404E35" w:rsidRDefault="00A5484E" w:rsidP="00370731">
            <w:pPr>
              <w:jc w:val="center"/>
              <w:rPr>
                <w:rFonts w:ascii="Arial" w:eastAsia="Times New Roman" w:hAnsi="Arial" w:cs="Arial"/>
                <w:color w:val="000000" w:themeColor="text1"/>
                <w:sz w:val="22"/>
                <w:szCs w:val="22"/>
              </w:rPr>
            </w:pPr>
          </w:p>
          <w:p w14:paraId="428449B9" w14:textId="77777777" w:rsidR="00A5484E" w:rsidRPr="00404E35" w:rsidRDefault="00A5484E" w:rsidP="00370731">
            <w:pPr>
              <w:jc w:val="center"/>
              <w:rPr>
                <w:rFonts w:ascii="Arial" w:eastAsia="Times New Roman" w:hAnsi="Arial" w:cs="Arial"/>
                <w:color w:val="000000" w:themeColor="text1"/>
                <w:sz w:val="22"/>
                <w:szCs w:val="22"/>
              </w:rPr>
            </w:pPr>
          </w:p>
          <w:p w14:paraId="680D13A0" w14:textId="77777777" w:rsidR="00A5484E" w:rsidRPr="00404E35" w:rsidRDefault="00A5484E" w:rsidP="00370731">
            <w:pPr>
              <w:jc w:val="center"/>
              <w:rPr>
                <w:rFonts w:ascii="Arial" w:eastAsia="Times New Roman" w:hAnsi="Arial" w:cs="Arial"/>
                <w:color w:val="000000" w:themeColor="text1"/>
                <w:sz w:val="22"/>
                <w:szCs w:val="22"/>
              </w:rPr>
            </w:pPr>
          </w:p>
          <w:p w14:paraId="58B6BDA9" w14:textId="77777777" w:rsidR="00A5484E" w:rsidRPr="00404E35" w:rsidRDefault="00A5484E" w:rsidP="00370731">
            <w:pPr>
              <w:jc w:val="center"/>
              <w:rPr>
                <w:rFonts w:ascii="Arial" w:eastAsia="Times New Roman" w:hAnsi="Arial" w:cs="Arial"/>
                <w:color w:val="000000" w:themeColor="text1"/>
                <w:sz w:val="22"/>
                <w:szCs w:val="22"/>
              </w:rPr>
            </w:pPr>
          </w:p>
          <w:p w14:paraId="7596E2BE" w14:textId="77777777" w:rsidR="00A5484E" w:rsidRPr="00404E35" w:rsidRDefault="00A5484E" w:rsidP="00370731">
            <w:pPr>
              <w:jc w:val="center"/>
              <w:rPr>
                <w:rFonts w:ascii="Arial" w:eastAsia="Times New Roman" w:hAnsi="Arial" w:cs="Arial"/>
                <w:color w:val="000000" w:themeColor="text1"/>
                <w:sz w:val="22"/>
                <w:szCs w:val="22"/>
              </w:rPr>
            </w:pPr>
          </w:p>
          <w:p w14:paraId="388597DF" w14:textId="77777777" w:rsidR="00A5484E" w:rsidRPr="00404E35" w:rsidRDefault="00A5484E" w:rsidP="00370731">
            <w:pPr>
              <w:jc w:val="center"/>
              <w:rPr>
                <w:rFonts w:ascii="Arial" w:eastAsia="Times New Roman" w:hAnsi="Arial" w:cs="Arial"/>
                <w:color w:val="000000" w:themeColor="text1"/>
                <w:sz w:val="22"/>
                <w:szCs w:val="22"/>
              </w:rPr>
            </w:pPr>
          </w:p>
          <w:p w14:paraId="782021CC" w14:textId="77777777" w:rsidR="00A5484E" w:rsidRPr="00404E35" w:rsidRDefault="00A5484E" w:rsidP="00370731">
            <w:pPr>
              <w:jc w:val="center"/>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Área administrativa</w:t>
            </w:r>
          </w:p>
          <w:p w14:paraId="03BD7C82" w14:textId="77777777" w:rsidR="00A5484E" w:rsidRPr="00404E35" w:rsidRDefault="00A5484E" w:rsidP="00370731">
            <w:pPr>
              <w:jc w:val="center"/>
              <w:rPr>
                <w:rFonts w:ascii="Arial" w:eastAsia="Times New Roman" w:hAnsi="Arial" w:cs="Arial"/>
                <w:color w:val="000000" w:themeColor="text1"/>
                <w:sz w:val="22"/>
                <w:szCs w:val="22"/>
                <w:lang w:val="es-ES"/>
              </w:rPr>
            </w:pPr>
          </w:p>
          <w:p w14:paraId="175E4233" w14:textId="77777777" w:rsidR="00A5484E" w:rsidRPr="00404E35" w:rsidRDefault="00A5484E" w:rsidP="00370731">
            <w:pPr>
              <w:jc w:val="center"/>
              <w:rPr>
                <w:rFonts w:ascii="Arial" w:eastAsia="Times New Roman" w:hAnsi="Arial" w:cs="Arial"/>
                <w:color w:val="000000" w:themeColor="text1"/>
                <w:sz w:val="22"/>
                <w:szCs w:val="22"/>
              </w:rPr>
            </w:pPr>
          </w:p>
        </w:tc>
      </w:tr>
      <w:tr w:rsidR="00A5484E" w:rsidRPr="00404E35" w14:paraId="4E30E5E6" w14:textId="77777777" w:rsidTr="002960F2">
        <w:trPr>
          <w:trHeight w:val="495"/>
        </w:trPr>
        <w:tc>
          <w:tcPr>
            <w:tcW w:w="2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3F4E545" w14:textId="77777777" w:rsidR="00A5484E" w:rsidRPr="00404E35" w:rsidRDefault="00A5484E" w:rsidP="00370731">
            <w:pPr>
              <w:jc w:val="both"/>
              <w:rPr>
                <w:rFonts w:ascii="Arial" w:eastAsia="Times New Roman" w:hAnsi="Arial" w:cs="Arial"/>
                <w:color w:val="000000" w:themeColor="text1"/>
                <w:sz w:val="22"/>
                <w:szCs w:val="22"/>
                <w:u w:val="single"/>
              </w:rPr>
            </w:pPr>
            <w:r w:rsidRPr="00404E35">
              <w:rPr>
                <w:rFonts w:ascii="Arial" w:eastAsia="Times New Roman" w:hAnsi="Arial" w:cs="Arial"/>
                <w:color w:val="000000" w:themeColor="text1"/>
                <w:sz w:val="22"/>
                <w:szCs w:val="22"/>
                <w:lang w:val="es-ES"/>
              </w:rPr>
              <w:t xml:space="preserve">2. </w:t>
            </w:r>
            <w:r w:rsidRPr="00404E35">
              <w:rPr>
                <w:rFonts w:ascii="Arial" w:eastAsia="Times New Roman" w:hAnsi="Arial" w:cs="Arial"/>
                <w:color w:val="000000" w:themeColor="text1"/>
                <w:sz w:val="22"/>
                <w:szCs w:val="22"/>
                <w:u w:val="single"/>
                <w:lang w:val="es-ES"/>
              </w:rPr>
              <w:t>Inventario y Mantenimiento de Sistemas Ahorradores de Agua:</w:t>
            </w:r>
          </w:p>
          <w:p w14:paraId="050C5565" w14:textId="77777777" w:rsidR="00A5484E" w:rsidRPr="00404E35" w:rsidRDefault="00A5484E" w:rsidP="00A5484E">
            <w:pPr>
              <w:pStyle w:val="Prrafodelista"/>
              <w:numPr>
                <w:ilvl w:val="0"/>
                <w:numId w:val="7"/>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lang w:val="es-ES"/>
              </w:rPr>
              <w:t>Actualizar anualmente el inventario de sistemas hidrosanitarios.</w:t>
            </w:r>
          </w:p>
          <w:p w14:paraId="4534C88D" w14:textId="77777777" w:rsidR="00A5484E" w:rsidRPr="00404E35" w:rsidRDefault="00A5484E" w:rsidP="00A5484E">
            <w:pPr>
              <w:pStyle w:val="Prrafodelista"/>
              <w:numPr>
                <w:ilvl w:val="0"/>
                <w:numId w:val="7"/>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lang w:val="es-ES"/>
              </w:rPr>
              <w:lastRenderedPageBreak/>
              <w:t>Realizar mantenimiento preventivo y/o correctivo de los sistemas hidrosanitarios a intervalos planificados.</w:t>
            </w:r>
          </w:p>
          <w:p w14:paraId="14FEA04B" w14:textId="77777777" w:rsidR="00A5484E" w:rsidRPr="00404E35" w:rsidRDefault="00A5484E" w:rsidP="00370731">
            <w:pPr>
              <w:jc w:val="both"/>
              <w:rPr>
                <w:rFonts w:ascii="Arial" w:eastAsia="Times New Roman" w:hAnsi="Arial" w:cs="Arial"/>
                <w:color w:val="000000" w:themeColor="text1"/>
                <w:sz w:val="22"/>
                <w:szCs w:val="22"/>
              </w:rPr>
            </w:pP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7581346"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lastRenderedPageBreak/>
              <w:t>Actualizar el inventario de sistemas hidrosanitarios en un 100% anualmente.</w:t>
            </w:r>
          </w:p>
          <w:p w14:paraId="58E8167B" w14:textId="77777777" w:rsidR="00A5484E" w:rsidRPr="00404E35" w:rsidRDefault="00A5484E" w:rsidP="00370731">
            <w:pPr>
              <w:ind w:left="720"/>
              <w:jc w:val="both"/>
              <w:rPr>
                <w:rFonts w:ascii="Arial" w:eastAsia="Times New Roman" w:hAnsi="Arial" w:cs="Arial"/>
                <w:color w:val="000000" w:themeColor="text1"/>
                <w:sz w:val="22"/>
                <w:szCs w:val="22"/>
              </w:rPr>
            </w:pPr>
          </w:p>
          <w:p w14:paraId="5AB35369"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 xml:space="preserve">Realizar mantenimiento preventivo y/o </w:t>
            </w:r>
            <w:r w:rsidRPr="00404E35">
              <w:rPr>
                <w:rFonts w:ascii="Arial" w:eastAsia="Times New Roman" w:hAnsi="Arial" w:cs="Arial"/>
                <w:color w:val="000000" w:themeColor="text1"/>
                <w:sz w:val="22"/>
                <w:szCs w:val="22"/>
                <w:lang w:val="es-ES"/>
              </w:rPr>
              <w:lastRenderedPageBreak/>
              <w:t>correctivo semestral de los sistemas hidrosanitarios.</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93BE1C"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lastRenderedPageBreak/>
              <w:t>(Número de sistemas hidrosanitarios inventariados / Total de sistemas hidrosanitarios) * 100</w:t>
            </w:r>
          </w:p>
          <w:p w14:paraId="3AF0FF48" w14:textId="77777777" w:rsidR="00A5484E" w:rsidRPr="00404E35" w:rsidRDefault="00A5484E" w:rsidP="00370731">
            <w:pPr>
              <w:ind w:left="720"/>
              <w:jc w:val="both"/>
              <w:rPr>
                <w:rFonts w:ascii="Arial" w:eastAsia="Times New Roman" w:hAnsi="Arial" w:cs="Arial"/>
                <w:color w:val="000000" w:themeColor="text1"/>
                <w:sz w:val="22"/>
                <w:szCs w:val="22"/>
              </w:rPr>
            </w:pPr>
          </w:p>
          <w:p w14:paraId="4A7E2F18"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 xml:space="preserve">(Número de mantenimientos </w:t>
            </w:r>
            <w:r w:rsidRPr="00404E35">
              <w:rPr>
                <w:rFonts w:ascii="Arial" w:eastAsia="Times New Roman" w:hAnsi="Arial" w:cs="Arial"/>
                <w:color w:val="000000" w:themeColor="text1"/>
                <w:sz w:val="22"/>
                <w:szCs w:val="22"/>
                <w:lang w:val="es-ES"/>
              </w:rPr>
              <w:lastRenderedPageBreak/>
              <w:t>preventivos y/o correctivos realizados / Número de mantenimientos programados) * 100</w:t>
            </w:r>
          </w:p>
          <w:p w14:paraId="65E17F90" w14:textId="77777777" w:rsidR="00A5484E" w:rsidRPr="00404E35" w:rsidRDefault="00A5484E" w:rsidP="00370731">
            <w:pPr>
              <w:jc w:val="both"/>
              <w:rPr>
                <w:rFonts w:ascii="Arial" w:eastAsia="Times New Roman" w:hAnsi="Arial" w:cs="Arial"/>
                <w:color w:val="000000" w:themeColor="text1"/>
                <w:sz w:val="22"/>
                <w:szCs w:val="22"/>
              </w:rPr>
            </w:pPr>
          </w:p>
        </w:tc>
        <w:tc>
          <w:tcPr>
            <w:tcW w:w="2055" w:type="dxa"/>
            <w:gridSpan w:val="2"/>
            <w:vMerge/>
            <w:tcBorders>
              <w:left w:val="single" w:sz="0" w:space="0" w:color="000000" w:themeColor="text1"/>
              <w:right w:val="single" w:sz="8" w:space="0" w:color="auto"/>
            </w:tcBorders>
            <w:vAlign w:val="center"/>
          </w:tcPr>
          <w:p w14:paraId="16E79AF8" w14:textId="77777777" w:rsidR="00A5484E" w:rsidRPr="00404E35" w:rsidRDefault="00A5484E" w:rsidP="00370731">
            <w:pPr>
              <w:rPr>
                <w:rFonts w:ascii="Arial" w:hAnsi="Arial" w:cs="Arial"/>
                <w:sz w:val="22"/>
                <w:szCs w:val="22"/>
              </w:rPr>
            </w:pPr>
          </w:p>
        </w:tc>
      </w:tr>
      <w:tr w:rsidR="00A5484E" w:rsidRPr="00404E35" w14:paraId="6C3F9B87" w14:textId="77777777" w:rsidTr="002960F2">
        <w:trPr>
          <w:trHeight w:val="495"/>
        </w:trPr>
        <w:tc>
          <w:tcPr>
            <w:tcW w:w="2595" w:type="dxa"/>
            <w:tcBorders>
              <w:top w:val="single" w:sz="6" w:space="0" w:color="000000" w:themeColor="text1"/>
              <w:left w:val="single" w:sz="6" w:space="0" w:color="000000" w:themeColor="text1"/>
              <w:bottom w:val="single" w:sz="8" w:space="0" w:color="auto"/>
              <w:right w:val="single" w:sz="6" w:space="0" w:color="000000" w:themeColor="text1"/>
            </w:tcBorders>
            <w:tcMar>
              <w:left w:w="105" w:type="dxa"/>
              <w:right w:w="105" w:type="dxa"/>
            </w:tcMar>
          </w:tcPr>
          <w:p w14:paraId="44F07F2C"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CO"/>
              </w:rPr>
              <w:t xml:space="preserve">3. </w:t>
            </w:r>
            <w:r w:rsidRPr="00404E35">
              <w:rPr>
                <w:rFonts w:ascii="Arial" w:eastAsia="Times New Roman" w:hAnsi="Arial" w:cs="Arial"/>
                <w:color w:val="000000" w:themeColor="text1"/>
                <w:sz w:val="22"/>
                <w:szCs w:val="22"/>
                <w:u w:val="single"/>
                <w:lang w:val="es-CO"/>
              </w:rPr>
              <w:t>Identificación y Reparación de Fugas</w:t>
            </w:r>
            <w:r w:rsidRPr="00404E35">
              <w:rPr>
                <w:rFonts w:ascii="Arial" w:eastAsia="Times New Roman" w:hAnsi="Arial" w:cs="Arial"/>
                <w:color w:val="000000" w:themeColor="text1"/>
                <w:sz w:val="22"/>
                <w:szCs w:val="22"/>
                <w:lang w:val="es-CO"/>
              </w:rPr>
              <w:t>:</w:t>
            </w:r>
          </w:p>
          <w:p w14:paraId="594B93EC" w14:textId="77777777" w:rsidR="00A5484E" w:rsidRPr="00404E35" w:rsidRDefault="00A5484E" w:rsidP="00A5484E">
            <w:pPr>
              <w:pStyle w:val="Prrafodelista"/>
              <w:numPr>
                <w:ilvl w:val="0"/>
                <w:numId w:val="6"/>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rPr>
              <w:t>Implementar tecnologías como creación de correo electrónico uso de GLPI/A para reporte de fugas.</w:t>
            </w:r>
          </w:p>
        </w:tc>
        <w:tc>
          <w:tcPr>
            <w:tcW w:w="2010" w:type="dxa"/>
            <w:tcBorders>
              <w:top w:val="single" w:sz="6" w:space="0" w:color="000000" w:themeColor="text1"/>
              <w:left w:val="single" w:sz="6" w:space="0" w:color="000000" w:themeColor="text1"/>
              <w:bottom w:val="single" w:sz="8" w:space="0" w:color="auto"/>
              <w:right w:val="single" w:sz="6" w:space="0" w:color="000000" w:themeColor="text1"/>
            </w:tcBorders>
            <w:tcMar>
              <w:left w:w="105" w:type="dxa"/>
              <w:right w:w="105" w:type="dxa"/>
            </w:tcMar>
          </w:tcPr>
          <w:p w14:paraId="4376B5E0"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CO"/>
              </w:rPr>
              <w:t>Detectar y reparar el 100% de las fugas de agua reportadas.</w:t>
            </w:r>
          </w:p>
        </w:tc>
        <w:tc>
          <w:tcPr>
            <w:tcW w:w="2160" w:type="dxa"/>
            <w:tcBorders>
              <w:top w:val="single" w:sz="6" w:space="0" w:color="000000" w:themeColor="text1"/>
              <w:left w:val="single" w:sz="6" w:space="0" w:color="000000" w:themeColor="text1"/>
              <w:bottom w:val="single" w:sz="8" w:space="0" w:color="auto"/>
              <w:right w:val="single" w:sz="6" w:space="0" w:color="000000" w:themeColor="text1"/>
            </w:tcBorders>
            <w:tcMar>
              <w:left w:w="105" w:type="dxa"/>
              <w:right w:w="105" w:type="dxa"/>
            </w:tcMar>
          </w:tcPr>
          <w:p w14:paraId="3C2C36DB"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CO"/>
              </w:rPr>
              <w:t>(Número de fugas reparadas / Número de fugas reportadas) * 100</w:t>
            </w:r>
          </w:p>
        </w:tc>
        <w:tc>
          <w:tcPr>
            <w:tcW w:w="2055" w:type="dxa"/>
            <w:gridSpan w:val="2"/>
            <w:vMerge/>
            <w:tcBorders>
              <w:top w:val="single" w:sz="0" w:space="0" w:color="000000" w:themeColor="text1"/>
              <w:left w:val="single" w:sz="0" w:space="0" w:color="000000" w:themeColor="text1"/>
              <w:bottom w:val="single" w:sz="8" w:space="0" w:color="auto"/>
              <w:right w:val="single" w:sz="8" w:space="0" w:color="auto"/>
            </w:tcBorders>
            <w:vAlign w:val="center"/>
          </w:tcPr>
          <w:p w14:paraId="0741394B" w14:textId="77777777" w:rsidR="00A5484E" w:rsidRPr="00404E35" w:rsidRDefault="00A5484E" w:rsidP="00370731">
            <w:pPr>
              <w:rPr>
                <w:rFonts w:ascii="Arial" w:hAnsi="Arial" w:cs="Arial"/>
                <w:sz w:val="22"/>
                <w:szCs w:val="22"/>
              </w:rPr>
            </w:pPr>
          </w:p>
        </w:tc>
      </w:tr>
    </w:tbl>
    <w:p w14:paraId="2FE7BB91" w14:textId="16D84B57" w:rsidR="00044B10" w:rsidRPr="00404E35" w:rsidRDefault="00044B10">
      <w:pPr>
        <w:rPr>
          <w:rFonts w:ascii="Arial" w:hAnsi="Arial" w:cs="Arial"/>
          <w:sz w:val="22"/>
          <w:szCs w:val="22"/>
        </w:rPr>
      </w:pPr>
    </w:p>
    <w:p w14:paraId="6E058F0A" w14:textId="77777777" w:rsidR="00335457" w:rsidRPr="00404E35" w:rsidRDefault="00335457" w:rsidP="00335457">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 xml:space="preserve">PROGRAMA USO EFICIENTE DE ENERGÍA </w:t>
      </w:r>
    </w:p>
    <w:p w14:paraId="61ADAED3" w14:textId="77777777" w:rsidR="00335457" w:rsidRPr="00404E35" w:rsidRDefault="00335457" w:rsidP="002960F2">
      <w:pPr>
        <w:jc w:val="both"/>
        <w:rPr>
          <w:rFonts w:ascii="Arial" w:hAnsi="Arial" w:cs="Arial"/>
          <w:sz w:val="22"/>
          <w:szCs w:val="22"/>
        </w:rPr>
      </w:pPr>
    </w:p>
    <w:p w14:paraId="1A91E80C" w14:textId="17137CF6" w:rsidR="002960F2" w:rsidRPr="00404E35" w:rsidRDefault="002960F2" w:rsidP="002960F2">
      <w:pPr>
        <w:jc w:val="both"/>
        <w:rPr>
          <w:rFonts w:ascii="Arial" w:hAnsi="Arial" w:cs="Arial"/>
          <w:sz w:val="22"/>
          <w:szCs w:val="22"/>
        </w:rPr>
      </w:pPr>
      <w:r w:rsidRPr="00404E35">
        <w:rPr>
          <w:rFonts w:ascii="Arial" w:hAnsi="Arial" w:cs="Arial"/>
          <w:sz w:val="22"/>
          <w:szCs w:val="22"/>
        </w:rPr>
        <w:t>El programa de uso eficiente de la energía del FONCEP se orienta a implementar estrategias que promuevan un consumo energético responsable y sostenible, contribuyendo al fortalecimiento de la cultura ambiental entre los colaboradores de la entidad. El programa busca desarrollar acciones operativas para optimizar el uso de la energía, mitigando el impacto ambiental asociado. Considerando la variación histórica en este ítem, que ha mostrado un aumento promedio del 20% en los últimos años, y la ampliación</w:t>
      </w:r>
      <w:r w:rsidR="00942FE4" w:rsidRPr="00404E35">
        <w:rPr>
          <w:rFonts w:ascii="Arial" w:hAnsi="Arial" w:cs="Arial"/>
          <w:sz w:val="22"/>
          <w:szCs w:val="22"/>
        </w:rPr>
        <w:t xml:space="preserve"> no cuantificable</w:t>
      </w:r>
      <w:r w:rsidRPr="00404E35">
        <w:rPr>
          <w:rFonts w:ascii="Arial" w:hAnsi="Arial" w:cs="Arial"/>
          <w:sz w:val="22"/>
          <w:szCs w:val="22"/>
        </w:rPr>
        <w:t xml:space="preserve"> de personal debido al desarrollo de proyectos </w:t>
      </w:r>
      <w:r w:rsidR="00942FE4" w:rsidRPr="00404E35">
        <w:rPr>
          <w:rFonts w:ascii="Arial" w:hAnsi="Arial" w:cs="Arial"/>
          <w:sz w:val="22"/>
          <w:szCs w:val="22"/>
        </w:rPr>
        <w:t>en los siguientes meses</w:t>
      </w:r>
      <w:r w:rsidRPr="00404E35">
        <w:rPr>
          <w:rFonts w:ascii="Arial" w:hAnsi="Arial" w:cs="Arial"/>
          <w:sz w:val="22"/>
          <w:szCs w:val="22"/>
        </w:rPr>
        <w:t>, el programa se diseña con un enfoque adaptable, capaz de responder a las necesidades emergentes y de garantizar la sostenibilidad energética en todas las operaciones de la entidad.</w:t>
      </w:r>
    </w:p>
    <w:p w14:paraId="02EF56DB" w14:textId="77777777" w:rsidR="00792D37" w:rsidRPr="00404E35" w:rsidRDefault="00792D37" w:rsidP="002960F2">
      <w:pPr>
        <w:jc w:val="both"/>
        <w:rPr>
          <w:rFonts w:ascii="Arial" w:hAnsi="Arial" w:cs="Arial"/>
          <w:sz w:val="22"/>
          <w:szCs w:val="22"/>
        </w:rPr>
      </w:pPr>
    </w:p>
    <w:p w14:paraId="37E4C92E" w14:textId="77777777" w:rsidR="00792D37" w:rsidRPr="00404E35" w:rsidRDefault="00792D37" w:rsidP="00792D37">
      <w:pPr>
        <w:jc w:val="both"/>
        <w:rPr>
          <w:rFonts w:ascii="Arial" w:hAnsi="Arial" w:cs="Arial"/>
          <w:sz w:val="22"/>
          <w:szCs w:val="22"/>
        </w:rPr>
      </w:pPr>
      <w:r w:rsidRPr="00404E35">
        <w:rPr>
          <w:rFonts w:ascii="Arial" w:hAnsi="Arial" w:cs="Arial"/>
          <w:sz w:val="22"/>
          <w:szCs w:val="22"/>
        </w:rPr>
        <w:t>Con respecto a la Sede Álamos, se tiene previsto el incremento de personal dado que la entidad ejecutara un proyecto de inversión en materia documental que implica el aumento de personas en dicha sede.</w:t>
      </w:r>
    </w:p>
    <w:p w14:paraId="678A18C2" w14:textId="77777777" w:rsidR="00792D37" w:rsidRPr="00404E35" w:rsidRDefault="00792D37" w:rsidP="002960F2">
      <w:pPr>
        <w:jc w:val="both"/>
        <w:rPr>
          <w:rFonts w:ascii="Arial" w:hAnsi="Arial" w:cs="Arial"/>
          <w:sz w:val="22"/>
          <w:szCs w:val="22"/>
        </w:rPr>
      </w:pPr>
    </w:p>
    <w:p w14:paraId="1D2F4376" w14:textId="44A9B229" w:rsidR="000E23D1" w:rsidRPr="00404E35" w:rsidRDefault="000E23D1" w:rsidP="002960F2">
      <w:pPr>
        <w:jc w:val="both"/>
        <w:rPr>
          <w:rFonts w:ascii="Arial" w:hAnsi="Arial" w:cs="Arial"/>
          <w:sz w:val="22"/>
          <w:szCs w:val="22"/>
        </w:rPr>
      </w:pPr>
      <w:r w:rsidRPr="00404E35">
        <w:rPr>
          <w:rFonts w:ascii="Arial" w:hAnsi="Arial" w:cs="Arial"/>
          <w:sz w:val="22"/>
          <w:szCs w:val="22"/>
        </w:rPr>
        <w:t xml:space="preserve">El aumento promedio del consumo de energía en </w:t>
      </w:r>
      <w:proofErr w:type="spellStart"/>
      <w:r w:rsidRPr="00404E35">
        <w:rPr>
          <w:rFonts w:ascii="Arial" w:hAnsi="Arial" w:cs="Arial"/>
          <w:sz w:val="22"/>
          <w:szCs w:val="22"/>
        </w:rPr>
        <w:t>Kw</w:t>
      </w:r>
      <w:proofErr w:type="spellEnd"/>
      <w:r w:rsidRPr="00404E35">
        <w:rPr>
          <w:rFonts w:ascii="Arial" w:hAnsi="Arial" w:cs="Arial"/>
          <w:sz w:val="22"/>
          <w:szCs w:val="22"/>
        </w:rPr>
        <w:t>/</w:t>
      </w:r>
      <w:r w:rsidR="004C10A4" w:rsidRPr="00404E35">
        <w:rPr>
          <w:rFonts w:ascii="Arial" w:hAnsi="Arial" w:cs="Arial"/>
          <w:sz w:val="22"/>
          <w:szCs w:val="22"/>
        </w:rPr>
        <w:t xml:space="preserve">h </w:t>
      </w:r>
      <w:r w:rsidRPr="00404E35">
        <w:rPr>
          <w:rFonts w:ascii="Arial" w:hAnsi="Arial" w:cs="Arial"/>
          <w:sz w:val="22"/>
          <w:szCs w:val="22"/>
        </w:rPr>
        <w:t xml:space="preserve">mes durante el periodo comprendido entre 2021 y 2024 es de aproximadamente un </w:t>
      </w:r>
      <w:r w:rsidR="004C10A4" w:rsidRPr="00404E35">
        <w:rPr>
          <w:rFonts w:ascii="Arial" w:hAnsi="Arial" w:cs="Arial"/>
          <w:sz w:val="22"/>
          <w:szCs w:val="22"/>
        </w:rPr>
        <w:t>2</w:t>
      </w:r>
      <w:r w:rsidRPr="00404E35">
        <w:rPr>
          <w:rFonts w:ascii="Arial" w:hAnsi="Arial" w:cs="Arial"/>
          <w:sz w:val="22"/>
          <w:szCs w:val="22"/>
        </w:rPr>
        <w:t xml:space="preserve"> % como se mencionó anteriormente en el diagnóstico</w:t>
      </w:r>
      <w:r w:rsidR="004C10A4" w:rsidRPr="00404E35">
        <w:rPr>
          <w:rFonts w:ascii="Arial" w:hAnsi="Arial" w:cs="Arial"/>
          <w:sz w:val="22"/>
          <w:szCs w:val="22"/>
        </w:rPr>
        <w:t xml:space="preserve">, por lo </w:t>
      </w:r>
      <w:r w:rsidR="002E4921" w:rsidRPr="00404E35">
        <w:rPr>
          <w:rFonts w:ascii="Arial" w:hAnsi="Arial" w:cs="Arial"/>
          <w:sz w:val="22"/>
          <w:szCs w:val="22"/>
        </w:rPr>
        <w:t>tanto,</w:t>
      </w:r>
      <w:r w:rsidR="004C10A4" w:rsidRPr="00404E35">
        <w:rPr>
          <w:rFonts w:ascii="Arial" w:hAnsi="Arial" w:cs="Arial"/>
          <w:sz w:val="22"/>
          <w:szCs w:val="22"/>
        </w:rPr>
        <w:t xml:space="preserve"> se usará este valor </w:t>
      </w:r>
      <w:r w:rsidR="002E4921" w:rsidRPr="00404E35">
        <w:rPr>
          <w:rFonts w:ascii="Arial" w:hAnsi="Arial" w:cs="Arial"/>
          <w:sz w:val="22"/>
          <w:szCs w:val="22"/>
        </w:rPr>
        <w:t xml:space="preserve">como referencia para el cálculo del </w:t>
      </w:r>
      <w:proofErr w:type="spellStart"/>
      <w:r w:rsidR="002E4921" w:rsidRPr="00404E35">
        <w:rPr>
          <w:rFonts w:ascii="Arial" w:hAnsi="Arial" w:cs="Arial"/>
          <w:sz w:val="22"/>
          <w:szCs w:val="22"/>
        </w:rPr>
        <w:t>indicadore</w:t>
      </w:r>
      <w:proofErr w:type="spellEnd"/>
      <w:r w:rsidR="002E4921" w:rsidRPr="00404E35">
        <w:rPr>
          <w:rFonts w:ascii="Arial" w:hAnsi="Arial" w:cs="Arial"/>
          <w:sz w:val="22"/>
          <w:szCs w:val="22"/>
        </w:rPr>
        <w:t xml:space="preserve"> de este programa.</w:t>
      </w:r>
    </w:p>
    <w:p w14:paraId="28615B3B" w14:textId="77777777" w:rsidR="002960F2" w:rsidRPr="00404E35" w:rsidRDefault="002960F2">
      <w:pPr>
        <w:rPr>
          <w:rFonts w:ascii="Arial" w:hAnsi="Arial" w:cs="Arial"/>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610"/>
        <w:gridCol w:w="2002"/>
        <w:gridCol w:w="2168"/>
        <w:gridCol w:w="2001"/>
        <w:gridCol w:w="39"/>
      </w:tblGrid>
      <w:tr w:rsidR="00A5484E" w:rsidRPr="00404E35" w14:paraId="6D3C37EA" w14:textId="77777777" w:rsidTr="00A5484E">
        <w:trPr>
          <w:gridAfter w:val="1"/>
          <w:wAfter w:w="39" w:type="dxa"/>
          <w:trHeight w:val="630"/>
        </w:trPr>
        <w:tc>
          <w:tcPr>
            <w:tcW w:w="878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95C7E62" w14:textId="77777777" w:rsidR="00A5484E" w:rsidRPr="00404E35" w:rsidRDefault="00A5484E" w:rsidP="00370731">
            <w:pPr>
              <w:jc w:val="both"/>
              <w:rPr>
                <w:rFonts w:ascii="Arial" w:eastAsia="Times New Roman" w:hAnsi="Arial" w:cs="Arial"/>
                <w:color w:val="000000" w:themeColor="text1"/>
                <w:sz w:val="22"/>
                <w:szCs w:val="22"/>
              </w:rPr>
            </w:pPr>
          </w:p>
          <w:p w14:paraId="3C693C09"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 xml:space="preserve">PROGRAMA USO EFICIENTE DE ENERGÍA </w:t>
            </w:r>
          </w:p>
          <w:p w14:paraId="2C30F538" w14:textId="77777777" w:rsidR="00A5484E" w:rsidRPr="00404E35" w:rsidRDefault="00A5484E" w:rsidP="00370731">
            <w:pPr>
              <w:jc w:val="both"/>
              <w:rPr>
                <w:rFonts w:ascii="Arial" w:eastAsia="Times New Roman" w:hAnsi="Arial" w:cs="Arial"/>
                <w:color w:val="000000" w:themeColor="text1"/>
                <w:sz w:val="22"/>
                <w:szCs w:val="22"/>
              </w:rPr>
            </w:pPr>
          </w:p>
        </w:tc>
      </w:tr>
      <w:tr w:rsidR="00A5484E" w:rsidRPr="00404E35" w14:paraId="118CABB9" w14:textId="77777777" w:rsidTr="00370731">
        <w:trPr>
          <w:trHeight w:val="405"/>
        </w:trPr>
        <w:tc>
          <w:tcPr>
            <w:tcW w:w="882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2ABC75"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CO"/>
              </w:rPr>
              <w:lastRenderedPageBreak/>
              <w:t xml:space="preserve">1. Localización: </w:t>
            </w:r>
            <w:r w:rsidRPr="00404E35">
              <w:rPr>
                <w:rFonts w:ascii="Arial" w:eastAsia="Times New Roman" w:hAnsi="Arial" w:cs="Arial"/>
                <w:color w:val="000000" w:themeColor="text1"/>
                <w:sz w:val="22"/>
                <w:szCs w:val="22"/>
                <w:lang w:val="es-CO"/>
              </w:rPr>
              <w:t>1) Sede Administrativa o principal y (2) Sede Archivo Álamos</w:t>
            </w:r>
          </w:p>
        </w:tc>
      </w:tr>
      <w:tr w:rsidR="00A5484E" w:rsidRPr="00404E35" w14:paraId="5D569AA0" w14:textId="77777777" w:rsidTr="00370731">
        <w:trPr>
          <w:trHeight w:val="495"/>
        </w:trPr>
        <w:tc>
          <w:tcPr>
            <w:tcW w:w="882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207EDCC"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 xml:space="preserve">2. Objetivo: </w:t>
            </w:r>
            <w:r w:rsidRPr="00404E35">
              <w:rPr>
                <w:rFonts w:ascii="Arial" w:eastAsia="Times New Roman" w:hAnsi="Arial" w:cs="Arial"/>
                <w:color w:val="000000" w:themeColor="text1"/>
                <w:sz w:val="22"/>
                <w:szCs w:val="22"/>
                <w:lang w:val="es-ES"/>
              </w:rPr>
              <w:t>Optimizar el consumo de energía en las sedes del FONCEP mediante la implementación prácticas operativas sobre la eficiencia energética que contribuyan al no aumento de la huella de carbono y a la sostenibilidad ambiental.</w:t>
            </w:r>
          </w:p>
          <w:p w14:paraId="753A6C38" w14:textId="77777777" w:rsidR="00A5484E" w:rsidRPr="00404E35" w:rsidRDefault="00A5484E" w:rsidP="00370731">
            <w:pPr>
              <w:jc w:val="both"/>
              <w:rPr>
                <w:rFonts w:ascii="Arial" w:eastAsia="Times New Roman" w:hAnsi="Arial" w:cs="Arial"/>
                <w:color w:val="000000" w:themeColor="text1"/>
                <w:sz w:val="22"/>
                <w:szCs w:val="22"/>
              </w:rPr>
            </w:pPr>
          </w:p>
        </w:tc>
      </w:tr>
      <w:tr w:rsidR="00A5484E" w:rsidRPr="00404E35" w14:paraId="290F29B8" w14:textId="77777777" w:rsidTr="00370731">
        <w:trPr>
          <w:trHeight w:val="750"/>
        </w:trPr>
        <w:tc>
          <w:tcPr>
            <w:tcW w:w="882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0EC102" w14:textId="7F643E9D" w:rsidR="009D6943" w:rsidRPr="00404E35" w:rsidRDefault="00A5484E" w:rsidP="004C10A4">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3. Meta:</w:t>
            </w:r>
            <w:r w:rsidR="009A6468" w:rsidRPr="00404E35">
              <w:rPr>
                <w:rFonts w:ascii="Arial" w:eastAsia="Times New Roman" w:hAnsi="Arial" w:cs="Arial"/>
                <w:b/>
                <w:bCs/>
                <w:color w:val="000000" w:themeColor="text1"/>
                <w:sz w:val="22"/>
                <w:szCs w:val="22"/>
                <w:lang w:val="es-ES"/>
              </w:rPr>
              <w:t xml:space="preserve"> </w:t>
            </w:r>
            <w:r w:rsidR="009D6943" w:rsidRPr="00404E35">
              <w:rPr>
                <w:rFonts w:ascii="Arial" w:eastAsia="Times New Roman" w:hAnsi="Arial" w:cs="Arial"/>
                <w:color w:val="000000" w:themeColor="text1"/>
                <w:sz w:val="22"/>
                <w:szCs w:val="22"/>
              </w:rPr>
              <w:t xml:space="preserve">Mantener durante el periodo </w:t>
            </w:r>
            <w:r w:rsidR="009C52E6" w:rsidRPr="00404E35">
              <w:rPr>
                <w:rFonts w:ascii="Arial" w:eastAsia="Times New Roman" w:hAnsi="Arial" w:cs="Arial"/>
                <w:color w:val="000000" w:themeColor="text1"/>
                <w:sz w:val="22"/>
                <w:szCs w:val="22"/>
              </w:rPr>
              <w:t xml:space="preserve">de vigencia del PIGA </w:t>
            </w:r>
            <w:r w:rsidR="009D6943" w:rsidRPr="00404E35">
              <w:rPr>
                <w:rFonts w:ascii="Arial" w:eastAsia="Times New Roman" w:hAnsi="Arial" w:cs="Arial"/>
                <w:color w:val="000000" w:themeColor="text1"/>
                <w:sz w:val="22"/>
                <w:szCs w:val="22"/>
              </w:rPr>
              <w:t xml:space="preserve">un consumo promedio de energía que no supere el </w:t>
            </w:r>
            <w:r w:rsidR="004C10A4" w:rsidRPr="00404E35">
              <w:rPr>
                <w:rFonts w:ascii="Arial" w:eastAsia="Times New Roman" w:hAnsi="Arial" w:cs="Arial"/>
                <w:color w:val="000000" w:themeColor="text1"/>
                <w:sz w:val="22"/>
                <w:szCs w:val="22"/>
              </w:rPr>
              <w:t>2</w:t>
            </w:r>
            <w:r w:rsidR="009D6943" w:rsidRPr="00404E35">
              <w:rPr>
                <w:rFonts w:ascii="Arial" w:eastAsia="Times New Roman" w:hAnsi="Arial" w:cs="Arial"/>
                <w:color w:val="000000" w:themeColor="text1"/>
                <w:sz w:val="22"/>
                <w:szCs w:val="22"/>
              </w:rPr>
              <w:t>%</w:t>
            </w:r>
            <w:r w:rsidR="004C10A4" w:rsidRPr="00404E35">
              <w:rPr>
                <w:rFonts w:ascii="Arial" w:eastAsia="Times New Roman" w:hAnsi="Arial" w:cs="Arial"/>
                <w:color w:val="000000" w:themeColor="text1"/>
                <w:sz w:val="22"/>
                <w:szCs w:val="22"/>
              </w:rPr>
              <w:t>,</w:t>
            </w:r>
            <w:r w:rsidR="009D6943" w:rsidRPr="00404E35">
              <w:rPr>
                <w:rFonts w:ascii="Arial" w:eastAsia="Times New Roman" w:hAnsi="Arial" w:cs="Arial"/>
                <w:color w:val="000000" w:themeColor="text1"/>
                <w:sz w:val="22"/>
                <w:szCs w:val="22"/>
              </w:rPr>
              <w:t xml:space="preserve"> equivalente al aumento registrado en </w:t>
            </w:r>
            <w:proofErr w:type="spellStart"/>
            <w:r w:rsidR="004C10A4" w:rsidRPr="00404E35">
              <w:rPr>
                <w:rFonts w:ascii="Arial" w:eastAsia="Times New Roman" w:hAnsi="Arial" w:cs="Arial"/>
                <w:color w:val="000000" w:themeColor="text1"/>
                <w:sz w:val="22"/>
                <w:szCs w:val="22"/>
              </w:rPr>
              <w:t>Kw</w:t>
            </w:r>
            <w:proofErr w:type="spellEnd"/>
            <w:r w:rsidR="004C10A4" w:rsidRPr="00404E35">
              <w:rPr>
                <w:rFonts w:ascii="Arial" w:eastAsia="Times New Roman" w:hAnsi="Arial" w:cs="Arial"/>
                <w:color w:val="000000" w:themeColor="text1"/>
                <w:sz w:val="22"/>
                <w:szCs w:val="22"/>
              </w:rPr>
              <w:t>/h mes</w:t>
            </w:r>
            <w:r w:rsidR="009D6943" w:rsidRPr="00404E35">
              <w:rPr>
                <w:rFonts w:ascii="Arial" w:eastAsia="Times New Roman" w:hAnsi="Arial" w:cs="Arial"/>
                <w:color w:val="000000" w:themeColor="text1"/>
                <w:sz w:val="22"/>
                <w:szCs w:val="22"/>
              </w:rPr>
              <w:t xml:space="preserve"> entre 2021 y 2024 en las sedes de FONCEP</w:t>
            </w:r>
            <w:r w:rsidR="009C52E6" w:rsidRPr="00404E35">
              <w:rPr>
                <w:rFonts w:ascii="Arial" w:eastAsia="Times New Roman" w:hAnsi="Arial" w:cs="Arial"/>
                <w:color w:val="000000" w:themeColor="text1"/>
                <w:sz w:val="22"/>
                <w:szCs w:val="22"/>
              </w:rPr>
              <w:t xml:space="preserve">, tomando como línea base los 24999 </w:t>
            </w:r>
            <w:proofErr w:type="spellStart"/>
            <w:r w:rsidR="009C52E6" w:rsidRPr="00404E35">
              <w:rPr>
                <w:rFonts w:ascii="Arial" w:eastAsia="Times New Roman" w:hAnsi="Arial" w:cs="Arial"/>
                <w:color w:val="000000" w:themeColor="text1"/>
                <w:sz w:val="22"/>
                <w:szCs w:val="22"/>
              </w:rPr>
              <w:t>Kw</w:t>
            </w:r>
            <w:proofErr w:type="spellEnd"/>
            <w:r w:rsidR="009C52E6" w:rsidRPr="00404E35">
              <w:rPr>
                <w:rFonts w:ascii="Arial" w:eastAsia="Times New Roman" w:hAnsi="Arial" w:cs="Arial"/>
                <w:color w:val="000000" w:themeColor="text1"/>
                <w:sz w:val="22"/>
                <w:szCs w:val="22"/>
              </w:rPr>
              <w:t>/h consumidos en promedio de los anteriores 4 años.</w:t>
            </w:r>
          </w:p>
        </w:tc>
      </w:tr>
      <w:tr w:rsidR="00A5484E" w:rsidRPr="00404E35" w14:paraId="2DD790D9" w14:textId="77777777" w:rsidTr="00370731">
        <w:trPr>
          <w:trHeight w:val="495"/>
        </w:trPr>
        <w:tc>
          <w:tcPr>
            <w:tcW w:w="882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AEDBF7B" w14:textId="041C19AD" w:rsidR="004C10A4" w:rsidRPr="00404E35" w:rsidRDefault="00A5484E" w:rsidP="004C10A4">
            <w:pPr>
              <w:pStyle w:val="Prrafodelista"/>
              <w:numPr>
                <w:ilvl w:val="0"/>
                <w:numId w:val="36"/>
              </w:numPr>
              <w:ind w:left="313" w:hanging="284"/>
              <w:jc w:val="both"/>
              <w:rPr>
                <w:rFonts w:ascii="Arial" w:eastAsia="Times New Roman" w:hAnsi="Arial" w:cs="Arial"/>
                <w:color w:val="000000" w:themeColor="text1"/>
                <w:lang w:val="es-ES"/>
              </w:rPr>
            </w:pPr>
            <w:r w:rsidRPr="00404E35">
              <w:rPr>
                <w:rFonts w:ascii="Arial" w:eastAsia="Times New Roman" w:hAnsi="Arial" w:cs="Arial"/>
                <w:b/>
                <w:bCs/>
                <w:color w:val="000000" w:themeColor="text1"/>
                <w:lang w:val="es-ES"/>
              </w:rPr>
              <w:t>Indicador:</w:t>
            </w:r>
            <w:r w:rsidRPr="00404E35">
              <w:rPr>
                <w:rFonts w:ascii="Arial" w:eastAsia="Times New Roman" w:hAnsi="Arial" w:cs="Arial"/>
                <w:color w:val="000000" w:themeColor="text1"/>
                <w:lang w:val="es-ES"/>
              </w:rPr>
              <w:t xml:space="preserve"> </w:t>
            </w:r>
            <w:r w:rsidR="0006412C" w:rsidRPr="00404E35">
              <w:rPr>
                <w:rFonts w:ascii="Arial" w:eastAsia="Times New Roman" w:hAnsi="Arial" w:cs="Arial"/>
                <w:color w:val="000000" w:themeColor="text1"/>
                <w:lang w:val="es-ES"/>
              </w:rPr>
              <w:t>((Consumo p</w:t>
            </w:r>
            <w:r w:rsidR="000E23D1" w:rsidRPr="00404E35">
              <w:rPr>
                <w:rFonts w:ascii="Arial" w:eastAsia="Times New Roman" w:hAnsi="Arial" w:cs="Arial"/>
                <w:color w:val="000000" w:themeColor="text1"/>
                <w:lang w:val="es-ES"/>
              </w:rPr>
              <w:t>romedio</w:t>
            </w:r>
            <w:r w:rsidR="0006412C" w:rsidRPr="00404E35">
              <w:rPr>
                <w:rFonts w:ascii="Arial" w:eastAsia="Times New Roman" w:hAnsi="Arial" w:cs="Arial"/>
                <w:color w:val="000000" w:themeColor="text1"/>
                <w:lang w:val="es-ES"/>
              </w:rPr>
              <w:t xml:space="preserve"> </w:t>
            </w:r>
            <w:r w:rsidR="000E23D1" w:rsidRPr="00404E35">
              <w:rPr>
                <w:rFonts w:ascii="Arial" w:eastAsia="Times New Roman" w:hAnsi="Arial" w:cs="Arial"/>
                <w:color w:val="000000" w:themeColor="text1"/>
                <w:lang w:val="es-ES"/>
              </w:rPr>
              <w:t xml:space="preserve">de energía del periodo </w:t>
            </w:r>
            <w:r w:rsidR="009C52E6" w:rsidRPr="00404E35">
              <w:rPr>
                <w:rFonts w:ascii="Arial" w:eastAsia="Times New Roman" w:hAnsi="Arial" w:cs="Arial"/>
                <w:color w:val="000000" w:themeColor="text1"/>
              </w:rPr>
              <w:t xml:space="preserve">de vigencia del PIGA </w:t>
            </w:r>
            <w:r w:rsidR="0006412C" w:rsidRPr="00404E35">
              <w:rPr>
                <w:rFonts w:ascii="Arial" w:eastAsia="Times New Roman" w:hAnsi="Arial" w:cs="Arial"/>
                <w:color w:val="000000" w:themeColor="text1"/>
                <w:lang w:val="es-ES"/>
              </w:rPr>
              <w:t xml:space="preserve">/ Consumo </w:t>
            </w:r>
            <w:r w:rsidR="000E23D1" w:rsidRPr="00404E35">
              <w:rPr>
                <w:rFonts w:ascii="Arial" w:eastAsia="Times New Roman" w:hAnsi="Arial" w:cs="Arial"/>
                <w:color w:val="000000" w:themeColor="text1"/>
                <w:lang w:val="es-ES"/>
              </w:rPr>
              <w:t>promedio de energía</w:t>
            </w:r>
            <w:r w:rsidR="002E4921" w:rsidRPr="00404E35">
              <w:rPr>
                <w:rFonts w:ascii="Arial" w:eastAsia="Times New Roman" w:hAnsi="Arial" w:cs="Arial"/>
                <w:color w:val="000000" w:themeColor="text1"/>
                <w:lang w:val="es-ES"/>
              </w:rPr>
              <w:t xml:space="preserve"> </w:t>
            </w:r>
            <w:r w:rsidR="000E23D1" w:rsidRPr="00404E35">
              <w:rPr>
                <w:rFonts w:ascii="Arial" w:eastAsia="Times New Roman" w:hAnsi="Arial" w:cs="Arial"/>
                <w:color w:val="000000" w:themeColor="text1"/>
                <w:lang w:val="es-ES"/>
              </w:rPr>
              <w:t xml:space="preserve">del periodo 2021 </w:t>
            </w:r>
            <w:r w:rsidR="004C10A4" w:rsidRPr="00404E35">
              <w:rPr>
                <w:rFonts w:ascii="Arial" w:eastAsia="Times New Roman" w:hAnsi="Arial" w:cs="Arial"/>
                <w:color w:val="000000" w:themeColor="text1"/>
                <w:lang w:val="es-ES"/>
              </w:rPr>
              <w:t>a</w:t>
            </w:r>
            <w:r w:rsidR="000E23D1" w:rsidRPr="00404E35">
              <w:rPr>
                <w:rFonts w:ascii="Arial" w:eastAsia="Times New Roman" w:hAnsi="Arial" w:cs="Arial"/>
                <w:color w:val="000000" w:themeColor="text1"/>
                <w:lang w:val="es-ES"/>
              </w:rPr>
              <w:t xml:space="preserve"> 2024</w:t>
            </w:r>
            <w:r w:rsidR="0006412C" w:rsidRPr="00404E35">
              <w:rPr>
                <w:rFonts w:ascii="Arial" w:eastAsia="Times New Roman" w:hAnsi="Arial" w:cs="Arial"/>
                <w:color w:val="000000" w:themeColor="text1"/>
                <w:lang w:val="es-ES"/>
              </w:rPr>
              <w:t xml:space="preserve">) * 100) – 100 &lt; </w:t>
            </w:r>
            <w:r w:rsidR="004C10A4" w:rsidRPr="00404E35">
              <w:rPr>
                <w:rFonts w:ascii="Arial" w:eastAsia="Times New Roman" w:hAnsi="Arial" w:cs="Arial"/>
                <w:color w:val="000000" w:themeColor="text1"/>
                <w:lang w:val="es-ES"/>
              </w:rPr>
              <w:t>2</w:t>
            </w:r>
          </w:p>
        </w:tc>
      </w:tr>
      <w:tr w:rsidR="00A5484E" w:rsidRPr="00404E35" w14:paraId="1CDB1D5E" w14:textId="77777777" w:rsidTr="00370731">
        <w:trPr>
          <w:trHeight w:val="420"/>
        </w:trPr>
        <w:tc>
          <w:tcPr>
            <w:tcW w:w="26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DCB364"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5. Actividades</w:t>
            </w:r>
          </w:p>
        </w:tc>
        <w:tc>
          <w:tcPr>
            <w:tcW w:w="20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DAE602"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6. Meta de actividad</w:t>
            </w:r>
          </w:p>
        </w:tc>
        <w:tc>
          <w:tcPr>
            <w:tcW w:w="21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B6BD08"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7. Indicador por meta</w:t>
            </w:r>
          </w:p>
        </w:tc>
        <w:tc>
          <w:tcPr>
            <w:tcW w:w="20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7EC1BB"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Responsable</w:t>
            </w:r>
          </w:p>
        </w:tc>
      </w:tr>
      <w:tr w:rsidR="00A5484E" w:rsidRPr="00404E35" w14:paraId="7844EFF9" w14:textId="77777777" w:rsidTr="002960F2">
        <w:trPr>
          <w:trHeight w:val="495"/>
        </w:trPr>
        <w:tc>
          <w:tcPr>
            <w:tcW w:w="26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027159" w14:textId="77777777" w:rsidR="00A5484E" w:rsidRPr="00404E35" w:rsidRDefault="00A5484E" w:rsidP="00A5484E">
            <w:pPr>
              <w:pStyle w:val="Prrafodelista"/>
              <w:numPr>
                <w:ilvl w:val="0"/>
                <w:numId w:val="11"/>
              </w:numPr>
              <w:spacing w:before="240" w:after="240" w:line="240" w:lineRule="auto"/>
              <w:jc w:val="both"/>
              <w:rPr>
                <w:rFonts w:ascii="Arial" w:eastAsia="Times New Roman" w:hAnsi="Arial" w:cs="Arial"/>
                <w:color w:val="000000" w:themeColor="text1"/>
                <w:u w:val="single"/>
              </w:rPr>
            </w:pPr>
            <w:r w:rsidRPr="00404E35">
              <w:rPr>
                <w:rFonts w:ascii="Arial" w:eastAsia="Times New Roman" w:hAnsi="Arial" w:cs="Arial"/>
                <w:color w:val="000000" w:themeColor="text1"/>
                <w:u w:val="single"/>
                <w:lang w:val="es-ES"/>
              </w:rPr>
              <w:t>Optimización del Uso de Luz Natural:</w:t>
            </w:r>
          </w:p>
          <w:p w14:paraId="01C320C7" w14:textId="77777777" w:rsidR="00A5484E" w:rsidRPr="00404E35" w:rsidRDefault="00A5484E" w:rsidP="00370731">
            <w:pPr>
              <w:spacing w:before="240" w:after="240"/>
              <w:ind w:left="720"/>
              <w:jc w:val="both"/>
              <w:rPr>
                <w:rFonts w:ascii="Arial" w:eastAsia="Times New Roman" w:hAnsi="Arial" w:cs="Arial"/>
                <w:color w:val="000000" w:themeColor="text1"/>
                <w:sz w:val="22"/>
                <w:szCs w:val="22"/>
              </w:rPr>
            </w:pPr>
          </w:p>
          <w:p w14:paraId="35CD23AC" w14:textId="77777777" w:rsidR="00A5484E" w:rsidRPr="00404E35" w:rsidRDefault="00A5484E" w:rsidP="00A5484E">
            <w:pPr>
              <w:pStyle w:val="Prrafodelista"/>
              <w:numPr>
                <w:ilvl w:val="0"/>
                <w:numId w:val="10"/>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lang w:val="es-ES"/>
              </w:rPr>
              <w:t>Identificar zonas con mayor acceso a luz natural y optimizar su uso.</w:t>
            </w:r>
          </w:p>
          <w:p w14:paraId="19DE4BDD" w14:textId="77777777" w:rsidR="00A5484E" w:rsidRPr="00404E35" w:rsidRDefault="00A5484E" w:rsidP="00370731">
            <w:pPr>
              <w:ind w:left="720"/>
              <w:jc w:val="both"/>
              <w:rPr>
                <w:rFonts w:ascii="Arial" w:eastAsia="Times New Roman" w:hAnsi="Arial" w:cs="Arial"/>
                <w:color w:val="000000" w:themeColor="text1"/>
                <w:sz w:val="22"/>
                <w:szCs w:val="22"/>
                <w:lang w:val="es-ES"/>
              </w:rPr>
            </w:pPr>
          </w:p>
          <w:p w14:paraId="0011279E" w14:textId="77777777" w:rsidR="00A5484E" w:rsidRPr="00404E35" w:rsidRDefault="00A5484E" w:rsidP="00A5484E">
            <w:pPr>
              <w:pStyle w:val="Prrafodelista"/>
              <w:numPr>
                <w:ilvl w:val="0"/>
                <w:numId w:val="10"/>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lang w:val="es-ES"/>
              </w:rPr>
              <w:t>Crear apagados sectoriales de acuerdo con los resultados del informe (desconexión de lámparas).</w:t>
            </w:r>
          </w:p>
          <w:p w14:paraId="2D299312" w14:textId="77777777" w:rsidR="00A5484E" w:rsidRPr="00404E35" w:rsidRDefault="00A5484E" w:rsidP="00370731">
            <w:pPr>
              <w:jc w:val="both"/>
              <w:rPr>
                <w:rFonts w:ascii="Arial" w:eastAsia="Times New Roman" w:hAnsi="Arial" w:cs="Arial"/>
                <w:color w:val="000000" w:themeColor="text1"/>
                <w:sz w:val="22"/>
                <w:szCs w:val="22"/>
              </w:rPr>
            </w:pPr>
          </w:p>
        </w:tc>
        <w:tc>
          <w:tcPr>
            <w:tcW w:w="20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FBD5A2" w14:textId="77777777" w:rsidR="00A5484E" w:rsidRPr="00404E35" w:rsidRDefault="00A5484E" w:rsidP="00370731">
            <w:pPr>
              <w:jc w:val="both"/>
              <w:rPr>
                <w:rFonts w:ascii="Arial" w:eastAsia="Times New Roman" w:hAnsi="Arial" w:cs="Arial"/>
                <w:color w:val="000000" w:themeColor="text1"/>
                <w:sz w:val="22"/>
                <w:szCs w:val="22"/>
                <w:lang w:val="es-ES"/>
              </w:rPr>
            </w:pPr>
            <w:r w:rsidRPr="00404E35">
              <w:rPr>
                <w:rFonts w:ascii="Arial" w:eastAsia="Times New Roman" w:hAnsi="Arial" w:cs="Arial"/>
                <w:color w:val="000000" w:themeColor="text1"/>
                <w:sz w:val="22"/>
                <w:szCs w:val="22"/>
                <w:lang w:val="es-ES"/>
              </w:rPr>
              <w:t>Realizar un informe anual que identifique el 100% de áreas con mayor acceso a luz natural.</w:t>
            </w:r>
          </w:p>
          <w:p w14:paraId="0E3F82E5" w14:textId="77777777" w:rsidR="00A5484E" w:rsidRPr="00404E35" w:rsidRDefault="00A5484E" w:rsidP="00370731">
            <w:pPr>
              <w:ind w:left="720"/>
              <w:jc w:val="both"/>
              <w:rPr>
                <w:rFonts w:ascii="Arial" w:eastAsia="Times New Roman" w:hAnsi="Arial" w:cs="Arial"/>
                <w:color w:val="000000" w:themeColor="text1"/>
                <w:sz w:val="22"/>
                <w:szCs w:val="22"/>
                <w:lang w:val="es-ES"/>
              </w:rPr>
            </w:pPr>
          </w:p>
          <w:p w14:paraId="358D32E8" w14:textId="38519C9A" w:rsidR="00A5484E" w:rsidRPr="00404E35" w:rsidRDefault="008402A9"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Realizar un informe donde se relacione la d</w:t>
            </w:r>
            <w:r w:rsidR="00A5484E" w:rsidRPr="00404E35">
              <w:rPr>
                <w:rFonts w:ascii="Arial" w:eastAsia="Times New Roman" w:hAnsi="Arial" w:cs="Arial"/>
                <w:color w:val="000000" w:themeColor="text1"/>
                <w:sz w:val="22"/>
                <w:szCs w:val="22"/>
                <w:lang w:val="es-ES"/>
              </w:rPr>
              <w:t>esconexión del 100% de lámparas indicadas en el informe.</w:t>
            </w:r>
          </w:p>
          <w:p w14:paraId="04E6AC1A" w14:textId="77777777" w:rsidR="00A5484E" w:rsidRPr="00404E35" w:rsidRDefault="00A5484E" w:rsidP="00370731">
            <w:pPr>
              <w:jc w:val="both"/>
              <w:rPr>
                <w:rFonts w:ascii="Arial" w:eastAsia="Times New Roman" w:hAnsi="Arial" w:cs="Arial"/>
                <w:color w:val="000000" w:themeColor="text1"/>
                <w:sz w:val="22"/>
                <w:szCs w:val="22"/>
              </w:rPr>
            </w:pPr>
          </w:p>
        </w:tc>
        <w:tc>
          <w:tcPr>
            <w:tcW w:w="21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0650F4E" w14:textId="77777777" w:rsidR="00A5484E" w:rsidRPr="00404E35" w:rsidRDefault="00A5484E" w:rsidP="00370731">
            <w:pPr>
              <w:jc w:val="both"/>
              <w:rPr>
                <w:rFonts w:ascii="Arial" w:eastAsia="Times New Roman" w:hAnsi="Arial" w:cs="Arial"/>
                <w:color w:val="000000" w:themeColor="text1"/>
                <w:sz w:val="22"/>
                <w:szCs w:val="22"/>
                <w:lang w:val="es-ES"/>
              </w:rPr>
            </w:pPr>
            <w:r w:rsidRPr="00404E35">
              <w:rPr>
                <w:rFonts w:ascii="Arial" w:eastAsia="Times New Roman" w:hAnsi="Arial" w:cs="Arial"/>
                <w:color w:val="000000" w:themeColor="text1"/>
                <w:sz w:val="22"/>
                <w:szCs w:val="22"/>
                <w:lang w:val="es-ES"/>
              </w:rPr>
              <w:t>(Número de informes realizados / Número de informes programados) *100</w:t>
            </w:r>
          </w:p>
          <w:p w14:paraId="6008DD1B" w14:textId="77777777" w:rsidR="00A5484E" w:rsidRPr="00404E35" w:rsidRDefault="00A5484E" w:rsidP="00370731">
            <w:pPr>
              <w:ind w:left="720"/>
              <w:jc w:val="both"/>
              <w:rPr>
                <w:rFonts w:ascii="Arial" w:eastAsia="Times New Roman" w:hAnsi="Arial" w:cs="Arial"/>
                <w:color w:val="000000" w:themeColor="text1"/>
                <w:sz w:val="22"/>
                <w:szCs w:val="22"/>
                <w:lang w:val="es-ES"/>
              </w:rPr>
            </w:pPr>
          </w:p>
          <w:p w14:paraId="4F17305F"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(Porcentaje de lámparas desconectadas/ Total lámparas identificadas en el informe) * 100</w:t>
            </w:r>
          </w:p>
          <w:p w14:paraId="47A78500" w14:textId="77777777" w:rsidR="00A5484E" w:rsidRPr="00404E35" w:rsidRDefault="00A5484E" w:rsidP="00370731">
            <w:pPr>
              <w:jc w:val="both"/>
              <w:rPr>
                <w:rFonts w:ascii="Arial" w:eastAsia="Times New Roman" w:hAnsi="Arial" w:cs="Arial"/>
                <w:color w:val="000000" w:themeColor="text1"/>
                <w:sz w:val="22"/>
                <w:szCs w:val="22"/>
              </w:rPr>
            </w:pPr>
          </w:p>
        </w:tc>
        <w:tc>
          <w:tcPr>
            <w:tcW w:w="2040" w:type="dxa"/>
            <w:gridSpan w:val="2"/>
            <w:vMerge w:val="restart"/>
            <w:tcBorders>
              <w:top w:val="single" w:sz="6" w:space="0" w:color="000000" w:themeColor="text1"/>
              <w:left w:val="single" w:sz="6" w:space="0" w:color="000000" w:themeColor="text1"/>
              <w:bottom w:val="single" w:sz="6" w:space="0" w:color="000000" w:themeColor="text1"/>
              <w:right w:val="single" w:sz="8" w:space="0" w:color="auto"/>
            </w:tcBorders>
            <w:tcMar>
              <w:left w:w="105" w:type="dxa"/>
              <w:right w:w="105" w:type="dxa"/>
            </w:tcMar>
            <w:vAlign w:val="center"/>
          </w:tcPr>
          <w:p w14:paraId="00A63EB3" w14:textId="77777777" w:rsidR="00A5484E" w:rsidRPr="00404E35" w:rsidRDefault="00A5484E" w:rsidP="00370731">
            <w:pPr>
              <w:jc w:val="center"/>
              <w:rPr>
                <w:rFonts w:ascii="Arial" w:eastAsia="Times New Roman" w:hAnsi="Arial" w:cs="Arial"/>
                <w:color w:val="000000" w:themeColor="text1"/>
                <w:sz w:val="22"/>
                <w:szCs w:val="22"/>
              </w:rPr>
            </w:pPr>
          </w:p>
          <w:p w14:paraId="04C00983" w14:textId="77777777" w:rsidR="00A5484E" w:rsidRPr="00404E35" w:rsidRDefault="00A5484E" w:rsidP="00370731">
            <w:pPr>
              <w:jc w:val="center"/>
              <w:rPr>
                <w:rFonts w:ascii="Arial" w:eastAsia="Times New Roman" w:hAnsi="Arial" w:cs="Arial"/>
                <w:color w:val="000000" w:themeColor="text1"/>
                <w:sz w:val="22"/>
                <w:szCs w:val="22"/>
              </w:rPr>
            </w:pPr>
          </w:p>
          <w:p w14:paraId="563987B5" w14:textId="77777777" w:rsidR="00A5484E" w:rsidRPr="00404E35" w:rsidRDefault="00A5484E" w:rsidP="00370731">
            <w:pPr>
              <w:jc w:val="center"/>
              <w:rPr>
                <w:rFonts w:ascii="Arial" w:eastAsia="Times New Roman" w:hAnsi="Arial" w:cs="Arial"/>
                <w:color w:val="000000" w:themeColor="text1"/>
                <w:sz w:val="22"/>
                <w:szCs w:val="22"/>
              </w:rPr>
            </w:pPr>
          </w:p>
          <w:p w14:paraId="78181B07" w14:textId="77777777" w:rsidR="00A5484E" w:rsidRPr="00404E35" w:rsidRDefault="00A5484E" w:rsidP="00370731">
            <w:pPr>
              <w:jc w:val="center"/>
              <w:rPr>
                <w:rFonts w:ascii="Arial" w:eastAsia="Times New Roman" w:hAnsi="Arial" w:cs="Arial"/>
                <w:color w:val="000000" w:themeColor="text1"/>
                <w:sz w:val="22"/>
                <w:szCs w:val="22"/>
              </w:rPr>
            </w:pPr>
          </w:p>
          <w:p w14:paraId="4FD1C830" w14:textId="77777777" w:rsidR="00A5484E" w:rsidRPr="00404E35" w:rsidRDefault="00A5484E" w:rsidP="00370731">
            <w:pPr>
              <w:jc w:val="center"/>
              <w:rPr>
                <w:rFonts w:ascii="Arial" w:eastAsia="Times New Roman" w:hAnsi="Arial" w:cs="Arial"/>
                <w:color w:val="000000" w:themeColor="text1"/>
                <w:sz w:val="22"/>
                <w:szCs w:val="22"/>
              </w:rPr>
            </w:pPr>
          </w:p>
          <w:p w14:paraId="3DF9C1F7" w14:textId="77777777" w:rsidR="00A5484E" w:rsidRPr="00404E35" w:rsidRDefault="00A5484E" w:rsidP="00370731">
            <w:pPr>
              <w:jc w:val="center"/>
              <w:rPr>
                <w:rFonts w:ascii="Arial" w:eastAsia="Times New Roman" w:hAnsi="Arial" w:cs="Arial"/>
                <w:color w:val="000000" w:themeColor="text1"/>
                <w:sz w:val="22"/>
                <w:szCs w:val="22"/>
              </w:rPr>
            </w:pPr>
          </w:p>
          <w:p w14:paraId="3192E31E" w14:textId="77777777" w:rsidR="00A5484E" w:rsidRPr="00404E35" w:rsidRDefault="00A5484E" w:rsidP="00370731">
            <w:pPr>
              <w:jc w:val="center"/>
              <w:rPr>
                <w:rFonts w:ascii="Arial" w:eastAsia="Times New Roman" w:hAnsi="Arial" w:cs="Arial"/>
                <w:color w:val="000000" w:themeColor="text1"/>
                <w:sz w:val="22"/>
                <w:szCs w:val="22"/>
              </w:rPr>
            </w:pPr>
          </w:p>
          <w:p w14:paraId="6B1FCD30" w14:textId="77777777" w:rsidR="00A5484E" w:rsidRPr="00404E35" w:rsidRDefault="00A5484E" w:rsidP="00370731">
            <w:pPr>
              <w:jc w:val="center"/>
              <w:rPr>
                <w:rFonts w:ascii="Arial" w:eastAsia="Times New Roman" w:hAnsi="Arial" w:cs="Arial"/>
                <w:color w:val="000000" w:themeColor="text1"/>
                <w:sz w:val="22"/>
                <w:szCs w:val="22"/>
              </w:rPr>
            </w:pPr>
          </w:p>
          <w:p w14:paraId="3E0F9BBB" w14:textId="77777777" w:rsidR="00A5484E" w:rsidRPr="00404E35" w:rsidRDefault="00A5484E" w:rsidP="00370731">
            <w:pPr>
              <w:jc w:val="center"/>
              <w:rPr>
                <w:rFonts w:ascii="Arial" w:eastAsia="Times New Roman" w:hAnsi="Arial" w:cs="Arial"/>
                <w:color w:val="000000" w:themeColor="text1"/>
                <w:sz w:val="22"/>
                <w:szCs w:val="22"/>
              </w:rPr>
            </w:pPr>
          </w:p>
          <w:p w14:paraId="77D620FC" w14:textId="77777777" w:rsidR="00A5484E" w:rsidRPr="00404E35" w:rsidRDefault="00A5484E" w:rsidP="00370731">
            <w:pPr>
              <w:jc w:val="center"/>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Área administrativa</w:t>
            </w:r>
          </w:p>
          <w:p w14:paraId="6CBC4B65" w14:textId="77777777" w:rsidR="00A5484E" w:rsidRPr="00404E35" w:rsidRDefault="00A5484E" w:rsidP="00370731">
            <w:pPr>
              <w:jc w:val="center"/>
              <w:rPr>
                <w:rFonts w:ascii="Arial" w:eastAsia="Times New Roman" w:hAnsi="Arial" w:cs="Arial"/>
                <w:color w:val="000000" w:themeColor="text1"/>
                <w:sz w:val="22"/>
                <w:szCs w:val="22"/>
                <w:lang w:val="es-ES"/>
              </w:rPr>
            </w:pPr>
          </w:p>
          <w:p w14:paraId="0EA5589B" w14:textId="77777777" w:rsidR="00A5484E" w:rsidRPr="00404E35" w:rsidRDefault="00A5484E" w:rsidP="00370731">
            <w:pPr>
              <w:jc w:val="center"/>
              <w:rPr>
                <w:rFonts w:ascii="Arial" w:eastAsia="Times New Roman" w:hAnsi="Arial" w:cs="Arial"/>
                <w:color w:val="000000" w:themeColor="text1"/>
                <w:sz w:val="22"/>
                <w:szCs w:val="22"/>
              </w:rPr>
            </w:pPr>
          </w:p>
        </w:tc>
      </w:tr>
      <w:tr w:rsidR="00A5484E" w:rsidRPr="00404E35" w14:paraId="790D05A1" w14:textId="77777777" w:rsidTr="002960F2">
        <w:trPr>
          <w:trHeight w:val="495"/>
        </w:trPr>
        <w:tc>
          <w:tcPr>
            <w:tcW w:w="26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7B7101B" w14:textId="77777777" w:rsidR="00A5484E" w:rsidRPr="00404E35" w:rsidRDefault="00A5484E" w:rsidP="00A5484E">
            <w:pPr>
              <w:pStyle w:val="Prrafodelista"/>
              <w:numPr>
                <w:ilvl w:val="0"/>
                <w:numId w:val="11"/>
              </w:numPr>
              <w:spacing w:after="0" w:line="240" w:lineRule="auto"/>
              <w:jc w:val="both"/>
              <w:rPr>
                <w:rFonts w:ascii="Arial" w:eastAsia="Times New Roman" w:hAnsi="Arial" w:cs="Arial"/>
                <w:color w:val="000000" w:themeColor="text1"/>
                <w:u w:val="single"/>
              </w:rPr>
            </w:pPr>
            <w:r w:rsidRPr="00404E35">
              <w:rPr>
                <w:rFonts w:ascii="Arial" w:eastAsia="Times New Roman" w:hAnsi="Arial" w:cs="Arial"/>
                <w:color w:val="000000" w:themeColor="text1"/>
                <w:u w:val="single"/>
                <w:lang w:val="es-ES"/>
              </w:rPr>
              <w:t>Mantenimiento y Seguimiento:</w:t>
            </w:r>
          </w:p>
          <w:p w14:paraId="14F19DF9" w14:textId="77777777" w:rsidR="00A5484E" w:rsidRPr="00404E35" w:rsidRDefault="00A5484E" w:rsidP="00A5484E">
            <w:pPr>
              <w:pStyle w:val="Prrafodelista"/>
              <w:numPr>
                <w:ilvl w:val="0"/>
                <w:numId w:val="9"/>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lang w:val="es-ES"/>
              </w:rPr>
              <w:t xml:space="preserve">Realizar mantenimiento preventivo y oportuno a los sistemas de iluminación a </w:t>
            </w:r>
            <w:r w:rsidRPr="00404E35">
              <w:rPr>
                <w:rFonts w:ascii="Arial" w:eastAsia="Times New Roman" w:hAnsi="Arial" w:cs="Arial"/>
                <w:color w:val="000000" w:themeColor="text1"/>
                <w:lang w:val="es-ES"/>
              </w:rPr>
              <w:lastRenderedPageBreak/>
              <w:t>intervalos planificados.</w:t>
            </w:r>
          </w:p>
          <w:p w14:paraId="14461BD9" w14:textId="77777777" w:rsidR="00A5484E" w:rsidRPr="00404E35" w:rsidRDefault="00A5484E" w:rsidP="00370731">
            <w:pPr>
              <w:ind w:left="1080"/>
              <w:jc w:val="both"/>
              <w:rPr>
                <w:rFonts w:ascii="Arial" w:eastAsia="Times New Roman" w:hAnsi="Arial" w:cs="Arial"/>
                <w:color w:val="000000" w:themeColor="text1"/>
                <w:sz w:val="22"/>
                <w:szCs w:val="22"/>
                <w:lang w:val="es-ES"/>
              </w:rPr>
            </w:pPr>
          </w:p>
          <w:p w14:paraId="60A704C2" w14:textId="0A95EA7B" w:rsidR="00A5484E" w:rsidRPr="00404E35" w:rsidRDefault="00942975" w:rsidP="00A5484E">
            <w:pPr>
              <w:pStyle w:val="Prrafodelista"/>
              <w:numPr>
                <w:ilvl w:val="0"/>
                <w:numId w:val="9"/>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lang w:val="es-ES"/>
              </w:rPr>
              <w:t>H</w:t>
            </w:r>
            <w:r w:rsidR="00A5484E" w:rsidRPr="00404E35">
              <w:rPr>
                <w:rFonts w:ascii="Arial" w:eastAsia="Times New Roman" w:hAnsi="Arial" w:cs="Arial"/>
                <w:color w:val="000000" w:themeColor="text1"/>
                <w:lang w:val="es-ES"/>
              </w:rPr>
              <w:t>acer seguimiento al uso de equipos</w:t>
            </w:r>
            <w:r w:rsidRPr="00404E35">
              <w:rPr>
                <w:rFonts w:ascii="Arial" w:eastAsia="Times New Roman" w:hAnsi="Arial" w:cs="Arial"/>
                <w:color w:val="000000" w:themeColor="text1"/>
                <w:lang w:val="es-ES"/>
              </w:rPr>
              <w:t xml:space="preserve"> eléctricos y electrónicos</w:t>
            </w:r>
            <w:r w:rsidR="00A5484E" w:rsidRPr="00404E35">
              <w:rPr>
                <w:rFonts w:ascii="Arial" w:eastAsia="Times New Roman" w:hAnsi="Arial" w:cs="Arial"/>
                <w:color w:val="000000" w:themeColor="text1"/>
                <w:lang w:val="es-ES"/>
              </w:rPr>
              <w:t xml:space="preserve"> que pueden generar pérdidas de energía.</w:t>
            </w:r>
          </w:p>
          <w:p w14:paraId="026E77C6" w14:textId="77777777" w:rsidR="00A5484E" w:rsidRPr="00404E35" w:rsidRDefault="00A5484E" w:rsidP="00370731">
            <w:pPr>
              <w:ind w:left="720"/>
              <w:jc w:val="both"/>
              <w:rPr>
                <w:rFonts w:ascii="Arial" w:eastAsia="Times New Roman" w:hAnsi="Arial" w:cs="Arial"/>
                <w:color w:val="000000" w:themeColor="text1"/>
                <w:sz w:val="22"/>
                <w:szCs w:val="22"/>
              </w:rPr>
            </w:pPr>
          </w:p>
        </w:tc>
        <w:tc>
          <w:tcPr>
            <w:tcW w:w="20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F58C9E"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lastRenderedPageBreak/>
              <w:t>Realizar mantenimiento preventivo semestralmente en todos los sistemas de iluminación.</w:t>
            </w:r>
          </w:p>
          <w:p w14:paraId="01207141" w14:textId="77777777" w:rsidR="00A5484E" w:rsidRPr="00404E35" w:rsidRDefault="00A5484E" w:rsidP="00370731">
            <w:pPr>
              <w:ind w:left="720"/>
              <w:jc w:val="both"/>
              <w:rPr>
                <w:rFonts w:ascii="Arial" w:eastAsia="Times New Roman" w:hAnsi="Arial" w:cs="Arial"/>
                <w:color w:val="000000" w:themeColor="text1"/>
                <w:sz w:val="22"/>
                <w:szCs w:val="22"/>
                <w:lang w:val="es-ES"/>
              </w:rPr>
            </w:pPr>
          </w:p>
          <w:p w14:paraId="54A58BA6" w14:textId="4DEA7B45"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lastRenderedPageBreak/>
              <w:t xml:space="preserve">Implementar un </w:t>
            </w:r>
            <w:r w:rsidR="004B7B10" w:rsidRPr="00404E35">
              <w:rPr>
                <w:rFonts w:ascii="Arial" w:eastAsia="Times New Roman" w:hAnsi="Arial" w:cs="Arial"/>
                <w:color w:val="000000" w:themeColor="text1"/>
                <w:sz w:val="22"/>
                <w:szCs w:val="22"/>
                <w:lang w:val="es-ES"/>
              </w:rPr>
              <w:t>documento</w:t>
            </w:r>
            <w:r w:rsidRPr="00404E35">
              <w:rPr>
                <w:rFonts w:ascii="Arial" w:eastAsia="Times New Roman" w:hAnsi="Arial" w:cs="Arial"/>
                <w:color w:val="000000" w:themeColor="text1"/>
                <w:sz w:val="22"/>
                <w:szCs w:val="22"/>
                <w:lang w:val="es-ES"/>
              </w:rPr>
              <w:t xml:space="preserve"> de monitoreo y control del uso de equipos de energía en el 100% de las sedes.</w:t>
            </w:r>
          </w:p>
          <w:p w14:paraId="6DEB529E" w14:textId="77777777" w:rsidR="00A5484E" w:rsidRPr="00404E35" w:rsidRDefault="00A5484E" w:rsidP="00370731">
            <w:pPr>
              <w:ind w:left="720"/>
              <w:jc w:val="both"/>
              <w:rPr>
                <w:rFonts w:ascii="Arial" w:eastAsia="Times New Roman" w:hAnsi="Arial" w:cs="Arial"/>
                <w:color w:val="000000" w:themeColor="text1"/>
                <w:sz w:val="22"/>
                <w:szCs w:val="22"/>
              </w:rPr>
            </w:pPr>
          </w:p>
        </w:tc>
        <w:tc>
          <w:tcPr>
            <w:tcW w:w="21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CD719A"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lastRenderedPageBreak/>
              <w:t>(Número de mantenimientos preventivos realizados / Número de mantenimientos programados) * 100</w:t>
            </w:r>
          </w:p>
          <w:p w14:paraId="1F8C2B0A" w14:textId="77777777" w:rsidR="00A5484E" w:rsidRPr="00404E35" w:rsidRDefault="00A5484E" w:rsidP="00370731">
            <w:pPr>
              <w:ind w:left="720"/>
              <w:jc w:val="both"/>
              <w:rPr>
                <w:rFonts w:ascii="Arial" w:eastAsia="Times New Roman" w:hAnsi="Arial" w:cs="Arial"/>
                <w:color w:val="000000" w:themeColor="text1"/>
                <w:sz w:val="22"/>
                <w:szCs w:val="22"/>
                <w:lang w:val="es-ES"/>
              </w:rPr>
            </w:pPr>
          </w:p>
          <w:p w14:paraId="5F5BEF7B"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 xml:space="preserve">(Porcentaje de equipos </w:t>
            </w:r>
            <w:r w:rsidRPr="00404E35">
              <w:rPr>
                <w:rFonts w:ascii="Arial" w:eastAsia="Times New Roman" w:hAnsi="Arial" w:cs="Arial"/>
                <w:color w:val="000000" w:themeColor="text1"/>
                <w:sz w:val="22"/>
                <w:szCs w:val="22"/>
                <w:lang w:val="es-ES"/>
              </w:rPr>
              <w:lastRenderedPageBreak/>
              <w:t>monitoreados y controlados / Total de equipos identificados) * 100</w:t>
            </w:r>
          </w:p>
          <w:p w14:paraId="64FF1B25" w14:textId="77777777" w:rsidR="00A5484E" w:rsidRPr="00404E35" w:rsidRDefault="00A5484E" w:rsidP="00370731">
            <w:pPr>
              <w:ind w:left="720"/>
              <w:jc w:val="both"/>
              <w:rPr>
                <w:rFonts w:ascii="Arial" w:eastAsia="Times New Roman" w:hAnsi="Arial" w:cs="Arial"/>
                <w:color w:val="000000" w:themeColor="text1"/>
                <w:sz w:val="22"/>
                <w:szCs w:val="22"/>
              </w:rPr>
            </w:pPr>
          </w:p>
        </w:tc>
        <w:tc>
          <w:tcPr>
            <w:tcW w:w="2040" w:type="dxa"/>
            <w:gridSpan w:val="2"/>
            <w:vMerge/>
            <w:tcBorders>
              <w:top w:val="single" w:sz="0" w:space="0" w:color="000000" w:themeColor="text1"/>
              <w:left w:val="single" w:sz="0" w:space="0" w:color="000000" w:themeColor="text1"/>
              <w:bottom w:val="single" w:sz="8" w:space="0" w:color="auto"/>
              <w:right w:val="single" w:sz="8" w:space="0" w:color="auto"/>
            </w:tcBorders>
            <w:vAlign w:val="center"/>
          </w:tcPr>
          <w:p w14:paraId="29C15600" w14:textId="77777777" w:rsidR="00A5484E" w:rsidRPr="00404E35" w:rsidRDefault="00A5484E" w:rsidP="00370731">
            <w:pPr>
              <w:rPr>
                <w:rFonts w:ascii="Arial" w:hAnsi="Arial" w:cs="Arial"/>
                <w:sz w:val="22"/>
                <w:szCs w:val="22"/>
              </w:rPr>
            </w:pPr>
          </w:p>
        </w:tc>
      </w:tr>
    </w:tbl>
    <w:p w14:paraId="02CEF9FD" w14:textId="7099245E" w:rsidR="00A5484E" w:rsidRPr="00404E35" w:rsidRDefault="00A5484E">
      <w:pPr>
        <w:rPr>
          <w:rFonts w:ascii="Arial" w:hAnsi="Arial" w:cs="Arial"/>
          <w:sz w:val="22"/>
          <w:szCs w:val="22"/>
        </w:rPr>
      </w:pPr>
    </w:p>
    <w:p w14:paraId="61C5EEF3" w14:textId="77777777" w:rsidR="00335457" w:rsidRPr="00404E35" w:rsidRDefault="00335457" w:rsidP="00335457">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PROGRAMA DE GESTIÓN INTEGRAL DE RESIDUOS</w:t>
      </w:r>
    </w:p>
    <w:p w14:paraId="1043AE60" w14:textId="77777777" w:rsidR="00335457" w:rsidRPr="00404E35" w:rsidRDefault="00335457" w:rsidP="008402A9">
      <w:pPr>
        <w:jc w:val="both"/>
        <w:rPr>
          <w:rFonts w:ascii="Arial" w:hAnsi="Arial" w:cs="Arial"/>
          <w:sz w:val="22"/>
          <w:szCs w:val="22"/>
        </w:rPr>
      </w:pPr>
    </w:p>
    <w:p w14:paraId="0126BF51" w14:textId="58480704" w:rsidR="008402A9" w:rsidRPr="00404E35" w:rsidRDefault="008402A9" w:rsidP="008402A9">
      <w:pPr>
        <w:jc w:val="both"/>
        <w:rPr>
          <w:rFonts w:ascii="Arial" w:hAnsi="Arial" w:cs="Arial"/>
          <w:sz w:val="22"/>
          <w:szCs w:val="22"/>
        </w:rPr>
      </w:pPr>
      <w:r w:rsidRPr="00404E35">
        <w:rPr>
          <w:rFonts w:ascii="Arial" w:hAnsi="Arial" w:cs="Arial"/>
          <w:sz w:val="22"/>
          <w:szCs w:val="22"/>
        </w:rPr>
        <w:t xml:space="preserve">El programa de gestión integral de residuos del FONCEP tiene como propósito promover la adecuada separación, manejo y disposición final de los residuos generados por las actividades administrativas y operativas de la entidad. Este programa se enfoca en fomentar prácticas responsables entre los colaboradores, incluyendo la correcta clasificación de residuos reciclables, ordinarios y peligrosos, para minimizar su impacto ambiental y potenciar el aprovechamiento de materiales reutilizables. el programa busca </w:t>
      </w:r>
      <w:r w:rsidR="006415C3" w:rsidRPr="00404E35">
        <w:rPr>
          <w:rFonts w:ascii="Arial" w:hAnsi="Arial" w:cs="Arial"/>
          <w:sz w:val="22"/>
          <w:szCs w:val="22"/>
        </w:rPr>
        <w:t>garantizar la adecuada gestión de los residuos,</w:t>
      </w:r>
      <w:r w:rsidRPr="00404E35">
        <w:rPr>
          <w:rFonts w:ascii="Arial" w:hAnsi="Arial" w:cs="Arial"/>
          <w:sz w:val="22"/>
          <w:szCs w:val="22"/>
        </w:rPr>
        <w:t xml:space="preserve"> en línea con los principios de sostenibilidad y economía circular. Además, se busca integrar a los recicladores autorizados y cumplir con los requisitos normativos establecidos, garantizando una gestión ambientalmente responsable y eficiente</w:t>
      </w:r>
      <w:r w:rsidR="00942FE4" w:rsidRPr="00404E35">
        <w:rPr>
          <w:rFonts w:ascii="Arial" w:hAnsi="Arial" w:cs="Arial"/>
          <w:sz w:val="22"/>
          <w:szCs w:val="22"/>
        </w:rPr>
        <w:t xml:space="preserve">, teniendo en cuenta el aumento no cuantificable de personal en los próximos meses, </w:t>
      </w:r>
      <w:r w:rsidR="001F0A94" w:rsidRPr="00404E35">
        <w:rPr>
          <w:rFonts w:ascii="Arial" w:hAnsi="Arial" w:cs="Arial"/>
          <w:sz w:val="22"/>
          <w:szCs w:val="22"/>
        </w:rPr>
        <w:t>es inminente un aumento en la generación de residuos en la entidad</w:t>
      </w:r>
      <w:r w:rsidR="000E23D1" w:rsidRPr="00404E35">
        <w:rPr>
          <w:rFonts w:ascii="Arial" w:hAnsi="Arial" w:cs="Arial"/>
          <w:sz w:val="22"/>
          <w:szCs w:val="22"/>
        </w:rPr>
        <w:t>.</w:t>
      </w:r>
    </w:p>
    <w:p w14:paraId="7AF80304" w14:textId="77777777" w:rsidR="008402A9" w:rsidRPr="00404E35" w:rsidRDefault="008402A9">
      <w:pPr>
        <w:rPr>
          <w:rFonts w:ascii="Arial" w:hAnsi="Arial" w:cs="Arial"/>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535"/>
        <w:gridCol w:w="2070"/>
        <w:gridCol w:w="2160"/>
        <w:gridCol w:w="1290"/>
        <w:gridCol w:w="765"/>
      </w:tblGrid>
      <w:tr w:rsidR="00A5484E" w:rsidRPr="00404E35" w14:paraId="7F07A33A" w14:textId="77777777" w:rsidTr="00370731">
        <w:trPr>
          <w:trHeight w:val="630"/>
        </w:trPr>
        <w:tc>
          <w:tcPr>
            <w:tcW w:w="805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01534E" w14:textId="77777777" w:rsidR="00A5484E" w:rsidRPr="00404E35" w:rsidRDefault="00A5484E" w:rsidP="00370731">
            <w:pPr>
              <w:jc w:val="both"/>
              <w:rPr>
                <w:rFonts w:ascii="Arial" w:eastAsia="Times New Roman" w:hAnsi="Arial" w:cs="Arial"/>
                <w:color w:val="000000" w:themeColor="text1"/>
                <w:sz w:val="22"/>
                <w:szCs w:val="22"/>
              </w:rPr>
            </w:pPr>
          </w:p>
          <w:p w14:paraId="2FE5BAB1"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PROGRAMA DE GESTIÓN INTEGRAL DE RESIDUOS</w:t>
            </w:r>
          </w:p>
          <w:p w14:paraId="1B37EC99" w14:textId="77777777" w:rsidR="00A5484E" w:rsidRPr="00404E35" w:rsidRDefault="00A5484E" w:rsidP="00370731">
            <w:pPr>
              <w:jc w:val="both"/>
              <w:rPr>
                <w:rFonts w:ascii="Arial" w:eastAsia="Times New Roman" w:hAnsi="Arial" w:cs="Arial"/>
                <w:color w:val="000000" w:themeColor="text1"/>
                <w:sz w:val="22"/>
                <w:szCs w:val="22"/>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7C6A52" w14:textId="5F4B67C5" w:rsidR="00A5484E" w:rsidRPr="00404E35" w:rsidRDefault="00A5484E" w:rsidP="00370731">
            <w:pPr>
              <w:jc w:val="center"/>
              <w:rPr>
                <w:rFonts w:ascii="Arial" w:eastAsia="Times New Roman" w:hAnsi="Arial" w:cs="Arial"/>
                <w:color w:val="000000" w:themeColor="text1"/>
                <w:sz w:val="22"/>
                <w:szCs w:val="22"/>
              </w:rPr>
            </w:pPr>
          </w:p>
        </w:tc>
      </w:tr>
      <w:tr w:rsidR="00A5484E" w:rsidRPr="00404E35" w14:paraId="70E7F8FF" w14:textId="77777777" w:rsidTr="00370731">
        <w:trPr>
          <w:trHeight w:val="405"/>
        </w:trPr>
        <w:tc>
          <w:tcPr>
            <w:tcW w:w="882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76F38EF"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CO"/>
              </w:rPr>
              <w:t xml:space="preserve">1. Localización: </w:t>
            </w:r>
            <w:r w:rsidRPr="00404E35">
              <w:rPr>
                <w:rFonts w:ascii="Arial" w:eastAsia="Times New Roman" w:hAnsi="Arial" w:cs="Arial"/>
                <w:color w:val="000000" w:themeColor="text1"/>
                <w:sz w:val="22"/>
                <w:szCs w:val="22"/>
                <w:lang w:val="es-CO"/>
              </w:rPr>
              <w:t>1) Sede Administrativa o principal y (2) Sede Archivo Álamos</w:t>
            </w:r>
          </w:p>
        </w:tc>
      </w:tr>
      <w:tr w:rsidR="00A5484E" w:rsidRPr="00404E35" w14:paraId="584AC4C7" w14:textId="77777777" w:rsidTr="00370731">
        <w:trPr>
          <w:trHeight w:val="495"/>
        </w:trPr>
        <w:tc>
          <w:tcPr>
            <w:tcW w:w="882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768EA2" w14:textId="5E4207F5"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 xml:space="preserve">2. Objetivo: </w:t>
            </w:r>
            <w:r w:rsidRPr="00404E35">
              <w:rPr>
                <w:rFonts w:ascii="Arial" w:eastAsia="Times New Roman" w:hAnsi="Arial" w:cs="Arial"/>
                <w:color w:val="000000" w:themeColor="text1"/>
                <w:sz w:val="22"/>
                <w:szCs w:val="22"/>
                <w:lang w:val="es-ES"/>
              </w:rPr>
              <w:t>Garantizar el manejo integral de los residuos generados en el FONCEP, cumpliendo con la normativa nacional y distrital aplicable, y promoviendo la prevención, reducción, reutilización y valorización de residuos para contribuir a la sostenibilidad ambiental.</w:t>
            </w:r>
          </w:p>
        </w:tc>
      </w:tr>
      <w:tr w:rsidR="00A5484E" w:rsidRPr="00404E35" w14:paraId="5E1703D2" w14:textId="77777777" w:rsidTr="00370731">
        <w:trPr>
          <w:trHeight w:val="750"/>
        </w:trPr>
        <w:tc>
          <w:tcPr>
            <w:tcW w:w="882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8BBF79C" w14:textId="52A56B7D"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 xml:space="preserve">3. Meta: </w:t>
            </w:r>
            <w:r w:rsidR="000C52CF" w:rsidRPr="00404E35">
              <w:rPr>
                <w:rFonts w:ascii="Arial" w:eastAsia="Times New Roman" w:hAnsi="Arial" w:cs="Arial"/>
                <w:color w:val="000000" w:themeColor="text1"/>
                <w:sz w:val="22"/>
                <w:szCs w:val="22"/>
              </w:rPr>
              <w:t xml:space="preserve">Incrementar en al menos un 2% la cantidad de residuos aprovechables gestionados con asociaciones de recicladores durante el periodo </w:t>
            </w:r>
            <w:r w:rsidR="009C52E6" w:rsidRPr="00404E35">
              <w:rPr>
                <w:rFonts w:ascii="Arial" w:eastAsia="Times New Roman" w:hAnsi="Arial" w:cs="Arial"/>
                <w:color w:val="000000" w:themeColor="text1"/>
                <w:sz w:val="22"/>
                <w:szCs w:val="22"/>
              </w:rPr>
              <w:t>de vigencia del PIGA</w:t>
            </w:r>
            <w:r w:rsidR="000C52CF" w:rsidRPr="00404E35">
              <w:rPr>
                <w:rFonts w:ascii="Arial" w:eastAsia="Times New Roman" w:hAnsi="Arial" w:cs="Arial"/>
                <w:color w:val="000000" w:themeColor="text1"/>
                <w:sz w:val="22"/>
                <w:szCs w:val="22"/>
              </w:rPr>
              <w:t>, tomando como referencia los 1.578 kg generados en el año 2024.</w:t>
            </w:r>
          </w:p>
        </w:tc>
      </w:tr>
      <w:tr w:rsidR="00A5484E" w:rsidRPr="00404E35" w14:paraId="59E2555A" w14:textId="77777777" w:rsidTr="00370731">
        <w:trPr>
          <w:trHeight w:val="495"/>
        </w:trPr>
        <w:tc>
          <w:tcPr>
            <w:tcW w:w="882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810D27" w14:textId="7F9EA0A2" w:rsidR="00A5484E" w:rsidRPr="00404E35" w:rsidRDefault="00A5484E" w:rsidP="002F1659">
            <w:pPr>
              <w:jc w:val="both"/>
              <w:rPr>
                <w:rFonts w:ascii="Arial" w:hAnsi="Arial" w:cs="Arial"/>
              </w:rPr>
            </w:pPr>
            <w:r w:rsidRPr="00404E35">
              <w:rPr>
                <w:rFonts w:ascii="Arial" w:eastAsia="Times New Roman" w:hAnsi="Arial" w:cs="Arial"/>
                <w:b/>
                <w:bCs/>
                <w:color w:val="000000" w:themeColor="text1"/>
                <w:sz w:val="22"/>
                <w:szCs w:val="22"/>
                <w:lang w:val="es-ES"/>
              </w:rPr>
              <w:t>4. Indicador:</w:t>
            </w:r>
            <w:r w:rsidRPr="00404E35">
              <w:rPr>
                <w:rFonts w:ascii="Arial" w:eastAsia="Times New Roman" w:hAnsi="Arial" w:cs="Arial"/>
                <w:color w:val="000000" w:themeColor="text1"/>
                <w:sz w:val="22"/>
                <w:szCs w:val="22"/>
                <w:lang w:val="es-ES"/>
              </w:rPr>
              <w:t xml:space="preserve"> </w:t>
            </w:r>
            <w:r w:rsidR="001F0A94" w:rsidRPr="00404E35">
              <w:rPr>
                <w:rFonts w:ascii="Arial" w:eastAsia="Times New Roman" w:hAnsi="Arial" w:cs="Arial"/>
                <w:color w:val="000000" w:themeColor="text1"/>
                <w:sz w:val="22"/>
                <w:szCs w:val="22"/>
                <w:lang w:val="es-ES"/>
              </w:rPr>
              <w:t>(</w:t>
            </w:r>
            <w:r w:rsidRPr="00404E35">
              <w:rPr>
                <w:rFonts w:ascii="Arial" w:eastAsia="Times New Roman" w:hAnsi="Arial" w:cs="Arial"/>
                <w:color w:val="000000" w:themeColor="text1"/>
                <w:sz w:val="22"/>
                <w:szCs w:val="22"/>
                <w:lang w:val="es-ES"/>
              </w:rPr>
              <w:t>(Residuos aprovechables ge</w:t>
            </w:r>
            <w:r w:rsidR="001F0A94" w:rsidRPr="00404E35">
              <w:rPr>
                <w:rFonts w:ascii="Arial" w:eastAsia="Times New Roman" w:hAnsi="Arial" w:cs="Arial"/>
                <w:color w:val="000000" w:themeColor="text1"/>
                <w:sz w:val="22"/>
                <w:szCs w:val="22"/>
                <w:lang w:val="es-ES"/>
              </w:rPr>
              <w:t xml:space="preserve">stionados </w:t>
            </w:r>
            <w:r w:rsidR="000C52CF" w:rsidRPr="00404E35">
              <w:rPr>
                <w:rFonts w:ascii="Arial" w:eastAsia="Times New Roman" w:hAnsi="Arial" w:cs="Arial"/>
                <w:color w:val="000000" w:themeColor="text1"/>
                <w:sz w:val="22"/>
                <w:szCs w:val="22"/>
                <w:lang w:val="es-ES"/>
              </w:rPr>
              <w:t xml:space="preserve">en el periodo </w:t>
            </w:r>
            <w:r w:rsidR="009C52E6" w:rsidRPr="00404E35">
              <w:rPr>
                <w:rFonts w:ascii="Arial" w:eastAsia="Times New Roman" w:hAnsi="Arial" w:cs="Arial"/>
                <w:color w:val="000000" w:themeColor="text1"/>
                <w:sz w:val="22"/>
                <w:szCs w:val="22"/>
              </w:rPr>
              <w:t xml:space="preserve">de vigencia del PIGA </w:t>
            </w:r>
            <w:r w:rsidRPr="00404E35">
              <w:rPr>
                <w:rFonts w:ascii="Arial" w:eastAsia="Times New Roman" w:hAnsi="Arial" w:cs="Arial"/>
                <w:color w:val="000000" w:themeColor="text1"/>
                <w:sz w:val="22"/>
                <w:szCs w:val="22"/>
                <w:lang w:val="es-ES"/>
              </w:rPr>
              <w:t xml:space="preserve">/ Residuos aprovechables </w:t>
            </w:r>
            <w:r w:rsidR="001F0A94" w:rsidRPr="00404E35">
              <w:rPr>
                <w:rFonts w:ascii="Arial" w:eastAsia="Times New Roman" w:hAnsi="Arial" w:cs="Arial"/>
                <w:color w:val="000000" w:themeColor="text1"/>
                <w:sz w:val="22"/>
                <w:szCs w:val="22"/>
                <w:lang w:val="es-ES"/>
              </w:rPr>
              <w:t xml:space="preserve">gestionados el año </w:t>
            </w:r>
            <w:r w:rsidR="002F1659" w:rsidRPr="00404E35">
              <w:rPr>
                <w:rFonts w:ascii="Arial" w:eastAsia="Times New Roman" w:hAnsi="Arial" w:cs="Arial"/>
                <w:color w:val="000000" w:themeColor="text1"/>
                <w:sz w:val="22"/>
                <w:szCs w:val="22"/>
                <w:lang w:val="es-ES"/>
              </w:rPr>
              <w:t>2024</w:t>
            </w:r>
            <w:r w:rsidRPr="00404E35">
              <w:rPr>
                <w:rFonts w:ascii="Arial" w:eastAsia="Times New Roman" w:hAnsi="Arial" w:cs="Arial"/>
                <w:color w:val="000000" w:themeColor="text1"/>
                <w:sz w:val="22"/>
                <w:szCs w:val="22"/>
                <w:lang w:val="es-ES"/>
              </w:rPr>
              <w:t>) *</w:t>
            </w:r>
            <w:r w:rsidR="001F0A94" w:rsidRPr="00404E35">
              <w:rPr>
                <w:rFonts w:ascii="Arial" w:eastAsia="Times New Roman" w:hAnsi="Arial" w:cs="Arial"/>
                <w:color w:val="000000" w:themeColor="text1"/>
                <w:sz w:val="22"/>
                <w:szCs w:val="22"/>
                <w:lang w:val="es-ES"/>
              </w:rPr>
              <w:t xml:space="preserve"> </w:t>
            </w:r>
            <w:r w:rsidRPr="00404E35">
              <w:rPr>
                <w:rFonts w:ascii="Arial" w:eastAsia="Times New Roman" w:hAnsi="Arial" w:cs="Arial"/>
                <w:color w:val="000000" w:themeColor="text1"/>
                <w:sz w:val="22"/>
                <w:szCs w:val="22"/>
                <w:lang w:val="es-ES"/>
              </w:rPr>
              <w:t>100</w:t>
            </w:r>
            <w:r w:rsidR="001F0A94" w:rsidRPr="00404E35">
              <w:rPr>
                <w:rFonts w:ascii="Arial" w:eastAsia="Times New Roman" w:hAnsi="Arial" w:cs="Arial"/>
                <w:color w:val="000000" w:themeColor="text1"/>
                <w:sz w:val="22"/>
                <w:szCs w:val="22"/>
                <w:lang w:val="es-ES"/>
              </w:rPr>
              <w:t xml:space="preserve">) </w:t>
            </w:r>
            <w:r w:rsidR="00B9767E" w:rsidRPr="00404E35">
              <w:rPr>
                <w:rFonts w:ascii="Arial" w:eastAsia="Times New Roman" w:hAnsi="Arial" w:cs="Arial"/>
                <w:color w:val="000000" w:themeColor="text1"/>
                <w:sz w:val="22"/>
                <w:szCs w:val="22"/>
                <w:lang w:val="es-ES"/>
              </w:rPr>
              <w:t>–</w:t>
            </w:r>
            <w:r w:rsidR="001F0A94" w:rsidRPr="00404E35">
              <w:rPr>
                <w:rFonts w:ascii="Arial" w:eastAsia="Times New Roman" w:hAnsi="Arial" w:cs="Arial"/>
                <w:color w:val="000000" w:themeColor="text1"/>
                <w:sz w:val="22"/>
                <w:szCs w:val="22"/>
                <w:lang w:val="es-ES"/>
              </w:rPr>
              <w:t xml:space="preserve"> 100</w:t>
            </w:r>
            <w:r w:rsidR="00B9767E" w:rsidRPr="00404E35">
              <w:rPr>
                <w:rFonts w:ascii="Arial" w:eastAsia="Times New Roman" w:hAnsi="Arial" w:cs="Arial"/>
                <w:color w:val="000000" w:themeColor="text1"/>
                <w:sz w:val="22"/>
                <w:szCs w:val="22"/>
                <w:lang w:val="es-ES"/>
              </w:rPr>
              <w:t xml:space="preserve"> &gt; </w:t>
            </w:r>
            <w:r w:rsidR="00662BD2" w:rsidRPr="00404E35">
              <w:rPr>
                <w:rFonts w:ascii="Arial" w:eastAsia="Times New Roman" w:hAnsi="Arial" w:cs="Arial"/>
                <w:color w:val="000000" w:themeColor="text1"/>
                <w:sz w:val="22"/>
                <w:szCs w:val="22"/>
                <w:lang w:val="es-ES"/>
              </w:rPr>
              <w:t>2</w:t>
            </w:r>
          </w:p>
        </w:tc>
      </w:tr>
      <w:tr w:rsidR="00A5484E" w:rsidRPr="00404E35" w14:paraId="5C7BD5C4" w14:textId="77777777" w:rsidTr="00370731">
        <w:trPr>
          <w:trHeight w:val="420"/>
        </w:trPr>
        <w:tc>
          <w:tcPr>
            <w:tcW w:w="2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F142C6"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5. Actividades</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9B810A"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6. Meta de actividad</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CB2580B"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7. Indicador por meta</w:t>
            </w:r>
          </w:p>
        </w:tc>
        <w:tc>
          <w:tcPr>
            <w:tcW w:w="205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0E857C4"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Responsable</w:t>
            </w:r>
          </w:p>
        </w:tc>
      </w:tr>
      <w:tr w:rsidR="00A5484E" w:rsidRPr="00404E35" w14:paraId="7B9D985C" w14:textId="77777777" w:rsidTr="002960F2">
        <w:trPr>
          <w:trHeight w:val="495"/>
        </w:trPr>
        <w:tc>
          <w:tcPr>
            <w:tcW w:w="2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C498B2" w14:textId="77777777" w:rsidR="00A5484E" w:rsidRPr="00404E35" w:rsidRDefault="00A5484E" w:rsidP="00A5484E">
            <w:pPr>
              <w:pStyle w:val="Prrafodelista"/>
              <w:numPr>
                <w:ilvl w:val="0"/>
                <w:numId w:val="15"/>
              </w:numPr>
              <w:spacing w:after="0" w:line="240" w:lineRule="auto"/>
              <w:jc w:val="both"/>
              <w:rPr>
                <w:rFonts w:ascii="Arial" w:eastAsia="Times New Roman" w:hAnsi="Arial" w:cs="Arial"/>
                <w:color w:val="000000" w:themeColor="text1"/>
                <w:u w:val="single"/>
              </w:rPr>
            </w:pPr>
            <w:r w:rsidRPr="00404E35">
              <w:rPr>
                <w:rFonts w:ascii="Arial" w:eastAsia="Times New Roman" w:hAnsi="Arial" w:cs="Arial"/>
                <w:color w:val="000000" w:themeColor="text1"/>
                <w:u w:val="single"/>
                <w:lang w:val="es-ES"/>
              </w:rPr>
              <w:lastRenderedPageBreak/>
              <w:t>Segregación en la Fuente:</w:t>
            </w:r>
          </w:p>
          <w:p w14:paraId="3222ABFF" w14:textId="77777777" w:rsidR="00A5484E" w:rsidRPr="00404E35" w:rsidRDefault="00A5484E" w:rsidP="00370731">
            <w:pPr>
              <w:ind w:left="720"/>
              <w:jc w:val="both"/>
              <w:rPr>
                <w:rFonts w:ascii="Arial" w:eastAsia="Times New Roman" w:hAnsi="Arial" w:cs="Arial"/>
                <w:color w:val="000000" w:themeColor="text1"/>
                <w:sz w:val="22"/>
                <w:szCs w:val="22"/>
              </w:rPr>
            </w:pPr>
          </w:p>
          <w:p w14:paraId="772D2C7A" w14:textId="77777777" w:rsidR="00A5484E" w:rsidRPr="00404E35" w:rsidRDefault="00A5484E" w:rsidP="00A5484E">
            <w:pPr>
              <w:pStyle w:val="Prrafodelista"/>
              <w:numPr>
                <w:ilvl w:val="0"/>
                <w:numId w:val="16"/>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lang w:val="es-ES"/>
              </w:rPr>
              <w:t>Monitorear el correcto uso de los puntos ecológicos en todas las sedes del FONCEP.</w:t>
            </w:r>
          </w:p>
          <w:p w14:paraId="1B10322B" w14:textId="77777777" w:rsidR="00A5484E" w:rsidRPr="00404E35" w:rsidRDefault="00A5484E" w:rsidP="00370731">
            <w:pPr>
              <w:ind w:left="720"/>
              <w:jc w:val="both"/>
              <w:rPr>
                <w:rFonts w:ascii="Arial" w:eastAsia="Times New Roman" w:hAnsi="Arial" w:cs="Arial"/>
                <w:color w:val="000000" w:themeColor="text1"/>
                <w:sz w:val="22"/>
                <w:szCs w:val="22"/>
              </w:rPr>
            </w:pPr>
          </w:p>
          <w:p w14:paraId="57615A2F" w14:textId="77777777" w:rsidR="00A5484E" w:rsidRPr="00404E35" w:rsidRDefault="00A5484E" w:rsidP="00370731">
            <w:pPr>
              <w:jc w:val="both"/>
              <w:rPr>
                <w:rFonts w:ascii="Arial" w:eastAsia="Times New Roman" w:hAnsi="Arial" w:cs="Arial"/>
                <w:color w:val="000000" w:themeColor="text1"/>
                <w:sz w:val="22"/>
                <w:szCs w:val="22"/>
              </w:rPr>
            </w:pP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CDB09D"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Realizar seguimiento mensual al uso de los puntos ecológicos en el 100% de las sedes del FONCEP.</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9FD5453"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(Seguimientos realizados / seguimientos programados) * 100</w:t>
            </w:r>
          </w:p>
          <w:p w14:paraId="5698AD19" w14:textId="77777777" w:rsidR="00A5484E" w:rsidRPr="00404E35" w:rsidRDefault="00A5484E" w:rsidP="00370731">
            <w:pPr>
              <w:jc w:val="both"/>
              <w:rPr>
                <w:rFonts w:ascii="Arial" w:eastAsia="Times New Roman" w:hAnsi="Arial" w:cs="Arial"/>
                <w:color w:val="000000" w:themeColor="text1"/>
                <w:sz w:val="22"/>
                <w:szCs w:val="22"/>
              </w:rPr>
            </w:pPr>
          </w:p>
        </w:tc>
        <w:tc>
          <w:tcPr>
            <w:tcW w:w="2055" w:type="dxa"/>
            <w:gridSpan w:val="2"/>
            <w:vMerge w:val="restart"/>
            <w:tcBorders>
              <w:top w:val="single" w:sz="6" w:space="0" w:color="000000" w:themeColor="text1"/>
              <w:left w:val="single" w:sz="6" w:space="0" w:color="000000" w:themeColor="text1"/>
              <w:bottom w:val="single" w:sz="6" w:space="0" w:color="000000" w:themeColor="text1"/>
              <w:right w:val="single" w:sz="8" w:space="0" w:color="auto"/>
            </w:tcBorders>
            <w:tcMar>
              <w:left w:w="105" w:type="dxa"/>
              <w:right w:w="105" w:type="dxa"/>
            </w:tcMar>
            <w:vAlign w:val="center"/>
          </w:tcPr>
          <w:p w14:paraId="3A3573B8" w14:textId="77777777" w:rsidR="00A5484E" w:rsidRPr="00404E35" w:rsidRDefault="00A5484E" w:rsidP="00370731">
            <w:pPr>
              <w:jc w:val="center"/>
              <w:rPr>
                <w:rFonts w:ascii="Arial" w:eastAsia="Times New Roman" w:hAnsi="Arial" w:cs="Arial"/>
                <w:color w:val="000000" w:themeColor="text1"/>
                <w:sz w:val="22"/>
                <w:szCs w:val="22"/>
              </w:rPr>
            </w:pPr>
          </w:p>
          <w:p w14:paraId="2FA5394E" w14:textId="77777777" w:rsidR="00A5484E" w:rsidRPr="00404E35" w:rsidRDefault="00A5484E" w:rsidP="00370731">
            <w:pPr>
              <w:jc w:val="center"/>
              <w:rPr>
                <w:rFonts w:ascii="Arial" w:eastAsia="Times New Roman" w:hAnsi="Arial" w:cs="Arial"/>
                <w:color w:val="000000" w:themeColor="text1"/>
                <w:sz w:val="22"/>
                <w:szCs w:val="22"/>
              </w:rPr>
            </w:pPr>
          </w:p>
          <w:p w14:paraId="7094288B" w14:textId="77777777" w:rsidR="00A5484E" w:rsidRPr="00404E35" w:rsidRDefault="00A5484E" w:rsidP="00370731">
            <w:pPr>
              <w:jc w:val="center"/>
              <w:rPr>
                <w:rFonts w:ascii="Arial" w:eastAsia="Times New Roman" w:hAnsi="Arial" w:cs="Arial"/>
                <w:color w:val="000000" w:themeColor="text1"/>
                <w:sz w:val="22"/>
                <w:szCs w:val="22"/>
              </w:rPr>
            </w:pPr>
          </w:p>
          <w:p w14:paraId="7EE45A13" w14:textId="77777777" w:rsidR="00A5484E" w:rsidRPr="00404E35" w:rsidRDefault="00A5484E" w:rsidP="00370731">
            <w:pPr>
              <w:jc w:val="center"/>
              <w:rPr>
                <w:rFonts w:ascii="Arial" w:eastAsia="Times New Roman" w:hAnsi="Arial" w:cs="Arial"/>
                <w:color w:val="000000" w:themeColor="text1"/>
                <w:sz w:val="22"/>
                <w:szCs w:val="22"/>
              </w:rPr>
            </w:pPr>
          </w:p>
          <w:p w14:paraId="1960753A" w14:textId="77777777" w:rsidR="00A5484E" w:rsidRPr="00404E35" w:rsidRDefault="00A5484E" w:rsidP="00370731">
            <w:pPr>
              <w:jc w:val="center"/>
              <w:rPr>
                <w:rFonts w:ascii="Arial" w:eastAsia="Times New Roman" w:hAnsi="Arial" w:cs="Arial"/>
                <w:color w:val="000000" w:themeColor="text1"/>
                <w:sz w:val="22"/>
                <w:szCs w:val="22"/>
              </w:rPr>
            </w:pPr>
          </w:p>
          <w:p w14:paraId="247E0252" w14:textId="77777777" w:rsidR="00A5484E" w:rsidRPr="00404E35" w:rsidRDefault="00A5484E" w:rsidP="00370731">
            <w:pPr>
              <w:jc w:val="center"/>
              <w:rPr>
                <w:rFonts w:ascii="Arial" w:eastAsia="Times New Roman" w:hAnsi="Arial" w:cs="Arial"/>
                <w:color w:val="000000" w:themeColor="text1"/>
                <w:sz w:val="22"/>
                <w:szCs w:val="22"/>
              </w:rPr>
            </w:pPr>
          </w:p>
          <w:p w14:paraId="112BCBE0" w14:textId="77777777" w:rsidR="00A5484E" w:rsidRPr="00404E35" w:rsidRDefault="00A5484E" w:rsidP="00370731">
            <w:pPr>
              <w:jc w:val="center"/>
              <w:rPr>
                <w:rFonts w:ascii="Arial" w:eastAsia="Times New Roman" w:hAnsi="Arial" w:cs="Arial"/>
                <w:color w:val="000000" w:themeColor="text1"/>
                <w:sz w:val="22"/>
                <w:szCs w:val="22"/>
              </w:rPr>
            </w:pPr>
          </w:p>
          <w:p w14:paraId="5838F9CF" w14:textId="77777777" w:rsidR="00A5484E" w:rsidRPr="00404E35" w:rsidRDefault="00A5484E" w:rsidP="00370731">
            <w:pPr>
              <w:jc w:val="center"/>
              <w:rPr>
                <w:rFonts w:ascii="Arial" w:eastAsia="Times New Roman" w:hAnsi="Arial" w:cs="Arial"/>
                <w:color w:val="000000" w:themeColor="text1"/>
                <w:sz w:val="22"/>
                <w:szCs w:val="22"/>
              </w:rPr>
            </w:pPr>
          </w:p>
          <w:p w14:paraId="1CD46533" w14:textId="77777777" w:rsidR="00A5484E" w:rsidRPr="00404E35" w:rsidRDefault="00A5484E" w:rsidP="00370731">
            <w:pPr>
              <w:jc w:val="center"/>
              <w:rPr>
                <w:rFonts w:ascii="Arial" w:eastAsia="Times New Roman" w:hAnsi="Arial" w:cs="Arial"/>
                <w:color w:val="000000" w:themeColor="text1"/>
                <w:sz w:val="22"/>
                <w:szCs w:val="22"/>
              </w:rPr>
            </w:pPr>
          </w:p>
          <w:p w14:paraId="1B3B17B1" w14:textId="77777777" w:rsidR="00A5484E" w:rsidRPr="00404E35" w:rsidRDefault="00A5484E" w:rsidP="00370731">
            <w:pPr>
              <w:jc w:val="center"/>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Área administrativa</w:t>
            </w:r>
          </w:p>
          <w:p w14:paraId="4508A3B0" w14:textId="77777777" w:rsidR="00A5484E" w:rsidRPr="00404E35" w:rsidRDefault="00A5484E" w:rsidP="00370731">
            <w:pPr>
              <w:jc w:val="center"/>
              <w:rPr>
                <w:rFonts w:ascii="Arial" w:eastAsia="Times New Roman" w:hAnsi="Arial" w:cs="Arial"/>
                <w:color w:val="000000" w:themeColor="text1"/>
                <w:sz w:val="22"/>
                <w:szCs w:val="22"/>
                <w:lang w:val="es-ES"/>
              </w:rPr>
            </w:pPr>
          </w:p>
          <w:p w14:paraId="777C6E3A" w14:textId="77777777" w:rsidR="00A5484E" w:rsidRPr="00404E35" w:rsidRDefault="00A5484E" w:rsidP="00370731">
            <w:pPr>
              <w:jc w:val="center"/>
              <w:rPr>
                <w:rFonts w:ascii="Arial" w:eastAsia="Times New Roman" w:hAnsi="Arial" w:cs="Arial"/>
                <w:color w:val="000000" w:themeColor="text1"/>
                <w:sz w:val="22"/>
                <w:szCs w:val="22"/>
              </w:rPr>
            </w:pPr>
          </w:p>
        </w:tc>
      </w:tr>
      <w:tr w:rsidR="00A5484E" w:rsidRPr="00404E35" w14:paraId="24A94E25" w14:textId="77777777" w:rsidTr="002960F2">
        <w:trPr>
          <w:trHeight w:val="495"/>
        </w:trPr>
        <w:tc>
          <w:tcPr>
            <w:tcW w:w="2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7EAF3D6" w14:textId="77777777" w:rsidR="00A5484E" w:rsidRPr="00404E35" w:rsidRDefault="00A5484E" w:rsidP="00A5484E">
            <w:pPr>
              <w:pStyle w:val="Prrafodelista"/>
              <w:numPr>
                <w:ilvl w:val="0"/>
                <w:numId w:val="15"/>
              </w:numPr>
              <w:spacing w:after="0" w:line="240" w:lineRule="auto"/>
              <w:jc w:val="both"/>
              <w:rPr>
                <w:rFonts w:ascii="Arial" w:eastAsia="Times New Roman" w:hAnsi="Arial" w:cs="Arial"/>
                <w:color w:val="000000" w:themeColor="text1"/>
                <w:u w:val="single"/>
              </w:rPr>
            </w:pPr>
            <w:r w:rsidRPr="00404E35">
              <w:rPr>
                <w:rFonts w:ascii="Arial" w:eastAsia="Times New Roman" w:hAnsi="Arial" w:cs="Arial"/>
                <w:color w:val="000000" w:themeColor="text1"/>
                <w:u w:val="single"/>
                <w:lang w:val="es-ES"/>
              </w:rPr>
              <w:t>Recolección y Valorización:</w:t>
            </w:r>
          </w:p>
          <w:p w14:paraId="3B9940AB" w14:textId="77777777" w:rsidR="00A5484E" w:rsidRPr="00404E35" w:rsidRDefault="00A5484E" w:rsidP="00370731">
            <w:pPr>
              <w:ind w:left="720"/>
              <w:jc w:val="both"/>
              <w:rPr>
                <w:rFonts w:ascii="Arial" w:eastAsia="Times New Roman" w:hAnsi="Arial" w:cs="Arial"/>
                <w:color w:val="000000" w:themeColor="text1"/>
                <w:sz w:val="22"/>
                <w:szCs w:val="22"/>
              </w:rPr>
            </w:pPr>
          </w:p>
          <w:p w14:paraId="0152B77E" w14:textId="77777777" w:rsidR="00A5484E" w:rsidRPr="00404E35" w:rsidRDefault="00A5484E" w:rsidP="00A5484E">
            <w:pPr>
              <w:pStyle w:val="Prrafodelista"/>
              <w:numPr>
                <w:ilvl w:val="0"/>
                <w:numId w:val="14"/>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lang w:val="es-ES"/>
              </w:rPr>
              <w:t>Mantener vigentes o crear nuevos acuerdos de corresponsabilidad con las organizaciones de recicladores de oficio para la recolección y valorización de residuos aprovechables.</w:t>
            </w:r>
          </w:p>
          <w:p w14:paraId="5D56084E" w14:textId="77777777" w:rsidR="00A5484E" w:rsidRPr="00404E35" w:rsidRDefault="00A5484E" w:rsidP="00370731">
            <w:pPr>
              <w:ind w:left="720"/>
              <w:jc w:val="both"/>
              <w:rPr>
                <w:rFonts w:ascii="Arial" w:eastAsia="Times New Roman" w:hAnsi="Arial" w:cs="Arial"/>
                <w:color w:val="000000" w:themeColor="text1"/>
                <w:sz w:val="22"/>
                <w:szCs w:val="22"/>
              </w:rPr>
            </w:pPr>
          </w:p>
          <w:p w14:paraId="488986A2" w14:textId="77777777" w:rsidR="00A5484E" w:rsidRPr="00404E35" w:rsidRDefault="00A5484E" w:rsidP="00370731">
            <w:pPr>
              <w:ind w:left="720"/>
              <w:jc w:val="both"/>
              <w:rPr>
                <w:rFonts w:ascii="Arial" w:eastAsia="Times New Roman" w:hAnsi="Arial" w:cs="Arial"/>
                <w:color w:val="000000" w:themeColor="text1"/>
                <w:sz w:val="22"/>
                <w:szCs w:val="22"/>
              </w:rPr>
            </w:pPr>
          </w:p>
          <w:p w14:paraId="5EFEC22D" w14:textId="77777777" w:rsidR="00A5484E" w:rsidRPr="00404E35" w:rsidRDefault="00A5484E" w:rsidP="00370731">
            <w:pPr>
              <w:jc w:val="both"/>
              <w:rPr>
                <w:rFonts w:ascii="Arial" w:eastAsia="Times New Roman" w:hAnsi="Arial" w:cs="Arial"/>
                <w:color w:val="000000" w:themeColor="text1"/>
                <w:sz w:val="22"/>
                <w:szCs w:val="22"/>
              </w:rPr>
            </w:pP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E6C2391" w14:textId="1E50A5E0"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 xml:space="preserve">Contar con al menos un acuerdo vigente entre el FONCEP y una asociación de recicladoras </w:t>
            </w:r>
            <w:r w:rsidR="002E4921" w:rsidRPr="00404E35">
              <w:rPr>
                <w:rFonts w:ascii="Arial" w:eastAsia="Times New Roman" w:hAnsi="Arial" w:cs="Arial"/>
                <w:color w:val="000000" w:themeColor="text1"/>
                <w:sz w:val="22"/>
                <w:szCs w:val="22"/>
                <w:lang w:val="es-ES"/>
              </w:rPr>
              <w:t xml:space="preserve">autorizada por la UAESP </w:t>
            </w:r>
            <w:r w:rsidRPr="00404E35">
              <w:rPr>
                <w:rFonts w:ascii="Arial" w:eastAsia="Times New Roman" w:hAnsi="Arial" w:cs="Arial"/>
                <w:color w:val="000000" w:themeColor="text1"/>
                <w:sz w:val="22"/>
                <w:szCs w:val="22"/>
                <w:lang w:val="es-ES"/>
              </w:rPr>
              <w:t>para recolección y valorización de residuos aprovechables</w:t>
            </w:r>
          </w:p>
          <w:p w14:paraId="459D6F1B" w14:textId="77777777" w:rsidR="00A5484E" w:rsidRPr="00404E35" w:rsidRDefault="00A5484E" w:rsidP="00370731">
            <w:pPr>
              <w:ind w:left="720"/>
              <w:jc w:val="both"/>
              <w:rPr>
                <w:rFonts w:ascii="Arial" w:eastAsia="Times New Roman" w:hAnsi="Arial" w:cs="Arial"/>
                <w:color w:val="000000" w:themeColor="text1"/>
                <w:sz w:val="22"/>
                <w:szCs w:val="22"/>
              </w:rPr>
            </w:pP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3BC3B58"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(Número de acuerdos vigentes establecidas con organizaciones de recicladores / Meta de 1 acuerdo vigente) * 100</w:t>
            </w:r>
          </w:p>
          <w:p w14:paraId="273D8553" w14:textId="77777777" w:rsidR="00A5484E" w:rsidRPr="00404E35" w:rsidRDefault="00A5484E" w:rsidP="00370731">
            <w:pPr>
              <w:jc w:val="both"/>
              <w:rPr>
                <w:rFonts w:ascii="Arial" w:eastAsia="Times New Roman" w:hAnsi="Arial" w:cs="Arial"/>
                <w:color w:val="000000" w:themeColor="text1"/>
                <w:sz w:val="22"/>
                <w:szCs w:val="22"/>
              </w:rPr>
            </w:pPr>
          </w:p>
        </w:tc>
        <w:tc>
          <w:tcPr>
            <w:tcW w:w="2055" w:type="dxa"/>
            <w:gridSpan w:val="2"/>
            <w:vMerge/>
            <w:tcBorders>
              <w:left w:val="single" w:sz="0" w:space="0" w:color="000000" w:themeColor="text1"/>
              <w:right w:val="single" w:sz="8" w:space="0" w:color="auto"/>
            </w:tcBorders>
            <w:vAlign w:val="center"/>
          </w:tcPr>
          <w:p w14:paraId="7E307945" w14:textId="77777777" w:rsidR="00A5484E" w:rsidRPr="00404E35" w:rsidRDefault="00A5484E" w:rsidP="00370731">
            <w:pPr>
              <w:rPr>
                <w:rFonts w:ascii="Arial" w:hAnsi="Arial" w:cs="Arial"/>
                <w:sz w:val="22"/>
                <w:szCs w:val="22"/>
              </w:rPr>
            </w:pPr>
          </w:p>
        </w:tc>
      </w:tr>
      <w:tr w:rsidR="00A5484E" w:rsidRPr="00404E35" w14:paraId="3F5540E9" w14:textId="77777777" w:rsidTr="002960F2">
        <w:trPr>
          <w:trHeight w:val="495"/>
        </w:trPr>
        <w:tc>
          <w:tcPr>
            <w:tcW w:w="2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E27A182" w14:textId="77777777" w:rsidR="00A5484E" w:rsidRPr="00404E35" w:rsidRDefault="00A5484E" w:rsidP="00A5484E">
            <w:pPr>
              <w:pStyle w:val="Prrafodelista"/>
              <w:numPr>
                <w:ilvl w:val="0"/>
                <w:numId w:val="15"/>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u w:val="single"/>
                <w:lang w:val="es-ES"/>
              </w:rPr>
              <w:t>Gestión de Residuos Peligrosos y de Manejo Diferenciado</w:t>
            </w:r>
            <w:r w:rsidRPr="00404E35">
              <w:rPr>
                <w:rFonts w:ascii="Arial" w:eastAsia="Times New Roman" w:hAnsi="Arial" w:cs="Arial"/>
                <w:color w:val="000000" w:themeColor="text1"/>
                <w:lang w:val="es-ES"/>
              </w:rPr>
              <w:t>:</w:t>
            </w:r>
          </w:p>
          <w:p w14:paraId="216BB752" w14:textId="77777777" w:rsidR="00A5484E" w:rsidRPr="00404E35" w:rsidRDefault="00A5484E" w:rsidP="00A5484E">
            <w:pPr>
              <w:pStyle w:val="Prrafodelista"/>
              <w:numPr>
                <w:ilvl w:val="0"/>
                <w:numId w:val="13"/>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lang w:val="es-ES"/>
              </w:rPr>
              <w:t>Actualizar anualmente el Plan de Gestión Integral de Residuos Peligrosos (PGIRESPEL).</w:t>
            </w:r>
          </w:p>
          <w:p w14:paraId="3C647604" w14:textId="77777777" w:rsidR="00A5484E" w:rsidRPr="00404E35" w:rsidRDefault="00A5484E" w:rsidP="00370731">
            <w:pPr>
              <w:ind w:left="1080"/>
              <w:jc w:val="both"/>
              <w:rPr>
                <w:rFonts w:ascii="Arial" w:eastAsia="Times New Roman" w:hAnsi="Arial" w:cs="Arial"/>
                <w:color w:val="000000" w:themeColor="text1"/>
                <w:sz w:val="22"/>
                <w:szCs w:val="22"/>
              </w:rPr>
            </w:pPr>
          </w:p>
          <w:p w14:paraId="75105E40" w14:textId="77777777" w:rsidR="00A5484E" w:rsidRPr="00404E35" w:rsidRDefault="00A5484E" w:rsidP="00A5484E">
            <w:pPr>
              <w:pStyle w:val="Prrafodelista"/>
              <w:numPr>
                <w:ilvl w:val="0"/>
                <w:numId w:val="13"/>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lang w:val="es-ES"/>
              </w:rPr>
              <w:lastRenderedPageBreak/>
              <w:t>Establecer protocolos para la recolección, almacenamiento y disposición final de residuos peligrosos.</w:t>
            </w:r>
          </w:p>
          <w:p w14:paraId="0FFCC58C" w14:textId="77777777" w:rsidR="00A5484E" w:rsidRPr="00404E35" w:rsidRDefault="00A5484E" w:rsidP="00370731">
            <w:pPr>
              <w:ind w:left="1080"/>
              <w:jc w:val="both"/>
              <w:rPr>
                <w:rFonts w:ascii="Arial" w:eastAsia="Times New Roman" w:hAnsi="Arial" w:cs="Arial"/>
                <w:color w:val="000000" w:themeColor="text1"/>
                <w:sz w:val="22"/>
                <w:szCs w:val="22"/>
              </w:rPr>
            </w:pPr>
          </w:p>
          <w:p w14:paraId="6F334EEB" w14:textId="77777777" w:rsidR="00A5484E" w:rsidRPr="00404E35" w:rsidRDefault="00A5484E" w:rsidP="00370731">
            <w:pPr>
              <w:ind w:left="720"/>
              <w:jc w:val="both"/>
              <w:rPr>
                <w:rFonts w:ascii="Arial" w:eastAsia="Times New Roman" w:hAnsi="Arial" w:cs="Arial"/>
                <w:color w:val="000000" w:themeColor="text1"/>
                <w:sz w:val="22"/>
                <w:szCs w:val="22"/>
              </w:rPr>
            </w:pP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E677D04"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lastRenderedPageBreak/>
              <w:t>Actualizar el PGIRESPEL anualmente.</w:t>
            </w:r>
          </w:p>
          <w:p w14:paraId="0333CECF" w14:textId="77777777" w:rsidR="00A5484E" w:rsidRPr="00404E35" w:rsidRDefault="00A5484E" w:rsidP="00370731">
            <w:pPr>
              <w:ind w:left="720"/>
              <w:jc w:val="both"/>
              <w:rPr>
                <w:rFonts w:ascii="Arial" w:eastAsia="Times New Roman" w:hAnsi="Arial" w:cs="Arial"/>
                <w:color w:val="000000" w:themeColor="text1"/>
                <w:sz w:val="22"/>
                <w:szCs w:val="22"/>
              </w:rPr>
            </w:pPr>
          </w:p>
          <w:p w14:paraId="75919232"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Establecer protocolos de recolección y almacenamiento de residuos peligrosos en las sedes de la entidad</w:t>
            </w:r>
          </w:p>
          <w:p w14:paraId="6CA26E71" w14:textId="77777777" w:rsidR="00A5484E" w:rsidRPr="00404E35" w:rsidRDefault="00A5484E" w:rsidP="00370731">
            <w:pPr>
              <w:ind w:left="720"/>
              <w:jc w:val="both"/>
              <w:rPr>
                <w:rFonts w:ascii="Arial" w:eastAsia="Times New Roman" w:hAnsi="Arial" w:cs="Arial"/>
                <w:color w:val="000000" w:themeColor="text1"/>
                <w:sz w:val="22"/>
                <w:szCs w:val="22"/>
              </w:rPr>
            </w:pPr>
          </w:p>
          <w:p w14:paraId="2E73D392" w14:textId="77777777" w:rsidR="00A5484E" w:rsidRPr="00404E35" w:rsidRDefault="00A5484E" w:rsidP="00370731">
            <w:pPr>
              <w:ind w:left="720"/>
              <w:jc w:val="both"/>
              <w:rPr>
                <w:rFonts w:ascii="Arial" w:eastAsia="Times New Roman" w:hAnsi="Arial" w:cs="Arial"/>
                <w:color w:val="000000" w:themeColor="text1"/>
                <w:sz w:val="22"/>
                <w:szCs w:val="22"/>
              </w:rPr>
            </w:pP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885EE2"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(Actualización anual del PGIRESPEL / Años transcurridos desde el 2024) * 100</w:t>
            </w:r>
          </w:p>
          <w:p w14:paraId="06ACCB96" w14:textId="77777777" w:rsidR="00A5484E" w:rsidRPr="00404E35" w:rsidRDefault="00A5484E" w:rsidP="00370731">
            <w:pPr>
              <w:ind w:left="720"/>
              <w:jc w:val="both"/>
              <w:rPr>
                <w:rFonts w:ascii="Arial" w:eastAsia="Times New Roman" w:hAnsi="Arial" w:cs="Arial"/>
                <w:color w:val="000000" w:themeColor="text1"/>
                <w:sz w:val="22"/>
                <w:szCs w:val="22"/>
                <w:lang w:val="es-ES"/>
              </w:rPr>
            </w:pPr>
          </w:p>
          <w:p w14:paraId="2E0AF7E9"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(Número de protocolos de recolección y almacenamiento establecidos / Total de sedes) * 100</w:t>
            </w:r>
          </w:p>
          <w:p w14:paraId="75D564E2" w14:textId="77777777" w:rsidR="00A5484E" w:rsidRPr="00404E35" w:rsidRDefault="00A5484E" w:rsidP="00370731">
            <w:pPr>
              <w:ind w:left="720"/>
              <w:jc w:val="both"/>
              <w:rPr>
                <w:rFonts w:ascii="Arial" w:eastAsia="Times New Roman" w:hAnsi="Arial" w:cs="Arial"/>
                <w:color w:val="000000" w:themeColor="text1"/>
                <w:sz w:val="22"/>
                <w:szCs w:val="22"/>
              </w:rPr>
            </w:pPr>
          </w:p>
          <w:p w14:paraId="168C17A2" w14:textId="77777777" w:rsidR="00A5484E" w:rsidRPr="00404E35" w:rsidRDefault="00A5484E" w:rsidP="00370731">
            <w:pPr>
              <w:ind w:left="720"/>
              <w:jc w:val="both"/>
              <w:rPr>
                <w:rFonts w:ascii="Arial" w:eastAsia="Times New Roman" w:hAnsi="Arial" w:cs="Arial"/>
                <w:color w:val="000000" w:themeColor="text1"/>
                <w:sz w:val="22"/>
                <w:szCs w:val="22"/>
              </w:rPr>
            </w:pPr>
          </w:p>
        </w:tc>
        <w:tc>
          <w:tcPr>
            <w:tcW w:w="2055" w:type="dxa"/>
            <w:gridSpan w:val="2"/>
            <w:vMerge/>
            <w:tcBorders>
              <w:left w:val="single" w:sz="0" w:space="0" w:color="000000" w:themeColor="text1"/>
              <w:right w:val="single" w:sz="8" w:space="0" w:color="auto"/>
            </w:tcBorders>
            <w:vAlign w:val="center"/>
          </w:tcPr>
          <w:p w14:paraId="17735A20" w14:textId="77777777" w:rsidR="00A5484E" w:rsidRPr="00404E35" w:rsidRDefault="00A5484E" w:rsidP="00370731">
            <w:pPr>
              <w:rPr>
                <w:rFonts w:ascii="Arial" w:hAnsi="Arial" w:cs="Arial"/>
                <w:sz w:val="22"/>
                <w:szCs w:val="22"/>
              </w:rPr>
            </w:pPr>
          </w:p>
        </w:tc>
      </w:tr>
      <w:tr w:rsidR="00A5484E" w:rsidRPr="00404E35" w14:paraId="7748D47C" w14:textId="77777777" w:rsidTr="002960F2">
        <w:trPr>
          <w:trHeight w:val="495"/>
        </w:trPr>
        <w:tc>
          <w:tcPr>
            <w:tcW w:w="2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A808D4" w14:textId="77777777" w:rsidR="00A5484E" w:rsidRPr="00404E35" w:rsidRDefault="00A5484E" w:rsidP="00A5484E">
            <w:pPr>
              <w:pStyle w:val="Prrafodelista"/>
              <w:numPr>
                <w:ilvl w:val="0"/>
                <w:numId w:val="15"/>
              </w:numPr>
              <w:spacing w:after="0" w:line="240" w:lineRule="auto"/>
              <w:jc w:val="both"/>
              <w:rPr>
                <w:rFonts w:ascii="Arial" w:eastAsia="Times New Roman" w:hAnsi="Arial" w:cs="Arial"/>
                <w:color w:val="000000" w:themeColor="text1"/>
                <w:u w:val="single"/>
              </w:rPr>
            </w:pPr>
            <w:r w:rsidRPr="00404E35">
              <w:rPr>
                <w:rFonts w:ascii="Arial" w:eastAsia="Times New Roman" w:hAnsi="Arial" w:cs="Arial"/>
                <w:color w:val="000000" w:themeColor="text1"/>
                <w:u w:val="single"/>
                <w:lang w:val="es-ES"/>
              </w:rPr>
              <w:t>Gestión de Residuos Especiales:</w:t>
            </w:r>
          </w:p>
          <w:p w14:paraId="7D679337" w14:textId="77777777" w:rsidR="00A5484E" w:rsidRPr="00404E35" w:rsidRDefault="00A5484E" w:rsidP="00370731">
            <w:pPr>
              <w:ind w:left="720"/>
              <w:jc w:val="both"/>
              <w:rPr>
                <w:rFonts w:ascii="Arial" w:eastAsia="Times New Roman" w:hAnsi="Arial" w:cs="Arial"/>
                <w:color w:val="000000" w:themeColor="text1"/>
                <w:sz w:val="22"/>
                <w:szCs w:val="22"/>
              </w:rPr>
            </w:pPr>
          </w:p>
          <w:p w14:paraId="09879BE5" w14:textId="77777777" w:rsidR="00A5484E" w:rsidRPr="00404E35" w:rsidRDefault="00A5484E" w:rsidP="00A5484E">
            <w:pPr>
              <w:pStyle w:val="Prrafodelista"/>
              <w:numPr>
                <w:ilvl w:val="0"/>
                <w:numId w:val="12"/>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lang w:val="es-ES"/>
              </w:rPr>
              <w:t>Establecer un sistema de reporte y gestión de residuos especiales como aceite vegetal usado, llantas, residuos de construcción y demolición (RCD).</w:t>
            </w:r>
          </w:p>
          <w:p w14:paraId="32745DDC" w14:textId="77777777" w:rsidR="00A5484E" w:rsidRPr="00404E35" w:rsidRDefault="00A5484E" w:rsidP="00370731">
            <w:pPr>
              <w:ind w:left="720"/>
              <w:jc w:val="both"/>
              <w:rPr>
                <w:rFonts w:ascii="Arial" w:eastAsia="Times New Roman" w:hAnsi="Arial" w:cs="Arial"/>
                <w:color w:val="000000" w:themeColor="text1"/>
                <w:sz w:val="22"/>
                <w:szCs w:val="22"/>
              </w:rPr>
            </w:pP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418735"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Establecer un sistema de reporte y gestión para el 100% de los residuos especiales generados.</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ECBE44"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(Porcentaje de residuos especiales reportados y gestionados / Total de residuos especiales generados) * 100</w:t>
            </w:r>
          </w:p>
        </w:tc>
        <w:tc>
          <w:tcPr>
            <w:tcW w:w="2055" w:type="dxa"/>
            <w:gridSpan w:val="2"/>
            <w:vMerge/>
            <w:tcBorders>
              <w:top w:val="single" w:sz="0" w:space="0" w:color="000000" w:themeColor="text1"/>
              <w:left w:val="single" w:sz="0" w:space="0" w:color="000000" w:themeColor="text1"/>
              <w:bottom w:val="single" w:sz="8" w:space="0" w:color="auto"/>
              <w:right w:val="single" w:sz="8" w:space="0" w:color="auto"/>
            </w:tcBorders>
            <w:vAlign w:val="center"/>
          </w:tcPr>
          <w:p w14:paraId="6E4C1184" w14:textId="77777777" w:rsidR="00A5484E" w:rsidRPr="00404E35" w:rsidRDefault="00A5484E" w:rsidP="00370731">
            <w:pPr>
              <w:rPr>
                <w:rFonts w:ascii="Arial" w:hAnsi="Arial" w:cs="Arial"/>
                <w:sz w:val="22"/>
                <w:szCs w:val="22"/>
              </w:rPr>
            </w:pPr>
          </w:p>
        </w:tc>
      </w:tr>
    </w:tbl>
    <w:p w14:paraId="3E151632" w14:textId="6AD8D1AC" w:rsidR="00A5484E" w:rsidRPr="00404E35" w:rsidRDefault="00A5484E">
      <w:pPr>
        <w:rPr>
          <w:rFonts w:ascii="Arial" w:hAnsi="Arial" w:cs="Arial"/>
          <w:sz w:val="22"/>
          <w:szCs w:val="22"/>
        </w:rPr>
      </w:pPr>
    </w:p>
    <w:p w14:paraId="66EC4E31" w14:textId="77777777" w:rsidR="00335457" w:rsidRPr="00404E35" w:rsidRDefault="00335457" w:rsidP="00335457">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PROGRAMA DE COSUMO SOSTENIBLE</w:t>
      </w:r>
    </w:p>
    <w:p w14:paraId="5C1FF7BB" w14:textId="77777777" w:rsidR="00335457" w:rsidRPr="00404E35" w:rsidRDefault="00335457" w:rsidP="001A2E4A">
      <w:pPr>
        <w:jc w:val="both"/>
        <w:rPr>
          <w:rFonts w:ascii="Arial" w:hAnsi="Arial" w:cs="Arial"/>
          <w:sz w:val="22"/>
          <w:szCs w:val="22"/>
        </w:rPr>
      </w:pPr>
    </w:p>
    <w:p w14:paraId="2B3404DD" w14:textId="3EFDA774" w:rsidR="001A2E4A" w:rsidRPr="00404E35" w:rsidRDefault="001A2E4A" w:rsidP="001A2E4A">
      <w:pPr>
        <w:jc w:val="both"/>
        <w:rPr>
          <w:rFonts w:ascii="Arial" w:hAnsi="Arial" w:cs="Arial"/>
          <w:sz w:val="22"/>
          <w:szCs w:val="22"/>
        </w:rPr>
      </w:pPr>
      <w:r w:rsidRPr="00404E35">
        <w:rPr>
          <w:rFonts w:ascii="Arial" w:hAnsi="Arial" w:cs="Arial"/>
          <w:sz w:val="22"/>
          <w:szCs w:val="22"/>
        </w:rPr>
        <w:t xml:space="preserve">El programa de consumo sostenible del FONCEP busca incorporar prácticas responsables en el uso de bienes y servicios, promoviendo decisiones de consumo que reduzcan el impacto ambiental y optimicen los recursos disponibles. Este programa se enfoca en priorizar la adquisición de bienes y servicios con criterios sostenibles y fomentar la reutilización y reciclaje dentro de las operaciones de la entidad. En línea con los principios de sostenibilidad y economía circular, el programa impulsa acciones orientadas a reducir la generación de residuos desde su origen y garantizar la implementación de criterios de consumo responsable en los procesos misionales y administrativos. Asimismo, ante el incremento no cuantificable de personal en los próximos meses, el programa busca establecer estrategias adaptativas que aseguren la sostenibilidad ambiental en un escenario de creciente demanda de recursos. Teniendo en cuenta el cumplimiento de la </w:t>
      </w:r>
      <w:r w:rsidRPr="00404E35">
        <w:rPr>
          <w:rFonts w:ascii="Arial" w:hAnsi="Arial" w:cs="Arial"/>
          <w:sz w:val="22"/>
          <w:szCs w:val="22"/>
        </w:rPr>
        <w:lastRenderedPageBreak/>
        <w:t xml:space="preserve">meta del PIGA 2020 – 2024 en el cual se estableció como meta mantener el 85% de contratos con </w:t>
      </w:r>
      <w:proofErr w:type="spellStart"/>
      <w:r w:rsidRPr="00404E35">
        <w:rPr>
          <w:rFonts w:ascii="Arial" w:hAnsi="Arial" w:cs="Arial"/>
          <w:sz w:val="22"/>
          <w:szCs w:val="22"/>
        </w:rPr>
        <w:t>clausulas</w:t>
      </w:r>
      <w:proofErr w:type="spellEnd"/>
      <w:r w:rsidRPr="00404E35">
        <w:rPr>
          <w:rFonts w:ascii="Arial" w:hAnsi="Arial" w:cs="Arial"/>
          <w:sz w:val="22"/>
          <w:szCs w:val="22"/>
        </w:rPr>
        <w:t xml:space="preserve"> </w:t>
      </w:r>
      <w:r w:rsidR="000C52CF" w:rsidRPr="00404E35">
        <w:rPr>
          <w:rFonts w:ascii="Arial" w:hAnsi="Arial" w:cs="Arial"/>
          <w:sz w:val="22"/>
          <w:szCs w:val="22"/>
        </w:rPr>
        <w:t xml:space="preserve">u obligaciones que tengan </w:t>
      </w:r>
      <w:r w:rsidR="00B76DE1" w:rsidRPr="00404E35">
        <w:rPr>
          <w:rFonts w:ascii="Arial" w:hAnsi="Arial" w:cs="Arial"/>
          <w:sz w:val="22"/>
          <w:szCs w:val="22"/>
        </w:rPr>
        <w:t>relaci</w:t>
      </w:r>
      <w:r w:rsidR="000C52CF" w:rsidRPr="00404E35">
        <w:rPr>
          <w:rFonts w:ascii="Arial" w:hAnsi="Arial" w:cs="Arial"/>
          <w:sz w:val="22"/>
          <w:szCs w:val="22"/>
        </w:rPr>
        <w:t>ó</w:t>
      </w:r>
      <w:r w:rsidR="00B76DE1" w:rsidRPr="00404E35">
        <w:rPr>
          <w:rFonts w:ascii="Arial" w:hAnsi="Arial" w:cs="Arial"/>
          <w:sz w:val="22"/>
          <w:szCs w:val="22"/>
        </w:rPr>
        <w:t>n</w:t>
      </w:r>
      <w:r w:rsidR="000C52CF" w:rsidRPr="00404E35">
        <w:rPr>
          <w:rFonts w:ascii="Arial" w:hAnsi="Arial" w:cs="Arial"/>
          <w:sz w:val="22"/>
          <w:szCs w:val="22"/>
        </w:rPr>
        <w:t xml:space="preserve"> con el</w:t>
      </w:r>
      <w:r w:rsidR="00B76DE1" w:rsidRPr="00404E35">
        <w:rPr>
          <w:rFonts w:ascii="Arial" w:hAnsi="Arial" w:cs="Arial"/>
          <w:sz w:val="22"/>
          <w:szCs w:val="22"/>
        </w:rPr>
        <w:t xml:space="preserve"> cumplimiento de normativas, planes y programas </w:t>
      </w:r>
      <w:r w:rsidRPr="00404E35">
        <w:rPr>
          <w:rFonts w:ascii="Arial" w:hAnsi="Arial" w:cs="Arial"/>
          <w:sz w:val="22"/>
          <w:szCs w:val="22"/>
        </w:rPr>
        <w:t xml:space="preserve">ambientales, y en búsqueda de la mejora </w:t>
      </w:r>
      <w:r w:rsidR="00B76DE1" w:rsidRPr="00404E35">
        <w:rPr>
          <w:rFonts w:ascii="Arial" w:hAnsi="Arial" w:cs="Arial"/>
          <w:sz w:val="22"/>
          <w:szCs w:val="22"/>
        </w:rPr>
        <w:t>continua, se</w:t>
      </w:r>
      <w:r w:rsidRPr="00404E35">
        <w:rPr>
          <w:rFonts w:ascii="Arial" w:hAnsi="Arial" w:cs="Arial"/>
          <w:sz w:val="22"/>
          <w:szCs w:val="22"/>
        </w:rPr>
        <w:t xml:space="preserve"> plantea el siguiente programa:</w:t>
      </w:r>
    </w:p>
    <w:p w14:paraId="1968FB71" w14:textId="77777777" w:rsidR="001A2E4A" w:rsidRPr="00404E35" w:rsidRDefault="001A2E4A">
      <w:pPr>
        <w:rPr>
          <w:rFonts w:ascii="Arial" w:hAnsi="Arial" w:cs="Arial"/>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90"/>
        <w:gridCol w:w="2122"/>
        <w:gridCol w:w="2092"/>
        <w:gridCol w:w="1350"/>
        <w:gridCol w:w="765"/>
      </w:tblGrid>
      <w:tr w:rsidR="00A5484E" w:rsidRPr="00404E35" w14:paraId="0F9AD659" w14:textId="77777777" w:rsidTr="00370731">
        <w:trPr>
          <w:trHeight w:val="630"/>
        </w:trPr>
        <w:tc>
          <w:tcPr>
            <w:tcW w:w="805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9A955CA" w14:textId="77777777" w:rsidR="00A5484E" w:rsidRPr="00404E35" w:rsidRDefault="00A5484E" w:rsidP="00370731">
            <w:pPr>
              <w:jc w:val="both"/>
              <w:rPr>
                <w:rFonts w:ascii="Arial" w:eastAsia="Times New Roman" w:hAnsi="Arial" w:cs="Arial"/>
                <w:color w:val="000000" w:themeColor="text1"/>
                <w:sz w:val="22"/>
                <w:szCs w:val="22"/>
              </w:rPr>
            </w:pPr>
          </w:p>
          <w:p w14:paraId="004D016D"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PROGRAMA DE COSUMO SOSTENIBLE</w:t>
            </w:r>
          </w:p>
          <w:p w14:paraId="253C5A50" w14:textId="77777777" w:rsidR="00A5484E" w:rsidRPr="00404E35" w:rsidRDefault="00A5484E" w:rsidP="00370731">
            <w:pPr>
              <w:jc w:val="both"/>
              <w:rPr>
                <w:rFonts w:ascii="Arial" w:eastAsia="Times New Roman" w:hAnsi="Arial" w:cs="Arial"/>
                <w:color w:val="000000" w:themeColor="text1"/>
                <w:sz w:val="22"/>
                <w:szCs w:val="22"/>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7616CE2" w14:textId="77777777" w:rsidR="00A5484E" w:rsidRPr="00404E35" w:rsidRDefault="00A5484E" w:rsidP="00370731">
            <w:pPr>
              <w:jc w:val="center"/>
              <w:rPr>
                <w:rFonts w:ascii="Arial" w:eastAsia="Times New Roman" w:hAnsi="Arial" w:cs="Arial"/>
                <w:color w:val="000000" w:themeColor="text1"/>
                <w:sz w:val="22"/>
                <w:szCs w:val="22"/>
              </w:rPr>
            </w:pPr>
          </w:p>
        </w:tc>
      </w:tr>
      <w:tr w:rsidR="00A5484E" w:rsidRPr="00404E35" w14:paraId="77AB8736" w14:textId="77777777" w:rsidTr="00370731">
        <w:trPr>
          <w:trHeight w:val="405"/>
        </w:trPr>
        <w:tc>
          <w:tcPr>
            <w:tcW w:w="881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1DC94E" w14:textId="77777777" w:rsidR="00A5484E" w:rsidRPr="00404E35" w:rsidRDefault="00A5484E" w:rsidP="00370731">
            <w:pPr>
              <w:jc w:val="both"/>
              <w:rPr>
                <w:rFonts w:ascii="Arial" w:eastAsia="Times New Roman" w:hAnsi="Arial" w:cs="Arial"/>
                <w:color w:val="000000" w:themeColor="text1"/>
                <w:sz w:val="22"/>
                <w:szCs w:val="22"/>
              </w:rPr>
            </w:pPr>
          </w:p>
          <w:p w14:paraId="0BC09F4A"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CO"/>
              </w:rPr>
              <w:t xml:space="preserve">1. Localización: </w:t>
            </w:r>
            <w:r w:rsidRPr="00404E35">
              <w:rPr>
                <w:rFonts w:ascii="Arial" w:eastAsia="Times New Roman" w:hAnsi="Arial" w:cs="Arial"/>
                <w:color w:val="000000" w:themeColor="text1"/>
                <w:sz w:val="22"/>
                <w:szCs w:val="22"/>
                <w:lang w:val="es-CO"/>
              </w:rPr>
              <w:t>1) Sede Administrativa o principal y (2) Sede Archivo Álamos</w:t>
            </w:r>
          </w:p>
        </w:tc>
      </w:tr>
      <w:tr w:rsidR="00A5484E" w:rsidRPr="00404E35" w14:paraId="333DBE8D" w14:textId="77777777" w:rsidTr="00370731">
        <w:trPr>
          <w:trHeight w:val="495"/>
        </w:trPr>
        <w:tc>
          <w:tcPr>
            <w:tcW w:w="881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F98B12"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 xml:space="preserve">2. Objetivo: </w:t>
            </w:r>
            <w:r w:rsidRPr="00404E35">
              <w:rPr>
                <w:rFonts w:ascii="Arial" w:eastAsia="Times New Roman" w:hAnsi="Arial" w:cs="Arial"/>
                <w:color w:val="000000" w:themeColor="text1"/>
                <w:sz w:val="22"/>
                <w:szCs w:val="22"/>
                <w:lang w:val="es-ES"/>
              </w:rPr>
              <w:t>Promover la adquisición y el uso de productos y servicios sostenibles en el FONCEP, garantizando el cumplimiento de la normativa vigente y fomentando prácticas que contribuyan a la sostenibilidad ambiental y a la reducción del impacto ambiental.</w:t>
            </w:r>
          </w:p>
          <w:p w14:paraId="77592DC4" w14:textId="77777777" w:rsidR="00A5484E" w:rsidRPr="00404E35" w:rsidRDefault="00A5484E" w:rsidP="00370731">
            <w:pPr>
              <w:jc w:val="both"/>
              <w:rPr>
                <w:rFonts w:ascii="Arial" w:eastAsia="Times New Roman" w:hAnsi="Arial" w:cs="Arial"/>
                <w:color w:val="000000" w:themeColor="text1"/>
                <w:sz w:val="22"/>
                <w:szCs w:val="22"/>
              </w:rPr>
            </w:pPr>
          </w:p>
        </w:tc>
      </w:tr>
      <w:tr w:rsidR="00A5484E" w:rsidRPr="00404E35" w14:paraId="6EBB0010" w14:textId="77777777" w:rsidTr="00370731">
        <w:trPr>
          <w:trHeight w:val="750"/>
        </w:trPr>
        <w:tc>
          <w:tcPr>
            <w:tcW w:w="881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8E33026" w14:textId="2B61397D"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 xml:space="preserve">3. Meta: </w:t>
            </w:r>
            <w:r w:rsidR="001A2E4A" w:rsidRPr="00404E35">
              <w:rPr>
                <w:rFonts w:ascii="Arial" w:eastAsia="Times New Roman" w:hAnsi="Arial" w:cs="Arial"/>
                <w:color w:val="000000" w:themeColor="text1"/>
                <w:sz w:val="22"/>
                <w:szCs w:val="22"/>
              </w:rPr>
              <w:t>Lograr la inclusión de cláusulas</w:t>
            </w:r>
            <w:r w:rsidR="00B76DE1" w:rsidRPr="00404E35">
              <w:rPr>
                <w:rFonts w:ascii="Arial" w:eastAsia="Times New Roman" w:hAnsi="Arial" w:cs="Arial"/>
                <w:color w:val="000000" w:themeColor="text1"/>
                <w:sz w:val="22"/>
                <w:szCs w:val="22"/>
              </w:rPr>
              <w:t xml:space="preserve"> </w:t>
            </w:r>
            <w:r w:rsidR="000C52CF" w:rsidRPr="00404E35">
              <w:rPr>
                <w:rFonts w:ascii="Arial" w:eastAsia="Times New Roman" w:hAnsi="Arial" w:cs="Arial"/>
                <w:color w:val="000000" w:themeColor="text1"/>
                <w:sz w:val="22"/>
                <w:szCs w:val="22"/>
              </w:rPr>
              <w:t xml:space="preserve">u obligaciones con </w:t>
            </w:r>
            <w:r w:rsidR="00B76DE1" w:rsidRPr="00404E35">
              <w:rPr>
                <w:rFonts w:ascii="Arial" w:eastAsia="Times New Roman" w:hAnsi="Arial" w:cs="Arial"/>
                <w:color w:val="000000" w:themeColor="text1"/>
                <w:sz w:val="22"/>
                <w:szCs w:val="22"/>
              </w:rPr>
              <w:t>relaci</w:t>
            </w:r>
            <w:r w:rsidR="000C52CF" w:rsidRPr="00404E35">
              <w:rPr>
                <w:rFonts w:ascii="Arial" w:eastAsia="Times New Roman" w:hAnsi="Arial" w:cs="Arial"/>
                <w:color w:val="000000" w:themeColor="text1"/>
                <w:sz w:val="22"/>
                <w:szCs w:val="22"/>
              </w:rPr>
              <w:t>ó</w:t>
            </w:r>
            <w:r w:rsidR="00B76DE1" w:rsidRPr="00404E35">
              <w:rPr>
                <w:rFonts w:ascii="Arial" w:eastAsia="Times New Roman" w:hAnsi="Arial" w:cs="Arial"/>
                <w:color w:val="000000" w:themeColor="text1"/>
                <w:sz w:val="22"/>
                <w:szCs w:val="22"/>
              </w:rPr>
              <w:t>n</w:t>
            </w:r>
            <w:r w:rsidR="000C52CF" w:rsidRPr="00404E35">
              <w:rPr>
                <w:rFonts w:ascii="Arial" w:eastAsia="Times New Roman" w:hAnsi="Arial" w:cs="Arial"/>
                <w:color w:val="000000" w:themeColor="text1"/>
                <w:sz w:val="22"/>
                <w:szCs w:val="22"/>
              </w:rPr>
              <w:t xml:space="preserve"> a</w:t>
            </w:r>
            <w:r w:rsidR="00B76DE1" w:rsidRPr="00404E35">
              <w:rPr>
                <w:rFonts w:ascii="Arial" w:eastAsia="Times New Roman" w:hAnsi="Arial" w:cs="Arial"/>
                <w:color w:val="000000" w:themeColor="text1"/>
                <w:sz w:val="22"/>
                <w:szCs w:val="22"/>
              </w:rPr>
              <w:t>l cumplimiento de normativa, planes y programas</w:t>
            </w:r>
            <w:r w:rsidR="001A2E4A" w:rsidRPr="00404E35">
              <w:rPr>
                <w:rFonts w:ascii="Arial" w:eastAsia="Times New Roman" w:hAnsi="Arial" w:cs="Arial"/>
                <w:color w:val="000000" w:themeColor="text1"/>
                <w:sz w:val="22"/>
                <w:szCs w:val="22"/>
              </w:rPr>
              <w:t xml:space="preserve"> ambientales </w:t>
            </w:r>
            <w:r w:rsidR="008A6195" w:rsidRPr="00404E35">
              <w:rPr>
                <w:rFonts w:ascii="Arial" w:eastAsia="Times New Roman" w:hAnsi="Arial" w:cs="Arial"/>
                <w:color w:val="000000" w:themeColor="text1"/>
                <w:sz w:val="22"/>
                <w:szCs w:val="22"/>
              </w:rPr>
              <w:t>para</w:t>
            </w:r>
            <w:r w:rsidR="001A2E4A" w:rsidRPr="00404E35">
              <w:rPr>
                <w:rFonts w:ascii="Arial" w:eastAsia="Times New Roman" w:hAnsi="Arial" w:cs="Arial"/>
                <w:color w:val="000000" w:themeColor="text1"/>
                <w:sz w:val="22"/>
                <w:szCs w:val="22"/>
              </w:rPr>
              <w:t xml:space="preserve"> el 8</w:t>
            </w:r>
            <w:r w:rsidR="00695148" w:rsidRPr="00404E35">
              <w:rPr>
                <w:rFonts w:ascii="Arial" w:eastAsia="Times New Roman" w:hAnsi="Arial" w:cs="Arial"/>
                <w:color w:val="000000" w:themeColor="text1"/>
                <w:sz w:val="22"/>
                <w:szCs w:val="22"/>
              </w:rPr>
              <w:t>7</w:t>
            </w:r>
            <w:r w:rsidR="001A2E4A" w:rsidRPr="00404E35">
              <w:rPr>
                <w:rFonts w:ascii="Arial" w:eastAsia="Times New Roman" w:hAnsi="Arial" w:cs="Arial"/>
                <w:color w:val="000000" w:themeColor="text1"/>
                <w:sz w:val="22"/>
                <w:szCs w:val="22"/>
              </w:rPr>
              <w:t>% de los contratos celebrados</w:t>
            </w:r>
            <w:r w:rsidR="009C52E6" w:rsidRPr="00404E35">
              <w:rPr>
                <w:rFonts w:ascii="Arial" w:eastAsia="Times New Roman" w:hAnsi="Arial" w:cs="Arial"/>
                <w:color w:val="000000" w:themeColor="text1"/>
                <w:sz w:val="22"/>
                <w:szCs w:val="22"/>
              </w:rPr>
              <w:t xml:space="preserve"> pertinentes</w:t>
            </w:r>
            <w:r w:rsidR="001A2E4A" w:rsidRPr="00404E35">
              <w:rPr>
                <w:rFonts w:ascii="Arial" w:eastAsia="Times New Roman" w:hAnsi="Arial" w:cs="Arial"/>
                <w:color w:val="000000" w:themeColor="text1"/>
                <w:sz w:val="22"/>
                <w:szCs w:val="22"/>
              </w:rPr>
              <w:t xml:space="preserve"> en</w:t>
            </w:r>
            <w:r w:rsidR="008A6195" w:rsidRPr="00404E35">
              <w:rPr>
                <w:rFonts w:ascii="Arial" w:eastAsia="Times New Roman" w:hAnsi="Arial" w:cs="Arial"/>
                <w:color w:val="000000" w:themeColor="text1"/>
                <w:sz w:val="22"/>
                <w:szCs w:val="22"/>
              </w:rPr>
              <w:t xml:space="preserve"> el periodo </w:t>
            </w:r>
            <w:r w:rsidR="009C52E6" w:rsidRPr="00404E35">
              <w:rPr>
                <w:rFonts w:ascii="Arial" w:eastAsia="Times New Roman" w:hAnsi="Arial" w:cs="Arial"/>
                <w:color w:val="000000" w:themeColor="text1"/>
                <w:sz w:val="22"/>
                <w:szCs w:val="22"/>
              </w:rPr>
              <w:t>de vigencia del PIGA</w:t>
            </w:r>
            <w:r w:rsidR="008A6195" w:rsidRPr="00404E35">
              <w:rPr>
                <w:rFonts w:ascii="Arial" w:eastAsia="Times New Roman" w:hAnsi="Arial" w:cs="Arial"/>
                <w:color w:val="000000" w:themeColor="text1"/>
                <w:sz w:val="22"/>
                <w:szCs w:val="22"/>
              </w:rPr>
              <w:t>.</w:t>
            </w:r>
          </w:p>
        </w:tc>
      </w:tr>
      <w:tr w:rsidR="00A5484E" w:rsidRPr="00404E35" w14:paraId="65BB2412" w14:textId="77777777" w:rsidTr="00370731">
        <w:trPr>
          <w:trHeight w:val="495"/>
        </w:trPr>
        <w:tc>
          <w:tcPr>
            <w:tcW w:w="881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5B0ABCA" w14:textId="0038C7A3" w:rsidR="00A5484E" w:rsidRPr="00404E35" w:rsidRDefault="00A5484E" w:rsidP="00C155AF">
            <w:pPr>
              <w:jc w:val="both"/>
              <w:rPr>
                <w:rFonts w:ascii="Arial" w:eastAsia="Times New Roman" w:hAnsi="Arial" w:cs="Arial"/>
                <w:color w:val="000000" w:themeColor="text1"/>
                <w:lang w:val="es-ES"/>
              </w:rPr>
            </w:pPr>
            <w:r w:rsidRPr="00404E35">
              <w:rPr>
                <w:rFonts w:ascii="Arial" w:eastAsia="Times New Roman" w:hAnsi="Arial" w:cs="Arial"/>
                <w:b/>
                <w:bCs/>
                <w:color w:val="000000" w:themeColor="text1"/>
                <w:sz w:val="22"/>
                <w:szCs w:val="22"/>
                <w:lang w:val="es-ES"/>
              </w:rPr>
              <w:t>4. Indicador:</w:t>
            </w:r>
            <w:r w:rsidRPr="00404E35">
              <w:rPr>
                <w:rFonts w:ascii="Arial" w:eastAsia="Times New Roman" w:hAnsi="Arial" w:cs="Arial"/>
                <w:color w:val="000000" w:themeColor="text1"/>
                <w:sz w:val="22"/>
                <w:szCs w:val="22"/>
                <w:lang w:val="es-ES"/>
              </w:rPr>
              <w:t xml:space="preserve"> </w:t>
            </w:r>
            <w:r w:rsidR="001A2E4A" w:rsidRPr="00404E35">
              <w:rPr>
                <w:rFonts w:ascii="Arial" w:eastAsia="Times New Roman" w:hAnsi="Arial" w:cs="Arial"/>
                <w:color w:val="000000" w:themeColor="text1"/>
                <w:sz w:val="22"/>
                <w:szCs w:val="22"/>
              </w:rPr>
              <w:t xml:space="preserve">(Número de contratos con cláusulas </w:t>
            </w:r>
            <w:r w:rsidR="008A6195" w:rsidRPr="00404E35">
              <w:rPr>
                <w:rFonts w:ascii="Arial" w:eastAsia="Times New Roman" w:hAnsi="Arial" w:cs="Arial"/>
                <w:color w:val="000000" w:themeColor="text1"/>
                <w:sz w:val="22"/>
                <w:szCs w:val="22"/>
              </w:rPr>
              <w:t xml:space="preserve">u obligaciones </w:t>
            </w:r>
            <w:r w:rsidR="001A2E4A" w:rsidRPr="00404E35">
              <w:rPr>
                <w:rFonts w:ascii="Arial" w:eastAsia="Times New Roman" w:hAnsi="Arial" w:cs="Arial"/>
                <w:color w:val="000000" w:themeColor="text1"/>
                <w:sz w:val="22"/>
                <w:szCs w:val="22"/>
              </w:rPr>
              <w:t>ambientales en el</w:t>
            </w:r>
            <w:r w:rsidR="008A6195" w:rsidRPr="00404E35">
              <w:rPr>
                <w:rFonts w:ascii="Arial" w:eastAsia="Times New Roman" w:hAnsi="Arial" w:cs="Arial"/>
                <w:color w:val="000000" w:themeColor="text1"/>
                <w:sz w:val="22"/>
                <w:szCs w:val="22"/>
              </w:rPr>
              <w:t xml:space="preserve"> periodo </w:t>
            </w:r>
            <w:r w:rsidR="009C52E6" w:rsidRPr="00404E35">
              <w:rPr>
                <w:rFonts w:ascii="Arial" w:eastAsia="Times New Roman" w:hAnsi="Arial" w:cs="Arial"/>
                <w:color w:val="000000" w:themeColor="text1"/>
                <w:sz w:val="22"/>
                <w:szCs w:val="22"/>
              </w:rPr>
              <w:t>de vigencia del PIGA</w:t>
            </w:r>
            <w:r w:rsidR="00DB53FD" w:rsidRPr="00404E35">
              <w:rPr>
                <w:rFonts w:ascii="Arial" w:eastAsia="Times New Roman" w:hAnsi="Arial" w:cs="Arial"/>
                <w:color w:val="000000" w:themeColor="text1"/>
                <w:sz w:val="22"/>
                <w:szCs w:val="22"/>
              </w:rPr>
              <w:t xml:space="preserve"> </w:t>
            </w:r>
            <w:r w:rsidR="001A2E4A" w:rsidRPr="00404E35">
              <w:rPr>
                <w:rFonts w:ascii="Arial" w:eastAsia="Times New Roman" w:hAnsi="Arial" w:cs="Arial"/>
                <w:color w:val="000000" w:themeColor="text1"/>
                <w:sz w:val="22"/>
                <w:szCs w:val="22"/>
              </w:rPr>
              <w:t xml:space="preserve">/ Número de contratos suscritos en el </w:t>
            </w:r>
            <w:r w:rsidR="008A6195" w:rsidRPr="00404E35">
              <w:rPr>
                <w:rFonts w:ascii="Arial" w:eastAsia="Times New Roman" w:hAnsi="Arial" w:cs="Arial"/>
                <w:color w:val="000000" w:themeColor="text1"/>
                <w:sz w:val="22"/>
                <w:szCs w:val="22"/>
              </w:rPr>
              <w:t xml:space="preserve">periodo </w:t>
            </w:r>
            <w:r w:rsidR="009C52E6" w:rsidRPr="00404E35">
              <w:rPr>
                <w:rFonts w:ascii="Arial" w:eastAsia="Times New Roman" w:hAnsi="Arial" w:cs="Arial"/>
                <w:color w:val="000000" w:themeColor="text1"/>
                <w:sz w:val="22"/>
                <w:szCs w:val="22"/>
              </w:rPr>
              <w:t>de vigencia del PIGA</w:t>
            </w:r>
            <w:r w:rsidR="001A2E4A" w:rsidRPr="00404E35">
              <w:rPr>
                <w:rFonts w:ascii="Arial" w:eastAsia="Times New Roman" w:hAnsi="Arial" w:cs="Arial"/>
                <w:color w:val="000000" w:themeColor="text1"/>
                <w:sz w:val="22"/>
                <w:szCs w:val="22"/>
              </w:rPr>
              <w:t>) * 100</w:t>
            </w:r>
          </w:p>
        </w:tc>
      </w:tr>
      <w:tr w:rsidR="00A5484E" w:rsidRPr="00404E35" w14:paraId="1DBB356E" w14:textId="77777777" w:rsidTr="00370731">
        <w:trPr>
          <w:trHeight w:val="420"/>
        </w:trPr>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63AF83"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5. Actividades</w:t>
            </w:r>
          </w:p>
        </w:tc>
        <w:tc>
          <w:tcPr>
            <w:tcW w:w="212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5120CA"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6. Meta de actividad</w:t>
            </w:r>
          </w:p>
        </w:tc>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63A3F3"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7. Indicador por meta</w:t>
            </w:r>
          </w:p>
        </w:tc>
        <w:tc>
          <w:tcPr>
            <w:tcW w:w="21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6956E74"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Responsable</w:t>
            </w:r>
          </w:p>
        </w:tc>
      </w:tr>
      <w:tr w:rsidR="00A5484E" w:rsidRPr="00404E35" w14:paraId="6E5F6623" w14:textId="77777777" w:rsidTr="002960F2">
        <w:trPr>
          <w:trHeight w:val="495"/>
        </w:trPr>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FD75E8" w14:textId="77777777" w:rsidR="00A5484E" w:rsidRPr="00404E35" w:rsidRDefault="00A5484E" w:rsidP="00A5484E">
            <w:pPr>
              <w:pStyle w:val="Prrafodelista"/>
              <w:numPr>
                <w:ilvl w:val="0"/>
                <w:numId w:val="20"/>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u w:val="single"/>
                <w:lang w:val="es-ES"/>
              </w:rPr>
              <w:t>Implementación de la Estrategia "Cero Papel</w:t>
            </w:r>
            <w:r w:rsidRPr="00404E35">
              <w:rPr>
                <w:rFonts w:ascii="Arial" w:eastAsia="Times New Roman" w:hAnsi="Arial" w:cs="Arial"/>
                <w:color w:val="000000" w:themeColor="text1"/>
                <w:lang w:val="es-ES"/>
              </w:rPr>
              <w:t>":</w:t>
            </w:r>
          </w:p>
          <w:p w14:paraId="63A120EB" w14:textId="0172EC53" w:rsidR="00A5484E" w:rsidRPr="00404E35" w:rsidRDefault="00A5484E" w:rsidP="00A5484E">
            <w:pPr>
              <w:pStyle w:val="Prrafodelista"/>
              <w:numPr>
                <w:ilvl w:val="0"/>
                <w:numId w:val="19"/>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lang w:val="es-ES"/>
              </w:rPr>
              <w:t>Fomentar el uso de tecnologías de la información y telecomunicaciones para reducir el uso de papel.</w:t>
            </w:r>
          </w:p>
          <w:p w14:paraId="3778B6D5" w14:textId="6CEC928E" w:rsidR="00A5484E" w:rsidRPr="00404E35" w:rsidRDefault="00A5484E" w:rsidP="00A5484E">
            <w:pPr>
              <w:pStyle w:val="Prrafodelista"/>
              <w:numPr>
                <w:ilvl w:val="0"/>
                <w:numId w:val="19"/>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lang w:val="es-ES"/>
              </w:rPr>
              <w:t xml:space="preserve">Implementar sistemas electrónicos para la gestión de documentos y comunicaciones </w:t>
            </w:r>
            <w:r w:rsidRPr="00404E35">
              <w:rPr>
                <w:rFonts w:ascii="Arial" w:eastAsia="Times New Roman" w:hAnsi="Arial" w:cs="Arial"/>
                <w:color w:val="000000" w:themeColor="text1"/>
                <w:lang w:val="es-ES"/>
              </w:rPr>
              <w:lastRenderedPageBreak/>
              <w:t>internas</w:t>
            </w:r>
            <w:r w:rsidR="004F0526" w:rsidRPr="00404E35">
              <w:rPr>
                <w:rFonts w:ascii="Arial" w:eastAsia="Times New Roman" w:hAnsi="Arial" w:cs="Arial"/>
                <w:color w:val="000000" w:themeColor="text1"/>
                <w:lang w:val="es-ES"/>
              </w:rPr>
              <w:t>-SIDEAF</w:t>
            </w:r>
            <w:r w:rsidRPr="00404E35">
              <w:rPr>
                <w:rFonts w:ascii="Arial" w:eastAsia="Times New Roman" w:hAnsi="Arial" w:cs="Arial"/>
                <w:color w:val="000000" w:themeColor="text1"/>
                <w:lang w:val="es-ES"/>
              </w:rPr>
              <w:t>.</w:t>
            </w:r>
          </w:p>
          <w:p w14:paraId="2D0ACC97" w14:textId="77777777" w:rsidR="00A5484E" w:rsidRPr="00404E35" w:rsidRDefault="00A5484E" w:rsidP="00370731">
            <w:pPr>
              <w:ind w:left="720"/>
              <w:jc w:val="both"/>
              <w:rPr>
                <w:rFonts w:ascii="Arial" w:eastAsia="Times New Roman" w:hAnsi="Arial" w:cs="Arial"/>
                <w:color w:val="000000" w:themeColor="text1"/>
                <w:sz w:val="22"/>
                <w:szCs w:val="22"/>
              </w:rPr>
            </w:pPr>
          </w:p>
        </w:tc>
        <w:tc>
          <w:tcPr>
            <w:tcW w:w="212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579413" w14:textId="77777777" w:rsidR="00A5484E" w:rsidRPr="00404E35" w:rsidRDefault="00A5484E" w:rsidP="00370731">
            <w:pPr>
              <w:jc w:val="both"/>
              <w:rPr>
                <w:rFonts w:ascii="Arial" w:eastAsia="Times New Roman" w:hAnsi="Arial" w:cs="Arial"/>
                <w:color w:val="000000" w:themeColor="text1"/>
                <w:sz w:val="22"/>
                <w:szCs w:val="22"/>
                <w:lang w:val="es-ES"/>
              </w:rPr>
            </w:pPr>
            <w:r w:rsidRPr="00404E35">
              <w:rPr>
                <w:rFonts w:ascii="Arial" w:eastAsia="Times New Roman" w:hAnsi="Arial" w:cs="Arial"/>
                <w:color w:val="000000" w:themeColor="text1"/>
                <w:sz w:val="22"/>
                <w:szCs w:val="22"/>
                <w:lang w:val="es-ES"/>
              </w:rPr>
              <w:lastRenderedPageBreak/>
              <w:t>Gestionar el acompañamiento al 100% de las dependencias para que usen el gestor documental como una de las tecnologías para reducir el uso del papel</w:t>
            </w:r>
          </w:p>
          <w:p w14:paraId="44D860DD" w14:textId="77777777" w:rsidR="00A5484E" w:rsidRPr="00404E35" w:rsidRDefault="00A5484E" w:rsidP="00370731">
            <w:pPr>
              <w:jc w:val="both"/>
              <w:rPr>
                <w:rFonts w:ascii="Arial" w:eastAsia="Times New Roman" w:hAnsi="Arial" w:cs="Arial"/>
                <w:color w:val="000000" w:themeColor="text1"/>
                <w:sz w:val="22"/>
                <w:szCs w:val="22"/>
                <w:lang w:val="es-ES"/>
              </w:rPr>
            </w:pPr>
          </w:p>
          <w:p w14:paraId="3C08CE76"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Crear en el gestor documental el 100% de perfiles y usuarios para gestión y trámite de documentos electrónicos.</w:t>
            </w:r>
          </w:p>
          <w:p w14:paraId="38E545FB" w14:textId="77777777" w:rsidR="00A5484E" w:rsidRPr="00404E35" w:rsidRDefault="00A5484E" w:rsidP="00370731">
            <w:pPr>
              <w:ind w:left="720"/>
              <w:jc w:val="both"/>
              <w:rPr>
                <w:rFonts w:ascii="Arial" w:eastAsia="Times New Roman" w:hAnsi="Arial" w:cs="Arial"/>
                <w:color w:val="000000" w:themeColor="text1"/>
                <w:sz w:val="22"/>
                <w:szCs w:val="22"/>
              </w:rPr>
            </w:pPr>
          </w:p>
          <w:p w14:paraId="4EBA821A" w14:textId="77777777" w:rsidR="00A5484E" w:rsidRPr="00404E35" w:rsidRDefault="00A5484E" w:rsidP="00370731">
            <w:pPr>
              <w:ind w:left="720"/>
              <w:jc w:val="both"/>
              <w:rPr>
                <w:rFonts w:ascii="Arial" w:eastAsia="Times New Roman" w:hAnsi="Arial" w:cs="Arial"/>
                <w:color w:val="000000" w:themeColor="text1"/>
                <w:sz w:val="22"/>
                <w:szCs w:val="22"/>
              </w:rPr>
            </w:pPr>
          </w:p>
          <w:p w14:paraId="641E0A11" w14:textId="77777777" w:rsidR="00A5484E" w:rsidRPr="00404E35" w:rsidRDefault="00A5484E" w:rsidP="00370731">
            <w:pPr>
              <w:ind w:left="720"/>
              <w:jc w:val="both"/>
              <w:rPr>
                <w:rFonts w:ascii="Arial" w:eastAsia="Times New Roman" w:hAnsi="Arial" w:cs="Arial"/>
                <w:color w:val="000000" w:themeColor="text1"/>
                <w:sz w:val="22"/>
                <w:szCs w:val="22"/>
              </w:rPr>
            </w:pPr>
          </w:p>
          <w:p w14:paraId="6F751A38" w14:textId="77777777" w:rsidR="00A5484E" w:rsidRPr="00404E35" w:rsidRDefault="00A5484E" w:rsidP="00370731">
            <w:pPr>
              <w:ind w:left="720"/>
              <w:jc w:val="both"/>
              <w:rPr>
                <w:rFonts w:ascii="Arial" w:eastAsia="Times New Roman" w:hAnsi="Arial" w:cs="Arial"/>
                <w:color w:val="000000" w:themeColor="text1"/>
                <w:sz w:val="22"/>
                <w:szCs w:val="22"/>
              </w:rPr>
            </w:pPr>
          </w:p>
        </w:tc>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A7BD3B2"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(Número de dependencias con gestión de acompañamiento / Total número de dependencias) * 100</w:t>
            </w:r>
          </w:p>
          <w:p w14:paraId="7B754F84" w14:textId="77777777" w:rsidR="00A5484E" w:rsidRPr="00404E35" w:rsidRDefault="00A5484E" w:rsidP="00370731">
            <w:pPr>
              <w:ind w:left="720"/>
              <w:jc w:val="both"/>
              <w:rPr>
                <w:rFonts w:ascii="Arial" w:eastAsia="Times New Roman" w:hAnsi="Arial" w:cs="Arial"/>
                <w:color w:val="000000" w:themeColor="text1"/>
                <w:sz w:val="22"/>
                <w:szCs w:val="22"/>
              </w:rPr>
            </w:pPr>
          </w:p>
          <w:p w14:paraId="5E7884E5"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(Número de usuarios creados en el gestor documental/Total usuarios del sistema) * 100</w:t>
            </w:r>
          </w:p>
          <w:p w14:paraId="508F2E77" w14:textId="77777777" w:rsidR="00A5484E" w:rsidRPr="00404E35" w:rsidRDefault="00A5484E" w:rsidP="00370731">
            <w:pPr>
              <w:ind w:left="720"/>
              <w:jc w:val="both"/>
              <w:rPr>
                <w:rFonts w:ascii="Arial" w:eastAsia="Times New Roman" w:hAnsi="Arial" w:cs="Arial"/>
                <w:color w:val="000000" w:themeColor="text1"/>
                <w:sz w:val="22"/>
                <w:szCs w:val="22"/>
              </w:rPr>
            </w:pPr>
          </w:p>
          <w:p w14:paraId="1FF66CF0" w14:textId="77777777" w:rsidR="00A5484E" w:rsidRPr="00404E35" w:rsidRDefault="00A5484E" w:rsidP="00370731">
            <w:pPr>
              <w:ind w:left="720"/>
              <w:jc w:val="both"/>
              <w:rPr>
                <w:rFonts w:ascii="Arial" w:eastAsia="Times New Roman" w:hAnsi="Arial" w:cs="Arial"/>
                <w:color w:val="000000" w:themeColor="text1"/>
                <w:sz w:val="22"/>
                <w:szCs w:val="22"/>
              </w:rPr>
            </w:pPr>
          </w:p>
          <w:p w14:paraId="4BBE07A2" w14:textId="77777777" w:rsidR="00A5484E" w:rsidRPr="00404E35" w:rsidRDefault="00A5484E" w:rsidP="00370731">
            <w:pPr>
              <w:ind w:left="720"/>
              <w:jc w:val="both"/>
              <w:rPr>
                <w:rFonts w:ascii="Arial" w:eastAsia="Times New Roman" w:hAnsi="Arial" w:cs="Arial"/>
                <w:color w:val="000000" w:themeColor="text1"/>
                <w:sz w:val="22"/>
                <w:szCs w:val="22"/>
              </w:rPr>
            </w:pPr>
          </w:p>
        </w:tc>
        <w:tc>
          <w:tcPr>
            <w:tcW w:w="2115" w:type="dxa"/>
            <w:gridSpan w:val="2"/>
            <w:vMerge w:val="restart"/>
            <w:tcBorders>
              <w:top w:val="single" w:sz="6" w:space="0" w:color="000000" w:themeColor="text1"/>
              <w:left w:val="single" w:sz="6" w:space="0" w:color="000000" w:themeColor="text1"/>
              <w:bottom w:val="single" w:sz="6" w:space="0" w:color="000000" w:themeColor="text1"/>
              <w:right w:val="single" w:sz="8" w:space="0" w:color="auto"/>
            </w:tcBorders>
            <w:tcMar>
              <w:left w:w="105" w:type="dxa"/>
              <w:right w:w="105" w:type="dxa"/>
            </w:tcMar>
            <w:vAlign w:val="center"/>
          </w:tcPr>
          <w:p w14:paraId="5437A086" w14:textId="77777777" w:rsidR="00A5484E" w:rsidRPr="00404E35" w:rsidRDefault="00A5484E" w:rsidP="00370731">
            <w:pPr>
              <w:jc w:val="center"/>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Área administrativa</w:t>
            </w:r>
          </w:p>
          <w:p w14:paraId="75162A3D" w14:textId="77777777" w:rsidR="00A5484E" w:rsidRPr="00404E35" w:rsidRDefault="00A5484E" w:rsidP="00370731">
            <w:pPr>
              <w:jc w:val="center"/>
              <w:rPr>
                <w:rFonts w:ascii="Arial" w:eastAsia="Times New Roman" w:hAnsi="Arial" w:cs="Arial"/>
                <w:color w:val="000000" w:themeColor="text1"/>
                <w:sz w:val="22"/>
                <w:szCs w:val="22"/>
                <w:lang w:val="es-ES"/>
              </w:rPr>
            </w:pPr>
          </w:p>
        </w:tc>
      </w:tr>
      <w:tr w:rsidR="00A5484E" w:rsidRPr="00404E35" w14:paraId="6DBE3685" w14:textId="77777777" w:rsidTr="002960F2">
        <w:trPr>
          <w:trHeight w:val="495"/>
        </w:trPr>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CDE2FD8" w14:textId="77777777" w:rsidR="00A5484E" w:rsidRPr="00404E35" w:rsidRDefault="00A5484E" w:rsidP="00A5484E">
            <w:pPr>
              <w:pStyle w:val="Prrafodelista"/>
              <w:numPr>
                <w:ilvl w:val="0"/>
                <w:numId w:val="20"/>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u w:val="single"/>
                <w:lang w:val="es-ES"/>
              </w:rPr>
              <w:t>Eliminación Progresiva de Plásticos de un Solo Uso</w:t>
            </w:r>
            <w:r w:rsidRPr="00404E35">
              <w:rPr>
                <w:rFonts w:ascii="Arial" w:eastAsia="Times New Roman" w:hAnsi="Arial" w:cs="Arial"/>
                <w:color w:val="000000" w:themeColor="text1"/>
                <w:lang w:val="es-ES"/>
              </w:rPr>
              <w:t>:</w:t>
            </w:r>
          </w:p>
          <w:p w14:paraId="52DE574C" w14:textId="77777777" w:rsidR="00A5484E" w:rsidRPr="00404E35" w:rsidRDefault="00A5484E" w:rsidP="00A5484E">
            <w:pPr>
              <w:pStyle w:val="Prrafodelista"/>
              <w:numPr>
                <w:ilvl w:val="0"/>
                <w:numId w:val="18"/>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lang w:val="es-ES"/>
              </w:rPr>
              <w:t>Realizar un inventario anual de elementos plásticos de un solo uso adquiridos y utilizados por el FONCEP.</w:t>
            </w:r>
          </w:p>
          <w:p w14:paraId="36C7D2AE" w14:textId="77777777" w:rsidR="00A5484E" w:rsidRPr="00404E35" w:rsidRDefault="00A5484E" w:rsidP="00370731">
            <w:pPr>
              <w:pStyle w:val="Prrafodelista"/>
              <w:spacing w:after="0" w:line="240" w:lineRule="auto"/>
              <w:ind w:left="1080"/>
              <w:jc w:val="both"/>
              <w:rPr>
                <w:rFonts w:ascii="Arial" w:eastAsia="Times New Roman" w:hAnsi="Arial" w:cs="Arial"/>
                <w:color w:val="000000" w:themeColor="text1"/>
              </w:rPr>
            </w:pPr>
          </w:p>
          <w:p w14:paraId="2AEA2F69" w14:textId="77777777" w:rsidR="00A5484E" w:rsidRPr="00404E35" w:rsidRDefault="00A5484E" w:rsidP="00A5484E">
            <w:pPr>
              <w:pStyle w:val="Prrafodelista"/>
              <w:numPr>
                <w:ilvl w:val="0"/>
                <w:numId w:val="18"/>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lang w:val="es-ES"/>
              </w:rPr>
              <w:t>Desarrollar y ejecutar estrategias para la eliminación progresiva de plásticos de un solo uso.</w:t>
            </w:r>
          </w:p>
          <w:p w14:paraId="75298C95" w14:textId="77777777" w:rsidR="00A5484E" w:rsidRPr="00404E35" w:rsidRDefault="00A5484E" w:rsidP="00370731">
            <w:pPr>
              <w:ind w:left="1080"/>
              <w:jc w:val="both"/>
              <w:rPr>
                <w:rFonts w:ascii="Arial" w:eastAsia="Times New Roman" w:hAnsi="Arial" w:cs="Arial"/>
                <w:color w:val="000000" w:themeColor="text1"/>
                <w:sz w:val="22"/>
                <w:szCs w:val="22"/>
              </w:rPr>
            </w:pPr>
          </w:p>
          <w:p w14:paraId="56032E3B" w14:textId="77777777" w:rsidR="00A5484E" w:rsidRPr="00404E35" w:rsidRDefault="00A5484E" w:rsidP="00370731">
            <w:pPr>
              <w:ind w:left="720"/>
              <w:jc w:val="both"/>
              <w:rPr>
                <w:rFonts w:ascii="Arial" w:eastAsia="Times New Roman" w:hAnsi="Arial" w:cs="Arial"/>
                <w:color w:val="000000" w:themeColor="text1"/>
                <w:sz w:val="22"/>
                <w:szCs w:val="22"/>
              </w:rPr>
            </w:pPr>
          </w:p>
        </w:tc>
        <w:tc>
          <w:tcPr>
            <w:tcW w:w="212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311823F" w14:textId="77777777" w:rsidR="00A5484E" w:rsidRPr="00404E35" w:rsidRDefault="00A5484E" w:rsidP="00370731">
            <w:pPr>
              <w:jc w:val="both"/>
              <w:rPr>
                <w:rFonts w:ascii="Arial" w:eastAsia="Times New Roman" w:hAnsi="Arial" w:cs="Arial"/>
                <w:color w:val="000000" w:themeColor="text1"/>
                <w:sz w:val="22"/>
                <w:szCs w:val="22"/>
                <w:lang w:val="es-ES"/>
              </w:rPr>
            </w:pPr>
            <w:r w:rsidRPr="00404E35">
              <w:rPr>
                <w:rFonts w:ascii="Arial" w:eastAsia="Times New Roman" w:hAnsi="Arial" w:cs="Arial"/>
                <w:color w:val="000000" w:themeColor="text1"/>
                <w:sz w:val="22"/>
                <w:szCs w:val="22"/>
                <w:lang w:val="es-ES"/>
              </w:rPr>
              <w:t>Realizar el informe de elementos plásticos de un solo uso adquiridos y utilizados por el FONCEP</w:t>
            </w:r>
          </w:p>
          <w:p w14:paraId="61BE8B8B" w14:textId="77777777" w:rsidR="00A5484E" w:rsidRPr="00404E35" w:rsidRDefault="00A5484E" w:rsidP="00370731">
            <w:pPr>
              <w:jc w:val="both"/>
              <w:rPr>
                <w:rFonts w:ascii="Arial" w:eastAsia="Times New Roman" w:hAnsi="Arial" w:cs="Arial"/>
                <w:color w:val="000000" w:themeColor="text1"/>
                <w:sz w:val="22"/>
                <w:szCs w:val="22"/>
                <w:lang w:val="es-ES"/>
              </w:rPr>
            </w:pPr>
          </w:p>
          <w:p w14:paraId="65FC3979"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Reducir la adquisición de plásticos de un solo uso en un 15% anualmente con relación a lo consumido en el 2024.</w:t>
            </w:r>
          </w:p>
          <w:p w14:paraId="1835B8F7" w14:textId="77777777" w:rsidR="00A5484E" w:rsidRPr="00404E35" w:rsidRDefault="00A5484E" w:rsidP="00370731">
            <w:pPr>
              <w:jc w:val="both"/>
              <w:rPr>
                <w:rFonts w:ascii="Arial" w:eastAsia="Times New Roman" w:hAnsi="Arial" w:cs="Arial"/>
                <w:color w:val="000000" w:themeColor="text1"/>
                <w:sz w:val="22"/>
                <w:szCs w:val="22"/>
                <w:lang w:val="es-ES"/>
              </w:rPr>
            </w:pPr>
          </w:p>
          <w:p w14:paraId="6005A5AF" w14:textId="77777777" w:rsidR="00A5484E" w:rsidRPr="00404E35" w:rsidRDefault="00A5484E" w:rsidP="00370731">
            <w:pPr>
              <w:jc w:val="both"/>
              <w:rPr>
                <w:rFonts w:ascii="Arial" w:eastAsia="Times New Roman" w:hAnsi="Arial" w:cs="Arial"/>
                <w:color w:val="000000" w:themeColor="text1"/>
                <w:sz w:val="22"/>
                <w:szCs w:val="22"/>
              </w:rPr>
            </w:pPr>
          </w:p>
        </w:tc>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3B20F21" w14:textId="77777777" w:rsidR="00A5484E" w:rsidRPr="00404E35" w:rsidRDefault="00A5484E" w:rsidP="00370731">
            <w:pPr>
              <w:jc w:val="both"/>
              <w:rPr>
                <w:rFonts w:ascii="Arial" w:eastAsia="Times New Roman" w:hAnsi="Arial" w:cs="Arial"/>
                <w:color w:val="000000" w:themeColor="text1"/>
                <w:sz w:val="22"/>
                <w:szCs w:val="22"/>
                <w:lang w:val="es-ES"/>
              </w:rPr>
            </w:pPr>
            <w:r w:rsidRPr="00404E35">
              <w:rPr>
                <w:rFonts w:ascii="Arial" w:eastAsia="Times New Roman" w:hAnsi="Arial" w:cs="Arial"/>
                <w:color w:val="000000" w:themeColor="text1"/>
                <w:sz w:val="22"/>
                <w:szCs w:val="22"/>
                <w:lang w:val="es-ES"/>
              </w:rPr>
              <w:t>(Número de informes de elementos plásticos generados anualmente / Número de informes programados meta 4) * 100</w:t>
            </w:r>
          </w:p>
          <w:p w14:paraId="70FB35AF" w14:textId="77777777" w:rsidR="00A5484E" w:rsidRPr="00404E35" w:rsidRDefault="00A5484E" w:rsidP="00370731">
            <w:pPr>
              <w:jc w:val="both"/>
              <w:rPr>
                <w:rFonts w:ascii="Arial" w:eastAsia="Times New Roman" w:hAnsi="Arial" w:cs="Arial"/>
                <w:color w:val="000000" w:themeColor="text1"/>
                <w:sz w:val="22"/>
                <w:szCs w:val="22"/>
                <w:lang w:val="es-ES"/>
              </w:rPr>
            </w:pPr>
          </w:p>
          <w:p w14:paraId="70476C76"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(Reducción en la adquisición de plásticos de un solo uso / Meta de reducción del 15% anual) * 100</w:t>
            </w:r>
          </w:p>
          <w:p w14:paraId="7F18EEAA" w14:textId="77777777" w:rsidR="00A5484E" w:rsidRPr="00404E35" w:rsidRDefault="00A5484E" w:rsidP="00370731">
            <w:pPr>
              <w:jc w:val="both"/>
              <w:rPr>
                <w:rFonts w:ascii="Arial" w:eastAsia="Times New Roman" w:hAnsi="Arial" w:cs="Arial"/>
                <w:color w:val="000000" w:themeColor="text1"/>
                <w:sz w:val="22"/>
                <w:szCs w:val="22"/>
                <w:lang w:val="es-ES"/>
              </w:rPr>
            </w:pPr>
          </w:p>
          <w:p w14:paraId="7A88DD13" w14:textId="77777777" w:rsidR="00A5484E" w:rsidRPr="00404E35" w:rsidRDefault="00A5484E" w:rsidP="00370731">
            <w:pPr>
              <w:jc w:val="both"/>
              <w:rPr>
                <w:rFonts w:ascii="Arial" w:eastAsia="Times New Roman" w:hAnsi="Arial" w:cs="Arial"/>
                <w:color w:val="000000" w:themeColor="text1"/>
                <w:sz w:val="22"/>
                <w:szCs w:val="22"/>
                <w:lang w:val="es-ES"/>
              </w:rPr>
            </w:pPr>
          </w:p>
        </w:tc>
        <w:tc>
          <w:tcPr>
            <w:tcW w:w="2115" w:type="dxa"/>
            <w:gridSpan w:val="2"/>
            <w:vMerge/>
            <w:tcBorders>
              <w:left w:val="single" w:sz="0" w:space="0" w:color="000000" w:themeColor="text1"/>
              <w:right w:val="single" w:sz="8" w:space="0" w:color="auto"/>
            </w:tcBorders>
            <w:vAlign w:val="center"/>
          </w:tcPr>
          <w:p w14:paraId="6F9622B4" w14:textId="77777777" w:rsidR="00A5484E" w:rsidRPr="00404E35" w:rsidRDefault="00A5484E" w:rsidP="00370731">
            <w:pPr>
              <w:rPr>
                <w:rFonts w:ascii="Arial" w:hAnsi="Arial" w:cs="Arial"/>
                <w:sz w:val="22"/>
                <w:szCs w:val="22"/>
              </w:rPr>
            </w:pPr>
          </w:p>
        </w:tc>
      </w:tr>
      <w:tr w:rsidR="00A5484E" w:rsidRPr="00404E35" w14:paraId="67F67561" w14:textId="77777777" w:rsidTr="002960F2">
        <w:trPr>
          <w:trHeight w:val="495"/>
        </w:trPr>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3E7225" w14:textId="77777777" w:rsidR="00A5484E" w:rsidRPr="00404E35" w:rsidRDefault="00A5484E" w:rsidP="00370731">
            <w:pPr>
              <w:ind w:left="720"/>
              <w:jc w:val="both"/>
              <w:rPr>
                <w:rFonts w:ascii="Arial" w:eastAsia="Times New Roman" w:hAnsi="Arial" w:cs="Arial"/>
                <w:color w:val="000000" w:themeColor="text1"/>
                <w:sz w:val="22"/>
                <w:szCs w:val="22"/>
                <w:lang w:val="es-ES"/>
              </w:rPr>
            </w:pPr>
          </w:p>
          <w:p w14:paraId="37ADC996" w14:textId="77777777" w:rsidR="00A5484E" w:rsidRPr="00404E35" w:rsidRDefault="00A5484E" w:rsidP="00A5484E">
            <w:pPr>
              <w:pStyle w:val="Prrafodelista"/>
              <w:numPr>
                <w:ilvl w:val="0"/>
                <w:numId w:val="20"/>
              </w:numPr>
              <w:spacing w:after="0" w:line="240" w:lineRule="auto"/>
              <w:jc w:val="both"/>
              <w:rPr>
                <w:rFonts w:ascii="Arial" w:eastAsia="Times New Roman" w:hAnsi="Arial" w:cs="Arial"/>
                <w:color w:val="000000" w:themeColor="text1"/>
                <w:u w:val="single"/>
              </w:rPr>
            </w:pPr>
            <w:r w:rsidRPr="00404E35">
              <w:rPr>
                <w:rFonts w:ascii="Arial" w:eastAsia="Times New Roman" w:hAnsi="Arial" w:cs="Arial"/>
                <w:color w:val="000000" w:themeColor="text1"/>
                <w:u w:val="single"/>
                <w:lang w:val="es-ES"/>
              </w:rPr>
              <w:t>Garantía de Cumplimiento Normativo por Terceros:</w:t>
            </w:r>
          </w:p>
          <w:p w14:paraId="211B58A9" w14:textId="77777777" w:rsidR="00A5484E" w:rsidRPr="00404E35" w:rsidRDefault="00A5484E" w:rsidP="00A5484E">
            <w:pPr>
              <w:pStyle w:val="Prrafodelista"/>
              <w:numPr>
                <w:ilvl w:val="0"/>
                <w:numId w:val="17"/>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lang w:val="es-ES"/>
              </w:rPr>
              <w:t>Establecer criterios de sostenibilidad en los contratos con proveedores y terceros.</w:t>
            </w:r>
          </w:p>
          <w:p w14:paraId="312504B7" w14:textId="77777777" w:rsidR="00A5484E" w:rsidRPr="00404E35" w:rsidRDefault="00A5484E" w:rsidP="00370731">
            <w:pPr>
              <w:pStyle w:val="Prrafodelista"/>
              <w:spacing w:after="0" w:line="240" w:lineRule="auto"/>
              <w:ind w:left="1080"/>
              <w:jc w:val="both"/>
              <w:rPr>
                <w:rFonts w:ascii="Arial" w:eastAsia="Times New Roman" w:hAnsi="Arial" w:cs="Arial"/>
                <w:color w:val="000000" w:themeColor="text1"/>
              </w:rPr>
            </w:pPr>
          </w:p>
          <w:p w14:paraId="7432B898" w14:textId="77777777" w:rsidR="00A5484E" w:rsidRPr="00404E35" w:rsidRDefault="00A5484E" w:rsidP="00A5484E">
            <w:pPr>
              <w:pStyle w:val="Prrafodelista"/>
              <w:numPr>
                <w:ilvl w:val="0"/>
                <w:numId w:val="17"/>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lang w:val="es-ES"/>
              </w:rPr>
              <w:t xml:space="preserve">Solicitar anualmente </w:t>
            </w:r>
            <w:r w:rsidRPr="00404E35">
              <w:rPr>
                <w:rFonts w:ascii="Arial" w:eastAsia="Times New Roman" w:hAnsi="Arial" w:cs="Arial"/>
                <w:color w:val="000000" w:themeColor="text1"/>
                <w:lang w:val="es-ES"/>
              </w:rPr>
              <w:lastRenderedPageBreak/>
              <w:t>a por lo menos dos (2) proveedores recurrentes la implementación de estrategias para disminuir el suministro elementos de plástico de un solo uso en la ejecución del contrato</w:t>
            </w:r>
          </w:p>
          <w:p w14:paraId="58E0906F" w14:textId="77777777" w:rsidR="00A5484E" w:rsidRPr="00404E35" w:rsidRDefault="00A5484E" w:rsidP="00370731">
            <w:pPr>
              <w:ind w:left="1080"/>
              <w:jc w:val="both"/>
              <w:rPr>
                <w:rFonts w:ascii="Arial" w:eastAsia="Times New Roman" w:hAnsi="Arial" w:cs="Arial"/>
                <w:color w:val="000000" w:themeColor="text1"/>
                <w:sz w:val="22"/>
                <w:szCs w:val="22"/>
                <w:lang w:val="es-ES"/>
              </w:rPr>
            </w:pPr>
          </w:p>
          <w:p w14:paraId="3A11DDD9" w14:textId="77777777" w:rsidR="00A5484E" w:rsidRPr="00404E35" w:rsidRDefault="00A5484E" w:rsidP="00370731">
            <w:pPr>
              <w:ind w:left="720"/>
              <w:jc w:val="both"/>
              <w:rPr>
                <w:rFonts w:ascii="Arial" w:eastAsia="Times New Roman" w:hAnsi="Arial" w:cs="Arial"/>
                <w:color w:val="000000" w:themeColor="text1"/>
                <w:sz w:val="22"/>
                <w:szCs w:val="22"/>
              </w:rPr>
            </w:pPr>
          </w:p>
        </w:tc>
        <w:tc>
          <w:tcPr>
            <w:tcW w:w="212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789A68"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lastRenderedPageBreak/>
              <w:t>Establecer criterios de sostenibilidad en por lo menos dos (2) de los contratos recurrentes con proveedores.</w:t>
            </w:r>
          </w:p>
          <w:p w14:paraId="5FC87A0C" w14:textId="77777777" w:rsidR="00A5484E" w:rsidRPr="00404E35" w:rsidRDefault="00A5484E" w:rsidP="00370731">
            <w:pPr>
              <w:jc w:val="both"/>
              <w:rPr>
                <w:rFonts w:ascii="Arial" w:eastAsia="Times New Roman" w:hAnsi="Arial" w:cs="Arial"/>
                <w:color w:val="000000" w:themeColor="text1"/>
                <w:sz w:val="22"/>
                <w:szCs w:val="22"/>
                <w:lang w:val="es-ES"/>
              </w:rPr>
            </w:pPr>
          </w:p>
          <w:p w14:paraId="28FEF846"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Tener una comunicación permanente con proveedores y terceros sobre el cumplimiento normativo</w:t>
            </w:r>
          </w:p>
          <w:p w14:paraId="58876E12" w14:textId="77777777" w:rsidR="00A5484E" w:rsidRPr="00404E35" w:rsidRDefault="00A5484E" w:rsidP="00370731">
            <w:pPr>
              <w:ind w:left="720"/>
              <w:jc w:val="both"/>
              <w:rPr>
                <w:rFonts w:ascii="Arial" w:eastAsia="Times New Roman" w:hAnsi="Arial" w:cs="Arial"/>
                <w:color w:val="000000" w:themeColor="text1"/>
                <w:sz w:val="22"/>
                <w:szCs w:val="22"/>
              </w:rPr>
            </w:pPr>
          </w:p>
        </w:tc>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E967DCE"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(Porcentaje de contratos con criterios de sostenibilidad implementados / Total de contratos recurrentes de proveedores (2)) * 100</w:t>
            </w:r>
          </w:p>
          <w:p w14:paraId="4E653CCC" w14:textId="77777777" w:rsidR="00A5484E" w:rsidRPr="00404E35" w:rsidRDefault="00A5484E" w:rsidP="00370731">
            <w:pPr>
              <w:jc w:val="both"/>
              <w:rPr>
                <w:rFonts w:ascii="Arial" w:eastAsia="Times New Roman" w:hAnsi="Arial" w:cs="Arial"/>
                <w:color w:val="000000" w:themeColor="text1"/>
                <w:sz w:val="22"/>
                <w:szCs w:val="22"/>
                <w:lang w:val="es-ES"/>
              </w:rPr>
            </w:pPr>
          </w:p>
          <w:p w14:paraId="1CDA4CB5" w14:textId="77777777" w:rsidR="00A5484E" w:rsidRPr="00404E35" w:rsidRDefault="00A5484E" w:rsidP="00370731">
            <w:pPr>
              <w:jc w:val="both"/>
              <w:rPr>
                <w:rFonts w:ascii="Arial" w:eastAsia="Times New Roman" w:hAnsi="Arial" w:cs="Arial"/>
                <w:color w:val="000000" w:themeColor="text1"/>
                <w:sz w:val="22"/>
                <w:szCs w:val="22"/>
                <w:lang w:val="es-ES"/>
              </w:rPr>
            </w:pPr>
            <w:r w:rsidRPr="00404E35">
              <w:rPr>
                <w:rFonts w:ascii="Arial" w:eastAsia="Times New Roman" w:hAnsi="Arial" w:cs="Arial"/>
                <w:color w:val="000000" w:themeColor="text1"/>
                <w:sz w:val="22"/>
                <w:szCs w:val="22"/>
                <w:lang w:val="es-ES"/>
              </w:rPr>
              <w:t xml:space="preserve">(Comunicaciones a proveedores enviadas/ comunicaciones a proveedores </w:t>
            </w:r>
            <w:r w:rsidRPr="00404E35">
              <w:rPr>
                <w:rFonts w:ascii="Arial" w:eastAsia="Times New Roman" w:hAnsi="Arial" w:cs="Arial"/>
                <w:color w:val="000000" w:themeColor="text1"/>
                <w:sz w:val="22"/>
                <w:szCs w:val="22"/>
                <w:lang w:val="es-ES"/>
              </w:rPr>
              <w:lastRenderedPageBreak/>
              <w:t>programadas) * 100</w:t>
            </w:r>
          </w:p>
        </w:tc>
        <w:tc>
          <w:tcPr>
            <w:tcW w:w="2115" w:type="dxa"/>
            <w:gridSpan w:val="2"/>
            <w:vMerge/>
            <w:tcBorders>
              <w:top w:val="single" w:sz="0" w:space="0" w:color="000000" w:themeColor="text1"/>
              <w:left w:val="single" w:sz="0" w:space="0" w:color="000000" w:themeColor="text1"/>
              <w:bottom w:val="single" w:sz="0" w:space="0" w:color="000000" w:themeColor="text1"/>
              <w:right w:val="single" w:sz="8" w:space="0" w:color="auto"/>
            </w:tcBorders>
            <w:vAlign w:val="center"/>
          </w:tcPr>
          <w:p w14:paraId="7DBD731F" w14:textId="77777777" w:rsidR="00A5484E" w:rsidRPr="00404E35" w:rsidRDefault="00A5484E" w:rsidP="00370731">
            <w:pPr>
              <w:rPr>
                <w:rFonts w:ascii="Arial" w:hAnsi="Arial" w:cs="Arial"/>
                <w:sz w:val="22"/>
                <w:szCs w:val="22"/>
              </w:rPr>
            </w:pPr>
          </w:p>
        </w:tc>
      </w:tr>
    </w:tbl>
    <w:p w14:paraId="1AF09CE9" w14:textId="1317A00D" w:rsidR="00A5484E" w:rsidRPr="00404E35" w:rsidRDefault="00A5484E">
      <w:pPr>
        <w:rPr>
          <w:rFonts w:ascii="Arial" w:hAnsi="Arial" w:cs="Arial"/>
          <w:sz w:val="22"/>
          <w:szCs w:val="22"/>
        </w:rPr>
      </w:pPr>
    </w:p>
    <w:p w14:paraId="3B6084E4" w14:textId="77777777" w:rsidR="00335457" w:rsidRPr="00404E35" w:rsidRDefault="00335457" w:rsidP="00335457">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PROGRAMA DE GESTIÓN DEL CAMBIO CLIMÁTICO</w:t>
      </w:r>
    </w:p>
    <w:p w14:paraId="53551BAF" w14:textId="77777777" w:rsidR="00335457" w:rsidRPr="00404E35" w:rsidRDefault="00335457" w:rsidP="00C61EA1">
      <w:pPr>
        <w:jc w:val="both"/>
        <w:rPr>
          <w:rFonts w:ascii="Arial" w:hAnsi="Arial" w:cs="Arial"/>
          <w:sz w:val="22"/>
          <w:szCs w:val="22"/>
        </w:rPr>
      </w:pPr>
    </w:p>
    <w:p w14:paraId="10DD752E" w14:textId="7D26C4B4" w:rsidR="00C61EA1" w:rsidRPr="00404E35" w:rsidRDefault="00C61EA1" w:rsidP="00C61EA1">
      <w:pPr>
        <w:jc w:val="both"/>
        <w:rPr>
          <w:rFonts w:ascii="Arial" w:hAnsi="Arial" w:cs="Arial"/>
          <w:sz w:val="22"/>
          <w:szCs w:val="22"/>
        </w:rPr>
      </w:pPr>
      <w:r w:rsidRPr="00404E35">
        <w:rPr>
          <w:rFonts w:ascii="Arial" w:hAnsi="Arial" w:cs="Arial"/>
          <w:sz w:val="22"/>
          <w:szCs w:val="22"/>
        </w:rPr>
        <w:t>El programa de gestión del cambio climático del FONCEP tiene como objetivo integrar estrategias que reduzcan la huella de carbono y promuevan la resiliencia ante los impactos climáticos en las operaciones de la entidad. Este programa busca fomentar prácticas sostenibles, como la promoción de alternativas de movilidad sostenible entre los colaboradores. En coherencia con los lineamientos del Plan de Gestión Ambiental del Distrito y los Objetivos de Desarrollo Sostenible, se implementan acciones orientadas a mitigar las emisiones de gases de efecto invernadero generadas por las actividades administrativas y operativas, incluso ante un incremento en las actividades y personal de la entidad en los próximos años.</w:t>
      </w:r>
    </w:p>
    <w:p w14:paraId="717AB4AF" w14:textId="77777777" w:rsidR="00A90ABC" w:rsidRPr="00404E35" w:rsidRDefault="00A90ABC" w:rsidP="00C61EA1">
      <w:pPr>
        <w:jc w:val="both"/>
        <w:rPr>
          <w:rFonts w:ascii="Arial" w:hAnsi="Arial" w:cs="Arial"/>
          <w:sz w:val="22"/>
          <w:szCs w:val="22"/>
        </w:rPr>
      </w:pPr>
    </w:p>
    <w:p w14:paraId="548539FA" w14:textId="7D56C337" w:rsidR="00A90ABC" w:rsidRPr="00404E35" w:rsidRDefault="00A90ABC" w:rsidP="00C61EA1">
      <w:pPr>
        <w:jc w:val="both"/>
        <w:rPr>
          <w:rFonts w:ascii="Arial" w:hAnsi="Arial" w:cs="Arial"/>
          <w:sz w:val="22"/>
          <w:szCs w:val="22"/>
        </w:rPr>
      </w:pPr>
      <w:r w:rsidRPr="00404E35">
        <w:rPr>
          <w:rFonts w:ascii="Arial" w:hAnsi="Arial" w:cs="Arial"/>
          <w:sz w:val="22"/>
          <w:szCs w:val="22"/>
        </w:rPr>
        <w:t>Para la formulación del programa de gestión del cambio climático se toma como referencia el valor de GEI generado y registrado en la vigencia 2023 debido a que el cálculo de la emisión de GEI correspondientes al año 2024 se llevará a cabo durante el mes de enero del año 2025.</w:t>
      </w:r>
    </w:p>
    <w:p w14:paraId="4294F269" w14:textId="77777777" w:rsidR="00694A49" w:rsidRPr="00404E35" w:rsidRDefault="00694A49" w:rsidP="00C61EA1">
      <w:pPr>
        <w:jc w:val="both"/>
        <w:rPr>
          <w:rFonts w:ascii="Arial" w:hAnsi="Arial" w:cs="Arial"/>
          <w:sz w:val="22"/>
          <w:szCs w:val="22"/>
        </w:rPr>
      </w:pPr>
    </w:p>
    <w:p w14:paraId="5A4CDCCB" w14:textId="0A581430" w:rsidR="00694A49" w:rsidRPr="00404E35" w:rsidRDefault="00536199" w:rsidP="00C61EA1">
      <w:pPr>
        <w:jc w:val="both"/>
        <w:rPr>
          <w:rFonts w:ascii="Arial" w:hAnsi="Arial" w:cs="Arial"/>
          <w:sz w:val="22"/>
          <w:szCs w:val="22"/>
        </w:rPr>
      </w:pPr>
      <w:r w:rsidRPr="00404E35">
        <w:rPr>
          <w:rFonts w:ascii="Arial" w:hAnsi="Arial" w:cs="Arial"/>
          <w:sz w:val="22"/>
          <w:szCs w:val="22"/>
        </w:rPr>
        <w:t xml:space="preserve">En este programa se desarrolla </w:t>
      </w:r>
      <w:r w:rsidR="00694A49" w:rsidRPr="00404E35">
        <w:rPr>
          <w:rFonts w:ascii="Arial" w:hAnsi="Arial" w:cs="Arial"/>
          <w:sz w:val="22"/>
          <w:szCs w:val="22"/>
        </w:rPr>
        <w:t>principalmente la línea de movilidad urbana sostenible</w:t>
      </w:r>
      <w:r w:rsidRPr="00404E35">
        <w:rPr>
          <w:rFonts w:ascii="Arial" w:hAnsi="Arial" w:cs="Arial"/>
          <w:sz w:val="22"/>
          <w:szCs w:val="22"/>
        </w:rPr>
        <w:t>. Respecto a la línea de Infraestructura</w:t>
      </w:r>
      <w:r w:rsidR="009C52E6" w:rsidRPr="00404E35">
        <w:rPr>
          <w:rFonts w:ascii="Arial" w:hAnsi="Arial" w:cs="Arial"/>
          <w:sz w:val="22"/>
          <w:szCs w:val="22"/>
        </w:rPr>
        <w:t xml:space="preserve"> sostenible </w:t>
      </w:r>
      <w:r w:rsidR="00694A49" w:rsidRPr="00404E35">
        <w:rPr>
          <w:rFonts w:ascii="Arial" w:hAnsi="Arial" w:cs="Arial"/>
          <w:sz w:val="22"/>
          <w:szCs w:val="22"/>
        </w:rPr>
        <w:t>como se menciona anteriormente en el diagnóstico</w:t>
      </w:r>
      <w:r w:rsidRPr="00404E35">
        <w:rPr>
          <w:rFonts w:ascii="Arial" w:hAnsi="Arial" w:cs="Arial"/>
          <w:sz w:val="22"/>
          <w:szCs w:val="22"/>
        </w:rPr>
        <w:t>,</w:t>
      </w:r>
      <w:r w:rsidR="00694A49" w:rsidRPr="00404E35">
        <w:rPr>
          <w:rFonts w:ascii="Arial" w:hAnsi="Arial" w:cs="Arial"/>
          <w:sz w:val="22"/>
          <w:szCs w:val="22"/>
        </w:rPr>
        <w:t xml:space="preserve"> las sedes en las que se desarrolla</w:t>
      </w:r>
      <w:r w:rsidRPr="00404E35">
        <w:rPr>
          <w:rFonts w:ascii="Arial" w:hAnsi="Arial" w:cs="Arial"/>
          <w:sz w:val="22"/>
          <w:szCs w:val="22"/>
        </w:rPr>
        <w:t>n</w:t>
      </w:r>
      <w:r w:rsidR="00694A49" w:rsidRPr="00404E35">
        <w:rPr>
          <w:rFonts w:ascii="Arial" w:hAnsi="Arial" w:cs="Arial"/>
          <w:sz w:val="22"/>
          <w:szCs w:val="22"/>
        </w:rPr>
        <w:t xml:space="preserve"> la</w:t>
      </w:r>
      <w:r w:rsidRPr="00404E35">
        <w:rPr>
          <w:rFonts w:ascii="Arial" w:hAnsi="Arial" w:cs="Arial"/>
          <w:sz w:val="22"/>
          <w:szCs w:val="22"/>
        </w:rPr>
        <w:t xml:space="preserve">s actividades y funciones a cargo </w:t>
      </w:r>
      <w:r w:rsidR="00694A49" w:rsidRPr="00404E35">
        <w:rPr>
          <w:rFonts w:ascii="Arial" w:hAnsi="Arial" w:cs="Arial"/>
          <w:sz w:val="22"/>
          <w:szCs w:val="22"/>
        </w:rPr>
        <w:t xml:space="preserve">del FONCEP no permiten una intervención directa por parte de la entidad en la infraestructura, </w:t>
      </w:r>
      <w:r w:rsidR="00CF7680" w:rsidRPr="00404E35">
        <w:rPr>
          <w:rFonts w:ascii="Arial" w:hAnsi="Arial" w:cs="Arial"/>
          <w:sz w:val="22"/>
          <w:szCs w:val="22"/>
        </w:rPr>
        <w:t xml:space="preserve">ya que La sede administrativa o sede principal se tiene a cargo a través de Contrato Interadministrativo de Comodato No. 110-129-491-0-2020 suscrito entre el DADEP y el </w:t>
      </w:r>
      <w:r w:rsidR="00CF7680" w:rsidRPr="00404E35">
        <w:rPr>
          <w:rFonts w:ascii="Arial" w:hAnsi="Arial" w:cs="Arial"/>
          <w:sz w:val="22"/>
          <w:szCs w:val="22"/>
        </w:rPr>
        <w:lastRenderedPageBreak/>
        <w:t xml:space="preserve">Fondo de Prestaciones Económicas, Cesantías y Pensiones —FONCEP y La sede Archivo Central Álamos se tomó bajo figura de arrendamiento </w:t>
      </w:r>
      <w:r w:rsidR="00694A49" w:rsidRPr="00404E35">
        <w:rPr>
          <w:rFonts w:ascii="Arial" w:hAnsi="Arial" w:cs="Arial"/>
          <w:sz w:val="22"/>
          <w:szCs w:val="22"/>
        </w:rPr>
        <w:t xml:space="preserve">siendo </w:t>
      </w:r>
      <w:r w:rsidRPr="00404E35">
        <w:rPr>
          <w:rFonts w:ascii="Arial" w:hAnsi="Arial" w:cs="Arial"/>
          <w:sz w:val="22"/>
          <w:szCs w:val="22"/>
        </w:rPr>
        <w:t>este</w:t>
      </w:r>
      <w:r w:rsidR="00694A49" w:rsidRPr="00404E35">
        <w:rPr>
          <w:rFonts w:ascii="Arial" w:hAnsi="Arial" w:cs="Arial"/>
          <w:sz w:val="22"/>
          <w:szCs w:val="22"/>
        </w:rPr>
        <w:t xml:space="preserve"> el principal motivo por el cual </w:t>
      </w:r>
      <w:r w:rsidRPr="00404E35">
        <w:rPr>
          <w:rFonts w:ascii="Arial" w:hAnsi="Arial" w:cs="Arial"/>
          <w:sz w:val="22"/>
          <w:szCs w:val="22"/>
        </w:rPr>
        <w:t xml:space="preserve">se imposibilita ejecutar </w:t>
      </w:r>
      <w:r w:rsidR="00694A49" w:rsidRPr="00404E35">
        <w:rPr>
          <w:rFonts w:ascii="Arial" w:hAnsi="Arial" w:cs="Arial"/>
          <w:sz w:val="22"/>
          <w:szCs w:val="22"/>
        </w:rPr>
        <w:t>accione</w:t>
      </w:r>
      <w:r w:rsidRPr="00404E35">
        <w:rPr>
          <w:rFonts w:ascii="Arial" w:hAnsi="Arial" w:cs="Arial"/>
          <w:sz w:val="22"/>
          <w:szCs w:val="22"/>
        </w:rPr>
        <w:t>s por esta línea.</w:t>
      </w:r>
    </w:p>
    <w:p w14:paraId="5A15B657" w14:textId="77777777" w:rsidR="00C61EA1" w:rsidRPr="00404E35" w:rsidRDefault="00C61EA1">
      <w:pPr>
        <w:rPr>
          <w:rFonts w:ascii="Arial" w:hAnsi="Arial" w:cs="Arial"/>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580"/>
        <w:gridCol w:w="2032"/>
        <w:gridCol w:w="2108"/>
        <w:gridCol w:w="1335"/>
        <w:gridCol w:w="765"/>
      </w:tblGrid>
      <w:tr w:rsidR="00A5484E" w:rsidRPr="00404E35" w14:paraId="32FE4975" w14:textId="77777777" w:rsidTr="00370731">
        <w:trPr>
          <w:trHeight w:val="630"/>
        </w:trPr>
        <w:tc>
          <w:tcPr>
            <w:tcW w:w="805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AD35121" w14:textId="77777777" w:rsidR="00A5484E" w:rsidRPr="00404E35" w:rsidRDefault="00A5484E" w:rsidP="00370731">
            <w:pPr>
              <w:jc w:val="both"/>
              <w:rPr>
                <w:rFonts w:ascii="Arial" w:eastAsia="Times New Roman" w:hAnsi="Arial" w:cs="Arial"/>
                <w:color w:val="000000" w:themeColor="text1"/>
                <w:sz w:val="22"/>
                <w:szCs w:val="22"/>
              </w:rPr>
            </w:pPr>
          </w:p>
          <w:p w14:paraId="67DC15FC"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PROGRAMA DE GESTIÓN DEL CAMBIO CLIMÁTICO</w:t>
            </w:r>
          </w:p>
          <w:p w14:paraId="01444AD4" w14:textId="77777777" w:rsidR="00A5484E" w:rsidRPr="00404E35" w:rsidRDefault="00A5484E" w:rsidP="00370731">
            <w:pPr>
              <w:jc w:val="both"/>
              <w:rPr>
                <w:rFonts w:ascii="Arial" w:eastAsia="Times New Roman" w:hAnsi="Arial" w:cs="Arial"/>
                <w:color w:val="000000" w:themeColor="text1"/>
                <w:sz w:val="22"/>
                <w:szCs w:val="22"/>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3F7582B" w14:textId="77777777" w:rsidR="00A5484E" w:rsidRPr="00404E35" w:rsidRDefault="00A5484E" w:rsidP="00370731">
            <w:pPr>
              <w:jc w:val="center"/>
              <w:rPr>
                <w:rFonts w:ascii="Arial" w:eastAsia="Times New Roman" w:hAnsi="Arial" w:cs="Arial"/>
                <w:color w:val="000000" w:themeColor="text1"/>
                <w:sz w:val="22"/>
                <w:szCs w:val="22"/>
              </w:rPr>
            </w:pPr>
          </w:p>
        </w:tc>
      </w:tr>
      <w:tr w:rsidR="00A5484E" w:rsidRPr="00404E35" w14:paraId="432C4B61" w14:textId="77777777" w:rsidTr="00370731">
        <w:trPr>
          <w:trHeight w:val="405"/>
        </w:trPr>
        <w:tc>
          <w:tcPr>
            <w:tcW w:w="882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209F5ED"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CO"/>
              </w:rPr>
              <w:t xml:space="preserve">1. Localización: </w:t>
            </w:r>
            <w:r w:rsidRPr="00404E35">
              <w:rPr>
                <w:rFonts w:ascii="Arial" w:eastAsia="Times New Roman" w:hAnsi="Arial" w:cs="Arial"/>
                <w:color w:val="000000" w:themeColor="text1"/>
                <w:sz w:val="22"/>
                <w:szCs w:val="22"/>
                <w:lang w:val="es-CO"/>
              </w:rPr>
              <w:t>1) Sede Administrativa o principal y (2) Sede Archivo Álamos</w:t>
            </w:r>
          </w:p>
        </w:tc>
      </w:tr>
      <w:tr w:rsidR="00A5484E" w:rsidRPr="00404E35" w14:paraId="4A08C28E" w14:textId="77777777" w:rsidTr="00370731">
        <w:trPr>
          <w:trHeight w:val="495"/>
        </w:trPr>
        <w:tc>
          <w:tcPr>
            <w:tcW w:w="882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C4CD67" w14:textId="05199E73"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 xml:space="preserve">2. Objetivo: </w:t>
            </w:r>
            <w:r w:rsidRPr="00404E35">
              <w:rPr>
                <w:rFonts w:ascii="Arial" w:eastAsia="Times New Roman" w:hAnsi="Arial" w:cs="Arial"/>
                <w:color w:val="000000" w:themeColor="text1"/>
                <w:sz w:val="22"/>
                <w:szCs w:val="22"/>
                <w:lang w:val="es-ES"/>
              </w:rPr>
              <w:t>Promover y avanzar en el desarrollo de acciones para compensar las afectaciones ambientales ocasionadas por la generación de gases de efecto invernadero (GEI), contribuyendo a la adaptación y mitigación del cambio climático en el FONCEP.</w:t>
            </w:r>
          </w:p>
        </w:tc>
      </w:tr>
      <w:tr w:rsidR="00A5484E" w:rsidRPr="00404E35" w14:paraId="42954FBB" w14:textId="77777777" w:rsidTr="00370731">
        <w:trPr>
          <w:trHeight w:val="750"/>
        </w:trPr>
        <w:tc>
          <w:tcPr>
            <w:tcW w:w="882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66D20E" w14:textId="239B4B06" w:rsidR="00A5484E" w:rsidRPr="00404E35" w:rsidRDefault="00A5484E" w:rsidP="00C61EA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 xml:space="preserve">3. Meta: </w:t>
            </w:r>
            <w:r w:rsidR="00A90ABC" w:rsidRPr="00404E35">
              <w:rPr>
                <w:rFonts w:ascii="Arial" w:eastAsia="Times New Roman" w:hAnsi="Arial" w:cs="Arial"/>
                <w:color w:val="000000" w:themeColor="text1"/>
                <w:sz w:val="22"/>
                <w:szCs w:val="22"/>
              </w:rPr>
              <w:t xml:space="preserve">Reducir en al menos un 2% la generación promedio de GEI (TON CO2/año </w:t>
            </w:r>
            <w:proofErr w:type="spellStart"/>
            <w:r w:rsidR="00A90ABC" w:rsidRPr="00404E35">
              <w:rPr>
                <w:rFonts w:ascii="Arial" w:eastAsia="Times New Roman" w:hAnsi="Arial" w:cs="Arial"/>
                <w:color w:val="000000" w:themeColor="text1"/>
                <w:sz w:val="22"/>
                <w:szCs w:val="22"/>
              </w:rPr>
              <w:t>eq</w:t>
            </w:r>
            <w:proofErr w:type="spellEnd"/>
            <w:r w:rsidR="00A90ABC" w:rsidRPr="00404E35">
              <w:rPr>
                <w:rFonts w:ascii="Arial" w:eastAsia="Times New Roman" w:hAnsi="Arial" w:cs="Arial"/>
                <w:color w:val="000000" w:themeColor="text1"/>
                <w:sz w:val="22"/>
                <w:szCs w:val="22"/>
              </w:rPr>
              <w:t xml:space="preserve">) en las sedes de FONCEP durante el periodo </w:t>
            </w:r>
            <w:r w:rsidR="00CF7680" w:rsidRPr="00404E35">
              <w:rPr>
                <w:rFonts w:ascii="Arial" w:eastAsia="Times New Roman" w:hAnsi="Arial" w:cs="Arial"/>
                <w:color w:val="000000" w:themeColor="text1"/>
                <w:sz w:val="22"/>
                <w:szCs w:val="22"/>
              </w:rPr>
              <w:t>de vigencia del PIGA</w:t>
            </w:r>
            <w:r w:rsidR="00A90ABC" w:rsidRPr="00404E35">
              <w:rPr>
                <w:rFonts w:ascii="Arial" w:eastAsia="Times New Roman" w:hAnsi="Arial" w:cs="Arial"/>
                <w:color w:val="000000" w:themeColor="text1"/>
                <w:sz w:val="22"/>
                <w:szCs w:val="22"/>
              </w:rPr>
              <w:t xml:space="preserve">, tomando como referencia las 72,74 TON CO2/año </w:t>
            </w:r>
            <w:proofErr w:type="spellStart"/>
            <w:r w:rsidR="00A90ABC" w:rsidRPr="00404E35">
              <w:rPr>
                <w:rFonts w:ascii="Arial" w:eastAsia="Times New Roman" w:hAnsi="Arial" w:cs="Arial"/>
                <w:color w:val="000000" w:themeColor="text1"/>
                <w:sz w:val="22"/>
                <w:szCs w:val="22"/>
              </w:rPr>
              <w:t>eq</w:t>
            </w:r>
            <w:proofErr w:type="spellEnd"/>
            <w:r w:rsidR="00A90ABC" w:rsidRPr="00404E35">
              <w:rPr>
                <w:rFonts w:ascii="Arial" w:eastAsia="Times New Roman" w:hAnsi="Arial" w:cs="Arial"/>
                <w:color w:val="000000" w:themeColor="text1"/>
                <w:sz w:val="22"/>
                <w:szCs w:val="22"/>
              </w:rPr>
              <w:t xml:space="preserve"> generadas en el 2023</w:t>
            </w:r>
          </w:p>
        </w:tc>
      </w:tr>
      <w:tr w:rsidR="00A5484E" w:rsidRPr="00404E35" w14:paraId="538190E1" w14:textId="77777777" w:rsidTr="00370731">
        <w:trPr>
          <w:trHeight w:val="495"/>
        </w:trPr>
        <w:tc>
          <w:tcPr>
            <w:tcW w:w="882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9DA3720" w14:textId="381EED62" w:rsidR="00A5484E" w:rsidRPr="00404E35" w:rsidRDefault="00A5484E" w:rsidP="00C155AF">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 xml:space="preserve">4. Indicador: </w:t>
            </w:r>
            <w:r w:rsidR="00C61EA1" w:rsidRPr="00404E35">
              <w:rPr>
                <w:rFonts w:ascii="Arial" w:eastAsia="Times New Roman" w:hAnsi="Arial" w:cs="Arial"/>
                <w:color w:val="000000" w:themeColor="text1"/>
                <w:sz w:val="22"/>
                <w:szCs w:val="22"/>
                <w:lang w:val="es-ES"/>
              </w:rPr>
              <w:t>(</w:t>
            </w:r>
            <w:r w:rsidRPr="00404E35">
              <w:rPr>
                <w:rFonts w:ascii="Arial" w:eastAsia="Times New Roman" w:hAnsi="Arial" w:cs="Arial"/>
                <w:color w:val="000000" w:themeColor="text1"/>
                <w:sz w:val="22"/>
                <w:szCs w:val="22"/>
                <w:lang w:val="es-ES"/>
              </w:rPr>
              <w:t xml:space="preserve">(Generación </w:t>
            </w:r>
            <w:r w:rsidR="00DB53FD" w:rsidRPr="00404E35">
              <w:rPr>
                <w:rFonts w:ascii="Arial" w:eastAsia="Times New Roman" w:hAnsi="Arial" w:cs="Arial"/>
                <w:color w:val="000000" w:themeColor="text1"/>
                <w:sz w:val="22"/>
                <w:szCs w:val="22"/>
                <w:lang w:val="es-ES"/>
              </w:rPr>
              <w:t xml:space="preserve">promedio anual </w:t>
            </w:r>
            <w:r w:rsidRPr="00404E35">
              <w:rPr>
                <w:rFonts w:ascii="Arial" w:eastAsia="Times New Roman" w:hAnsi="Arial" w:cs="Arial"/>
                <w:color w:val="000000" w:themeColor="text1"/>
                <w:sz w:val="22"/>
                <w:szCs w:val="22"/>
                <w:lang w:val="es-ES"/>
              </w:rPr>
              <w:t xml:space="preserve">GEI </w:t>
            </w:r>
            <w:r w:rsidR="00DB53FD" w:rsidRPr="00404E35">
              <w:rPr>
                <w:rFonts w:ascii="Arial" w:eastAsia="Times New Roman" w:hAnsi="Arial" w:cs="Arial"/>
                <w:color w:val="000000" w:themeColor="text1"/>
                <w:sz w:val="22"/>
                <w:szCs w:val="22"/>
                <w:lang w:val="es-ES"/>
              </w:rPr>
              <w:t xml:space="preserve">del periodo </w:t>
            </w:r>
            <w:r w:rsidR="00CF7680" w:rsidRPr="00404E35">
              <w:rPr>
                <w:rFonts w:ascii="Arial" w:eastAsia="Times New Roman" w:hAnsi="Arial" w:cs="Arial"/>
                <w:color w:val="000000" w:themeColor="text1"/>
                <w:sz w:val="22"/>
                <w:szCs w:val="22"/>
                <w:lang w:val="es-ES"/>
              </w:rPr>
              <w:t>de vigencia del PIGA</w:t>
            </w:r>
            <w:r w:rsidR="00DB53FD" w:rsidRPr="00404E35">
              <w:rPr>
                <w:rFonts w:ascii="Arial" w:eastAsia="Times New Roman" w:hAnsi="Arial" w:cs="Arial"/>
                <w:color w:val="000000" w:themeColor="text1"/>
                <w:sz w:val="22"/>
                <w:szCs w:val="22"/>
                <w:lang w:val="es-ES"/>
              </w:rPr>
              <w:t xml:space="preserve"> </w:t>
            </w:r>
            <w:r w:rsidRPr="00404E35">
              <w:rPr>
                <w:rFonts w:ascii="Arial" w:eastAsia="Times New Roman" w:hAnsi="Arial" w:cs="Arial"/>
                <w:color w:val="000000" w:themeColor="text1"/>
                <w:sz w:val="22"/>
                <w:szCs w:val="22"/>
                <w:lang w:val="es-ES"/>
              </w:rPr>
              <w:t xml:space="preserve">/ </w:t>
            </w:r>
            <w:r w:rsidR="00DB53FD" w:rsidRPr="00404E35">
              <w:rPr>
                <w:rFonts w:ascii="Arial" w:eastAsia="Times New Roman" w:hAnsi="Arial" w:cs="Arial"/>
                <w:color w:val="000000" w:themeColor="text1"/>
                <w:sz w:val="22"/>
                <w:szCs w:val="22"/>
                <w:lang w:val="es-ES"/>
              </w:rPr>
              <w:t xml:space="preserve">72,74 TON CO2/año </w:t>
            </w:r>
            <w:proofErr w:type="spellStart"/>
            <w:r w:rsidR="00DB53FD" w:rsidRPr="00404E35">
              <w:rPr>
                <w:rFonts w:ascii="Arial" w:eastAsia="Times New Roman" w:hAnsi="Arial" w:cs="Arial"/>
                <w:color w:val="000000" w:themeColor="text1"/>
                <w:sz w:val="22"/>
                <w:szCs w:val="22"/>
                <w:lang w:val="es-ES"/>
              </w:rPr>
              <w:t>eq</w:t>
            </w:r>
            <w:proofErr w:type="spellEnd"/>
            <w:r w:rsidRPr="00404E35">
              <w:rPr>
                <w:rFonts w:ascii="Arial" w:eastAsia="Times New Roman" w:hAnsi="Arial" w:cs="Arial"/>
                <w:color w:val="000000" w:themeColor="text1"/>
                <w:sz w:val="22"/>
                <w:szCs w:val="22"/>
                <w:lang w:val="es-ES"/>
              </w:rPr>
              <w:t>) * 100</w:t>
            </w:r>
            <w:r w:rsidR="00C61EA1" w:rsidRPr="00404E35">
              <w:rPr>
                <w:rFonts w:ascii="Arial" w:eastAsia="Times New Roman" w:hAnsi="Arial" w:cs="Arial"/>
                <w:color w:val="000000" w:themeColor="text1"/>
                <w:sz w:val="22"/>
                <w:szCs w:val="22"/>
                <w:lang w:val="es-ES"/>
              </w:rPr>
              <w:t xml:space="preserve">) </w:t>
            </w:r>
            <w:r w:rsidR="00B9767E" w:rsidRPr="00404E35">
              <w:rPr>
                <w:rFonts w:ascii="Arial" w:eastAsia="Times New Roman" w:hAnsi="Arial" w:cs="Arial"/>
                <w:color w:val="000000" w:themeColor="text1"/>
                <w:sz w:val="22"/>
                <w:szCs w:val="22"/>
                <w:lang w:val="es-ES"/>
              </w:rPr>
              <w:t>–</w:t>
            </w:r>
            <w:r w:rsidR="00C61EA1" w:rsidRPr="00404E35">
              <w:rPr>
                <w:rFonts w:ascii="Arial" w:eastAsia="Times New Roman" w:hAnsi="Arial" w:cs="Arial"/>
                <w:color w:val="000000" w:themeColor="text1"/>
                <w:sz w:val="22"/>
                <w:szCs w:val="22"/>
                <w:lang w:val="es-ES"/>
              </w:rPr>
              <w:t xml:space="preserve"> 100</w:t>
            </w:r>
            <w:r w:rsidR="00B9767E" w:rsidRPr="00404E35">
              <w:rPr>
                <w:rFonts w:ascii="Arial" w:eastAsia="Times New Roman" w:hAnsi="Arial" w:cs="Arial"/>
                <w:color w:val="000000" w:themeColor="text1"/>
                <w:sz w:val="22"/>
                <w:szCs w:val="22"/>
                <w:lang w:val="es-ES"/>
              </w:rPr>
              <w:t xml:space="preserve"> &lt; </w:t>
            </w:r>
            <w:r w:rsidR="00A90ABC" w:rsidRPr="00404E35">
              <w:rPr>
                <w:rFonts w:ascii="Arial" w:eastAsia="Times New Roman" w:hAnsi="Arial" w:cs="Arial"/>
                <w:color w:val="000000" w:themeColor="text1"/>
                <w:sz w:val="22"/>
                <w:szCs w:val="22"/>
                <w:lang w:val="es-ES"/>
              </w:rPr>
              <w:t>2</w:t>
            </w:r>
          </w:p>
        </w:tc>
      </w:tr>
      <w:tr w:rsidR="00A5484E" w:rsidRPr="00404E35" w14:paraId="53008AA2" w14:textId="77777777" w:rsidTr="00370731">
        <w:trPr>
          <w:trHeight w:val="420"/>
        </w:trPr>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9FE1CE" w14:textId="511053A1"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5. Actividades</w:t>
            </w:r>
            <w:r w:rsidR="00694A49" w:rsidRPr="00404E35">
              <w:rPr>
                <w:rFonts w:ascii="Arial" w:eastAsia="Times New Roman" w:hAnsi="Arial" w:cs="Arial"/>
                <w:b/>
                <w:bCs/>
                <w:color w:val="000000" w:themeColor="text1"/>
                <w:sz w:val="22"/>
                <w:szCs w:val="22"/>
                <w:lang w:val="es-ES"/>
              </w:rPr>
              <w:t xml:space="preserve"> (Línea </w:t>
            </w:r>
            <w:r w:rsidR="00A90ABC" w:rsidRPr="00404E35">
              <w:rPr>
                <w:rFonts w:ascii="Arial" w:eastAsia="Times New Roman" w:hAnsi="Arial" w:cs="Arial"/>
                <w:b/>
                <w:bCs/>
                <w:color w:val="000000" w:themeColor="text1"/>
                <w:sz w:val="22"/>
                <w:szCs w:val="22"/>
                <w:lang w:val="es-ES"/>
              </w:rPr>
              <w:t>M</w:t>
            </w:r>
            <w:r w:rsidR="00694A49" w:rsidRPr="00404E35">
              <w:rPr>
                <w:rFonts w:ascii="Arial" w:eastAsia="Times New Roman" w:hAnsi="Arial" w:cs="Arial"/>
                <w:b/>
                <w:bCs/>
                <w:color w:val="000000" w:themeColor="text1"/>
                <w:sz w:val="22"/>
                <w:szCs w:val="22"/>
                <w:lang w:val="es-ES"/>
              </w:rPr>
              <w:t>ovilidad Urbana Sostenible)</w:t>
            </w:r>
          </w:p>
        </w:tc>
        <w:tc>
          <w:tcPr>
            <w:tcW w:w="20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CA65C0E"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6. Meta de actividad</w:t>
            </w:r>
          </w:p>
        </w:tc>
        <w:tc>
          <w:tcPr>
            <w:tcW w:w="21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262BBF"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7. Indicador por meta</w:t>
            </w:r>
          </w:p>
        </w:tc>
        <w:tc>
          <w:tcPr>
            <w:tcW w:w="21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469341A"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Responsable</w:t>
            </w:r>
          </w:p>
        </w:tc>
      </w:tr>
      <w:tr w:rsidR="00A5484E" w:rsidRPr="00404E35" w14:paraId="745A95DC" w14:textId="77777777" w:rsidTr="00C61EA1">
        <w:trPr>
          <w:trHeight w:val="2490"/>
        </w:trPr>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6D343BD" w14:textId="77777777" w:rsidR="00A5484E" w:rsidRPr="00404E35" w:rsidRDefault="00A5484E" w:rsidP="00A5484E">
            <w:pPr>
              <w:pStyle w:val="Prrafodelista"/>
              <w:numPr>
                <w:ilvl w:val="0"/>
                <w:numId w:val="25"/>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u w:val="single"/>
                <w:lang w:val="es-ES"/>
              </w:rPr>
              <w:t>Fomento de la movilidad no motorizada</w:t>
            </w:r>
            <w:r w:rsidRPr="00404E35">
              <w:rPr>
                <w:rFonts w:ascii="Arial" w:eastAsia="Times New Roman" w:hAnsi="Arial" w:cs="Arial"/>
                <w:color w:val="000000" w:themeColor="text1"/>
                <w:lang w:val="es-ES"/>
              </w:rPr>
              <w:t xml:space="preserve">: </w:t>
            </w:r>
          </w:p>
          <w:p w14:paraId="01DA902B" w14:textId="77777777" w:rsidR="00A5484E" w:rsidRPr="00404E35" w:rsidRDefault="00A5484E" w:rsidP="00370731">
            <w:pPr>
              <w:ind w:left="720"/>
              <w:jc w:val="both"/>
              <w:rPr>
                <w:rFonts w:ascii="Arial" w:eastAsia="Times New Roman" w:hAnsi="Arial" w:cs="Arial"/>
                <w:color w:val="000000" w:themeColor="text1"/>
                <w:sz w:val="22"/>
                <w:szCs w:val="22"/>
              </w:rPr>
            </w:pPr>
          </w:p>
          <w:p w14:paraId="38D96151" w14:textId="77777777" w:rsidR="00A5484E" w:rsidRPr="00404E35" w:rsidRDefault="00A5484E" w:rsidP="00A5484E">
            <w:pPr>
              <w:pStyle w:val="Prrafodelista"/>
              <w:numPr>
                <w:ilvl w:val="0"/>
                <w:numId w:val="24"/>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lang w:val="es-ES"/>
              </w:rPr>
              <w:t>Mantener los bici parqueaderos en la sede principal del FONCEP.</w:t>
            </w:r>
          </w:p>
        </w:tc>
        <w:tc>
          <w:tcPr>
            <w:tcW w:w="20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7733E7"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Mantener los bici parqueaderos en un número igual o mayor a los existentes en la sede principal del FONCEP para el año 2027.</w:t>
            </w:r>
            <w:r w:rsidRPr="00404E35">
              <w:rPr>
                <w:rFonts w:ascii="Arial" w:eastAsia="Times New Roman" w:hAnsi="Arial" w:cs="Arial"/>
                <w:color w:val="000000" w:themeColor="text1"/>
                <w:sz w:val="22"/>
                <w:szCs w:val="22"/>
                <w:lang w:val="es"/>
              </w:rPr>
              <w:t xml:space="preserve"> </w:t>
            </w:r>
          </w:p>
          <w:p w14:paraId="260ED65F" w14:textId="77777777" w:rsidR="00A5484E" w:rsidRPr="00404E35" w:rsidRDefault="00A5484E" w:rsidP="00370731">
            <w:pPr>
              <w:ind w:left="720"/>
              <w:jc w:val="both"/>
              <w:rPr>
                <w:rFonts w:ascii="Arial" w:eastAsia="Times New Roman" w:hAnsi="Arial" w:cs="Arial"/>
                <w:color w:val="000000" w:themeColor="text1"/>
                <w:sz w:val="22"/>
                <w:szCs w:val="22"/>
              </w:rPr>
            </w:pPr>
          </w:p>
        </w:tc>
        <w:tc>
          <w:tcPr>
            <w:tcW w:w="21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242CFDB"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(Número de bici parqueaderos mantenidos / Total de bici parqueaderos existentes) * 100</w:t>
            </w:r>
          </w:p>
          <w:p w14:paraId="782CDA20" w14:textId="77777777" w:rsidR="00A5484E" w:rsidRPr="00404E35" w:rsidRDefault="00A5484E" w:rsidP="00370731">
            <w:pPr>
              <w:ind w:left="720"/>
              <w:jc w:val="both"/>
              <w:rPr>
                <w:rFonts w:ascii="Arial" w:eastAsia="Times New Roman" w:hAnsi="Arial" w:cs="Arial"/>
                <w:color w:val="000000" w:themeColor="text1"/>
                <w:sz w:val="22"/>
                <w:szCs w:val="22"/>
              </w:rPr>
            </w:pPr>
          </w:p>
          <w:p w14:paraId="6BB8E819" w14:textId="77777777" w:rsidR="00A5484E" w:rsidRPr="00404E35" w:rsidRDefault="00A5484E" w:rsidP="00370731">
            <w:pPr>
              <w:jc w:val="both"/>
              <w:rPr>
                <w:rFonts w:ascii="Arial" w:eastAsia="Times New Roman" w:hAnsi="Arial" w:cs="Arial"/>
                <w:color w:val="000000" w:themeColor="text1"/>
                <w:sz w:val="22"/>
                <w:szCs w:val="22"/>
              </w:rPr>
            </w:pPr>
          </w:p>
        </w:tc>
        <w:tc>
          <w:tcPr>
            <w:tcW w:w="2100" w:type="dxa"/>
            <w:gridSpan w:val="2"/>
            <w:vMerge w:val="restart"/>
            <w:tcBorders>
              <w:top w:val="single" w:sz="6" w:space="0" w:color="000000" w:themeColor="text1"/>
              <w:left w:val="single" w:sz="6" w:space="0" w:color="000000" w:themeColor="text1"/>
              <w:bottom w:val="single" w:sz="6" w:space="0" w:color="000000" w:themeColor="text1"/>
              <w:right w:val="single" w:sz="8" w:space="0" w:color="auto"/>
            </w:tcBorders>
            <w:tcMar>
              <w:left w:w="105" w:type="dxa"/>
              <w:right w:w="105" w:type="dxa"/>
            </w:tcMar>
            <w:vAlign w:val="center"/>
          </w:tcPr>
          <w:p w14:paraId="2FACE545" w14:textId="77777777" w:rsidR="00A5484E" w:rsidRPr="00404E35" w:rsidRDefault="00A5484E" w:rsidP="00370731">
            <w:pPr>
              <w:jc w:val="center"/>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Área administrativa</w:t>
            </w:r>
          </w:p>
          <w:p w14:paraId="16E447FC" w14:textId="77777777" w:rsidR="00A5484E" w:rsidRPr="00404E35" w:rsidRDefault="00A5484E" w:rsidP="00370731">
            <w:pPr>
              <w:jc w:val="center"/>
              <w:rPr>
                <w:rFonts w:ascii="Arial" w:eastAsia="Times New Roman" w:hAnsi="Arial" w:cs="Arial"/>
                <w:color w:val="000000" w:themeColor="text1"/>
                <w:sz w:val="22"/>
                <w:szCs w:val="22"/>
                <w:lang w:val="es-ES"/>
              </w:rPr>
            </w:pPr>
          </w:p>
          <w:p w14:paraId="4EAA3FB3" w14:textId="77777777" w:rsidR="00A5484E" w:rsidRPr="00404E35" w:rsidRDefault="00A5484E" w:rsidP="00370731">
            <w:pPr>
              <w:jc w:val="center"/>
              <w:rPr>
                <w:rFonts w:ascii="Arial" w:eastAsia="Times New Roman" w:hAnsi="Arial" w:cs="Arial"/>
                <w:color w:val="000000" w:themeColor="text1"/>
                <w:sz w:val="22"/>
                <w:szCs w:val="22"/>
              </w:rPr>
            </w:pPr>
          </w:p>
        </w:tc>
      </w:tr>
      <w:tr w:rsidR="00A5484E" w:rsidRPr="00404E35" w14:paraId="66C1C058" w14:textId="77777777" w:rsidTr="00C61EA1">
        <w:trPr>
          <w:trHeight w:val="495"/>
        </w:trPr>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33FEF9" w14:textId="77777777" w:rsidR="00A5484E" w:rsidRPr="00404E35" w:rsidRDefault="00A5484E" w:rsidP="00A5484E">
            <w:pPr>
              <w:pStyle w:val="Prrafodelista"/>
              <w:numPr>
                <w:ilvl w:val="0"/>
                <w:numId w:val="25"/>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u w:val="single"/>
                <w:lang w:val="es-ES"/>
              </w:rPr>
              <w:t>Optimización del uso del vehículo particular</w:t>
            </w:r>
            <w:r w:rsidRPr="00404E35">
              <w:rPr>
                <w:rFonts w:ascii="Arial" w:eastAsia="Times New Roman" w:hAnsi="Arial" w:cs="Arial"/>
                <w:color w:val="000000" w:themeColor="text1"/>
                <w:lang w:val="es-ES"/>
              </w:rPr>
              <w:t xml:space="preserve">: </w:t>
            </w:r>
          </w:p>
          <w:p w14:paraId="2FC97F95" w14:textId="77777777" w:rsidR="00A5484E" w:rsidRPr="00404E35" w:rsidRDefault="00A5484E" w:rsidP="00370731">
            <w:pPr>
              <w:ind w:left="720"/>
              <w:jc w:val="both"/>
              <w:rPr>
                <w:rFonts w:ascii="Arial" w:eastAsia="Times New Roman" w:hAnsi="Arial" w:cs="Arial"/>
                <w:color w:val="000000" w:themeColor="text1"/>
                <w:sz w:val="22"/>
                <w:szCs w:val="22"/>
              </w:rPr>
            </w:pPr>
          </w:p>
          <w:p w14:paraId="60304AE6" w14:textId="77777777" w:rsidR="00A5484E" w:rsidRPr="00404E35" w:rsidRDefault="00A5484E" w:rsidP="00A5484E">
            <w:pPr>
              <w:pStyle w:val="Prrafodelista"/>
              <w:numPr>
                <w:ilvl w:val="0"/>
                <w:numId w:val="23"/>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lang w:val="es-ES"/>
              </w:rPr>
              <w:t>Implementar buenas prácticas de eco conducción.</w:t>
            </w:r>
          </w:p>
          <w:p w14:paraId="37B6363E" w14:textId="77777777" w:rsidR="00A5484E" w:rsidRPr="00404E35" w:rsidRDefault="00A5484E" w:rsidP="00370731">
            <w:pPr>
              <w:ind w:left="720"/>
              <w:jc w:val="both"/>
              <w:rPr>
                <w:rFonts w:ascii="Arial" w:eastAsia="Times New Roman" w:hAnsi="Arial" w:cs="Arial"/>
                <w:color w:val="000000" w:themeColor="text1"/>
                <w:sz w:val="22"/>
                <w:szCs w:val="22"/>
              </w:rPr>
            </w:pPr>
          </w:p>
        </w:tc>
        <w:tc>
          <w:tcPr>
            <w:tcW w:w="20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44BB672" w14:textId="01E80CA1" w:rsidR="00A5484E" w:rsidRPr="00404E35" w:rsidRDefault="00C61EA1"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Elaborar y/o actualizar una guía para optimización del uso de los vehículos orientada a</w:t>
            </w:r>
            <w:r w:rsidR="00A5484E" w:rsidRPr="00404E35">
              <w:rPr>
                <w:rFonts w:ascii="Arial" w:eastAsia="Times New Roman" w:hAnsi="Arial" w:cs="Arial"/>
                <w:color w:val="000000" w:themeColor="text1"/>
                <w:sz w:val="22"/>
                <w:szCs w:val="22"/>
                <w:lang w:val="es-ES"/>
              </w:rPr>
              <w:t xml:space="preserve"> los conductores del FONCEP en prácticas de eco conducción una vez al año.</w:t>
            </w:r>
          </w:p>
          <w:p w14:paraId="47A33005" w14:textId="77777777" w:rsidR="00A5484E" w:rsidRPr="00404E35" w:rsidRDefault="00A5484E" w:rsidP="00370731">
            <w:pPr>
              <w:ind w:left="720"/>
              <w:jc w:val="both"/>
              <w:rPr>
                <w:rFonts w:ascii="Arial" w:eastAsia="Times New Roman" w:hAnsi="Arial" w:cs="Arial"/>
                <w:color w:val="000000" w:themeColor="text1"/>
                <w:sz w:val="22"/>
                <w:szCs w:val="22"/>
              </w:rPr>
            </w:pPr>
          </w:p>
          <w:p w14:paraId="5A760C47" w14:textId="77777777" w:rsidR="00A5484E" w:rsidRPr="00404E35" w:rsidRDefault="00A5484E" w:rsidP="00370731">
            <w:pPr>
              <w:ind w:left="720"/>
              <w:jc w:val="both"/>
              <w:rPr>
                <w:rFonts w:ascii="Arial" w:eastAsia="Times New Roman" w:hAnsi="Arial" w:cs="Arial"/>
                <w:color w:val="000000" w:themeColor="text1"/>
                <w:sz w:val="22"/>
                <w:szCs w:val="22"/>
              </w:rPr>
            </w:pPr>
          </w:p>
          <w:p w14:paraId="7DC1DF2C" w14:textId="77777777" w:rsidR="00A5484E" w:rsidRPr="00404E35" w:rsidRDefault="00A5484E" w:rsidP="00370731">
            <w:pPr>
              <w:ind w:left="720"/>
              <w:jc w:val="both"/>
              <w:rPr>
                <w:rFonts w:ascii="Arial" w:eastAsia="Times New Roman" w:hAnsi="Arial" w:cs="Arial"/>
                <w:color w:val="000000" w:themeColor="text1"/>
                <w:sz w:val="22"/>
                <w:szCs w:val="22"/>
              </w:rPr>
            </w:pPr>
          </w:p>
          <w:p w14:paraId="119BA3F5" w14:textId="77777777" w:rsidR="00A5484E" w:rsidRPr="00404E35" w:rsidRDefault="00A5484E" w:rsidP="00370731">
            <w:pPr>
              <w:ind w:left="720"/>
              <w:jc w:val="both"/>
              <w:rPr>
                <w:rFonts w:ascii="Arial" w:eastAsia="Times New Roman" w:hAnsi="Arial" w:cs="Arial"/>
                <w:color w:val="000000" w:themeColor="text1"/>
                <w:sz w:val="22"/>
                <w:szCs w:val="22"/>
              </w:rPr>
            </w:pPr>
          </w:p>
        </w:tc>
        <w:tc>
          <w:tcPr>
            <w:tcW w:w="21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AEDA2FB" w14:textId="7FF6C46B"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lastRenderedPageBreak/>
              <w:t>(Número</w:t>
            </w:r>
            <w:r w:rsidR="00EC2F15" w:rsidRPr="00404E35">
              <w:rPr>
                <w:rFonts w:ascii="Arial" w:eastAsia="Times New Roman" w:hAnsi="Arial" w:cs="Arial"/>
                <w:color w:val="000000" w:themeColor="text1"/>
                <w:sz w:val="22"/>
                <w:szCs w:val="22"/>
                <w:lang w:val="es-ES"/>
              </w:rPr>
              <w:t xml:space="preserve"> de actualizaciones a la guía de eco conducción </w:t>
            </w:r>
            <w:r w:rsidRPr="00404E35">
              <w:rPr>
                <w:rFonts w:ascii="Arial" w:eastAsia="Times New Roman" w:hAnsi="Arial" w:cs="Arial"/>
                <w:color w:val="000000" w:themeColor="text1"/>
                <w:sz w:val="22"/>
                <w:szCs w:val="22"/>
                <w:lang w:val="es-ES"/>
              </w:rPr>
              <w:t xml:space="preserve">al año / </w:t>
            </w:r>
            <w:r w:rsidR="00EC2F15" w:rsidRPr="00404E35">
              <w:rPr>
                <w:rFonts w:ascii="Arial" w:eastAsia="Times New Roman" w:hAnsi="Arial" w:cs="Arial"/>
                <w:color w:val="000000" w:themeColor="text1"/>
                <w:sz w:val="22"/>
                <w:szCs w:val="22"/>
                <w:lang w:val="es-ES"/>
              </w:rPr>
              <w:t>Actualizaciones a la guía de eco conducción programadas</w:t>
            </w:r>
            <w:r w:rsidRPr="00404E35">
              <w:rPr>
                <w:rFonts w:ascii="Arial" w:eastAsia="Times New Roman" w:hAnsi="Arial" w:cs="Arial"/>
                <w:color w:val="000000" w:themeColor="text1"/>
                <w:sz w:val="22"/>
                <w:szCs w:val="22"/>
                <w:lang w:val="es-ES"/>
              </w:rPr>
              <w:t>) * 100</w:t>
            </w:r>
          </w:p>
          <w:p w14:paraId="29923AC5" w14:textId="77777777" w:rsidR="00A5484E" w:rsidRPr="00404E35" w:rsidRDefault="00A5484E" w:rsidP="00370731">
            <w:pPr>
              <w:ind w:left="720"/>
              <w:jc w:val="both"/>
              <w:rPr>
                <w:rFonts w:ascii="Arial" w:eastAsia="Times New Roman" w:hAnsi="Arial" w:cs="Arial"/>
                <w:color w:val="000000" w:themeColor="text1"/>
                <w:sz w:val="22"/>
                <w:szCs w:val="22"/>
              </w:rPr>
            </w:pPr>
          </w:p>
          <w:p w14:paraId="69E56B42" w14:textId="77777777" w:rsidR="00A5484E" w:rsidRPr="00404E35" w:rsidRDefault="00A5484E" w:rsidP="00370731">
            <w:pPr>
              <w:ind w:left="720"/>
              <w:jc w:val="both"/>
              <w:rPr>
                <w:rFonts w:ascii="Arial" w:eastAsia="Times New Roman" w:hAnsi="Arial" w:cs="Arial"/>
                <w:color w:val="000000" w:themeColor="text1"/>
                <w:sz w:val="22"/>
                <w:szCs w:val="22"/>
              </w:rPr>
            </w:pPr>
          </w:p>
          <w:p w14:paraId="2150BF0F" w14:textId="77777777" w:rsidR="00A5484E" w:rsidRPr="00404E35" w:rsidRDefault="00A5484E" w:rsidP="00370731">
            <w:pPr>
              <w:ind w:left="720"/>
              <w:jc w:val="both"/>
              <w:rPr>
                <w:rFonts w:ascii="Arial" w:eastAsia="Times New Roman" w:hAnsi="Arial" w:cs="Arial"/>
                <w:color w:val="000000" w:themeColor="text1"/>
                <w:sz w:val="22"/>
                <w:szCs w:val="22"/>
              </w:rPr>
            </w:pPr>
          </w:p>
          <w:p w14:paraId="31BE747F" w14:textId="77777777" w:rsidR="00A5484E" w:rsidRPr="00404E35" w:rsidRDefault="00A5484E" w:rsidP="00370731">
            <w:pPr>
              <w:ind w:left="720"/>
              <w:jc w:val="both"/>
              <w:rPr>
                <w:rFonts w:ascii="Arial" w:eastAsia="Times New Roman" w:hAnsi="Arial" w:cs="Arial"/>
                <w:color w:val="000000" w:themeColor="text1"/>
                <w:sz w:val="22"/>
                <w:szCs w:val="22"/>
              </w:rPr>
            </w:pPr>
          </w:p>
        </w:tc>
        <w:tc>
          <w:tcPr>
            <w:tcW w:w="2100" w:type="dxa"/>
            <w:gridSpan w:val="2"/>
            <w:vMerge/>
            <w:tcBorders>
              <w:left w:val="single" w:sz="0" w:space="0" w:color="000000" w:themeColor="text1"/>
              <w:right w:val="single" w:sz="8" w:space="0" w:color="auto"/>
            </w:tcBorders>
            <w:vAlign w:val="center"/>
          </w:tcPr>
          <w:p w14:paraId="72880200" w14:textId="77777777" w:rsidR="00A5484E" w:rsidRPr="00404E35" w:rsidRDefault="00A5484E" w:rsidP="00370731">
            <w:pPr>
              <w:rPr>
                <w:rFonts w:ascii="Arial" w:hAnsi="Arial" w:cs="Arial"/>
                <w:sz w:val="22"/>
                <w:szCs w:val="22"/>
              </w:rPr>
            </w:pPr>
          </w:p>
        </w:tc>
      </w:tr>
      <w:tr w:rsidR="00A5484E" w:rsidRPr="00404E35" w14:paraId="78DCEFAE" w14:textId="77777777" w:rsidTr="00C61EA1">
        <w:trPr>
          <w:trHeight w:val="495"/>
        </w:trPr>
        <w:tc>
          <w:tcPr>
            <w:tcW w:w="2580" w:type="dxa"/>
            <w:tcBorders>
              <w:top w:val="single" w:sz="6" w:space="0" w:color="000000" w:themeColor="text1"/>
              <w:left w:val="single" w:sz="6" w:space="0" w:color="000000" w:themeColor="text1"/>
              <w:bottom w:val="single" w:sz="8" w:space="0" w:color="auto"/>
              <w:right w:val="single" w:sz="6" w:space="0" w:color="000000" w:themeColor="text1"/>
            </w:tcBorders>
            <w:tcMar>
              <w:left w:w="105" w:type="dxa"/>
              <w:right w:w="105" w:type="dxa"/>
            </w:tcMar>
          </w:tcPr>
          <w:p w14:paraId="31FCE409" w14:textId="77777777" w:rsidR="00A5484E" w:rsidRPr="00404E35" w:rsidRDefault="00A5484E" w:rsidP="00A5484E">
            <w:pPr>
              <w:pStyle w:val="Prrafodelista"/>
              <w:numPr>
                <w:ilvl w:val="0"/>
                <w:numId w:val="25"/>
              </w:numPr>
              <w:spacing w:after="0" w:line="240" w:lineRule="auto"/>
              <w:jc w:val="both"/>
              <w:rPr>
                <w:rFonts w:ascii="Arial" w:eastAsia="Times New Roman" w:hAnsi="Arial" w:cs="Arial"/>
                <w:color w:val="000000" w:themeColor="text1"/>
                <w:u w:val="single"/>
              </w:rPr>
            </w:pPr>
            <w:r w:rsidRPr="00404E35">
              <w:rPr>
                <w:rFonts w:ascii="Arial" w:eastAsia="Times New Roman" w:hAnsi="Arial" w:cs="Arial"/>
                <w:color w:val="000000" w:themeColor="text1"/>
                <w:u w:val="single"/>
                <w:lang w:val="es-ES"/>
              </w:rPr>
              <w:t xml:space="preserve">Trabajo remoto o teletrabajo: </w:t>
            </w:r>
          </w:p>
          <w:p w14:paraId="4DC4EE9B" w14:textId="77777777" w:rsidR="00A5484E" w:rsidRPr="00404E35" w:rsidRDefault="00A5484E" w:rsidP="00A5484E">
            <w:pPr>
              <w:pStyle w:val="Prrafodelista"/>
              <w:numPr>
                <w:ilvl w:val="0"/>
                <w:numId w:val="22"/>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lang w:val="es-ES"/>
              </w:rPr>
              <w:t>Fomentar el teletrabajo para reducir la necesidad de desplazamiento diario.</w:t>
            </w:r>
          </w:p>
          <w:p w14:paraId="17029923" w14:textId="77777777" w:rsidR="00A5484E" w:rsidRPr="00404E35" w:rsidRDefault="00A5484E" w:rsidP="00370731">
            <w:pPr>
              <w:jc w:val="both"/>
              <w:rPr>
                <w:rFonts w:ascii="Arial" w:eastAsia="Times New Roman" w:hAnsi="Arial" w:cs="Arial"/>
                <w:color w:val="000000" w:themeColor="text1"/>
                <w:sz w:val="22"/>
                <w:szCs w:val="22"/>
              </w:rPr>
            </w:pPr>
          </w:p>
          <w:p w14:paraId="59B98B9C" w14:textId="77777777" w:rsidR="00A5484E" w:rsidRPr="00404E35" w:rsidRDefault="00A5484E" w:rsidP="00370731">
            <w:pPr>
              <w:ind w:left="720"/>
              <w:jc w:val="both"/>
              <w:rPr>
                <w:rFonts w:ascii="Arial" w:eastAsia="Times New Roman" w:hAnsi="Arial" w:cs="Arial"/>
                <w:color w:val="000000" w:themeColor="text1"/>
                <w:sz w:val="22"/>
                <w:szCs w:val="22"/>
              </w:rPr>
            </w:pPr>
          </w:p>
        </w:tc>
        <w:tc>
          <w:tcPr>
            <w:tcW w:w="2032" w:type="dxa"/>
            <w:tcBorders>
              <w:top w:val="single" w:sz="6" w:space="0" w:color="000000" w:themeColor="text1"/>
              <w:left w:val="single" w:sz="6" w:space="0" w:color="000000" w:themeColor="text1"/>
              <w:bottom w:val="single" w:sz="8" w:space="0" w:color="auto"/>
              <w:right w:val="single" w:sz="6" w:space="0" w:color="000000" w:themeColor="text1"/>
            </w:tcBorders>
            <w:tcMar>
              <w:left w:w="105" w:type="dxa"/>
              <w:right w:w="105" w:type="dxa"/>
            </w:tcMar>
          </w:tcPr>
          <w:p w14:paraId="3E2DCCD8"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Lograr que el 10% de los empleados trabajen de forma remota al menos dos días a la semana para el año 2028.</w:t>
            </w:r>
          </w:p>
          <w:p w14:paraId="7E1846E4" w14:textId="77777777" w:rsidR="00A5484E" w:rsidRPr="00404E35" w:rsidRDefault="00A5484E" w:rsidP="00370731">
            <w:pPr>
              <w:ind w:left="720"/>
              <w:jc w:val="both"/>
              <w:rPr>
                <w:rFonts w:ascii="Arial" w:eastAsia="Times New Roman" w:hAnsi="Arial" w:cs="Arial"/>
                <w:color w:val="000000" w:themeColor="text1"/>
                <w:sz w:val="22"/>
                <w:szCs w:val="22"/>
              </w:rPr>
            </w:pPr>
          </w:p>
          <w:p w14:paraId="0464A386" w14:textId="77777777" w:rsidR="00A5484E" w:rsidRPr="00404E35" w:rsidRDefault="00A5484E" w:rsidP="00370731">
            <w:pPr>
              <w:jc w:val="both"/>
              <w:rPr>
                <w:rFonts w:ascii="Arial" w:eastAsia="Times New Roman" w:hAnsi="Arial" w:cs="Arial"/>
                <w:color w:val="000000" w:themeColor="text1"/>
                <w:sz w:val="22"/>
                <w:szCs w:val="22"/>
              </w:rPr>
            </w:pPr>
          </w:p>
        </w:tc>
        <w:tc>
          <w:tcPr>
            <w:tcW w:w="2108" w:type="dxa"/>
            <w:tcBorders>
              <w:top w:val="single" w:sz="6" w:space="0" w:color="000000" w:themeColor="text1"/>
              <w:left w:val="single" w:sz="6" w:space="0" w:color="000000" w:themeColor="text1"/>
              <w:bottom w:val="single" w:sz="8" w:space="0" w:color="auto"/>
              <w:right w:val="single" w:sz="6" w:space="0" w:color="000000" w:themeColor="text1"/>
            </w:tcBorders>
            <w:tcMar>
              <w:left w:w="105" w:type="dxa"/>
              <w:right w:w="105" w:type="dxa"/>
            </w:tcMar>
          </w:tcPr>
          <w:p w14:paraId="23E2078D" w14:textId="402C8126" w:rsidR="00A5484E" w:rsidRPr="00404E35" w:rsidRDefault="00A5484E" w:rsidP="00370731">
            <w:pPr>
              <w:jc w:val="both"/>
              <w:rPr>
                <w:rFonts w:ascii="Arial" w:eastAsia="Calibri" w:hAnsi="Arial" w:cs="Arial"/>
                <w:color w:val="000000" w:themeColor="text1"/>
                <w:sz w:val="22"/>
                <w:szCs w:val="22"/>
              </w:rPr>
            </w:pPr>
            <w:r w:rsidRPr="00404E35">
              <w:rPr>
                <w:rFonts w:ascii="Arial" w:eastAsia="Calibri" w:hAnsi="Arial" w:cs="Arial"/>
                <w:color w:val="000000" w:themeColor="text1"/>
                <w:sz w:val="22"/>
                <w:szCs w:val="22"/>
                <w:lang w:val="es-ES"/>
              </w:rPr>
              <w:t>(Porcentaje de empleados en teletrabajo / Meta del 10%) *</w:t>
            </w:r>
            <w:r w:rsidR="002C2EAD" w:rsidRPr="00404E35">
              <w:rPr>
                <w:rFonts w:ascii="Arial" w:eastAsia="Calibri" w:hAnsi="Arial" w:cs="Arial"/>
                <w:color w:val="000000" w:themeColor="text1"/>
                <w:sz w:val="22"/>
                <w:szCs w:val="22"/>
                <w:lang w:val="es-ES"/>
              </w:rPr>
              <w:t xml:space="preserve"> 100</w:t>
            </w:r>
          </w:p>
          <w:p w14:paraId="314864B8" w14:textId="77777777" w:rsidR="00A5484E" w:rsidRPr="00404E35" w:rsidRDefault="00A5484E" w:rsidP="00370731">
            <w:pPr>
              <w:jc w:val="both"/>
              <w:rPr>
                <w:rFonts w:ascii="Arial" w:eastAsia="Calibri" w:hAnsi="Arial" w:cs="Arial"/>
                <w:color w:val="000000" w:themeColor="text1"/>
                <w:sz w:val="22"/>
                <w:szCs w:val="22"/>
                <w:lang w:val="es-ES"/>
              </w:rPr>
            </w:pPr>
          </w:p>
          <w:p w14:paraId="414CBF09" w14:textId="77777777" w:rsidR="00A5484E" w:rsidRPr="00404E35" w:rsidRDefault="00A5484E" w:rsidP="00370731">
            <w:pPr>
              <w:jc w:val="both"/>
              <w:rPr>
                <w:rFonts w:ascii="Arial" w:eastAsia="Calibri" w:hAnsi="Arial" w:cs="Arial"/>
                <w:color w:val="000000" w:themeColor="text1"/>
                <w:sz w:val="22"/>
                <w:szCs w:val="22"/>
                <w:lang w:val="es-ES"/>
              </w:rPr>
            </w:pPr>
          </w:p>
        </w:tc>
        <w:tc>
          <w:tcPr>
            <w:tcW w:w="2100" w:type="dxa"/>
            <w:gridSpan w:val="2"/>
            <w:vMerge/>
            <w:tcBorders>
              <w:top w:val="single" w:sz="0" w:space="0" w:color="000000" w:themeColor="text1"/>
              <w:left w:val="single" w:sz="0" w:space="0" w:color="000000" w:themeColor="text1"/>
              <w:bottom w:val="single" w:sz="8" w:space="0" w:color="auto"/>
              <w:right w:val="single" w:sz="8" w:space="0" w:color="auto"/>
            </w:tcBorders>
            <w:vAlign w:val="center"/>
          </w:tcPr>
          <w:p w14:paraId="38498E18" w14:textId="77777777" w:rsidR="00A5484E" w:rsidRPr="00404E35" w:rsidRDefault="00A5484E" w:rsidP="00370731">
            <w:pPr>
              <w:rPr>
                <w:rFonts w:ascii="Arial" w:hAnsi="Arial" w:cs="Arial"/>
                <w:sz w:val="22"/>
                <w:szCs w:val="22"/>
              </w:rPr>
            </w:pPr>
          </w:p>
        </w:tc>
      </w:tr>
    </w:tbl>
    <w:p w14:paraId="0C63DBC8" w14:textId="7195FC63" w:rsidR="00A5484E" w:rsidRPr="00404E35" w:rsidRDefault="00A5484E">
      <w:pPr>
        <w:rPr>
          <w:rFonts w:ascii="Arial" w:hAnsi="Arial" w:cs="Arial"/>
          <w:sz w:val="22"/>
          <w:szCs w:val="22"/>
        </w:rPr>
      </w:pPr>
    </w:p>
    <w:p w14:paraId="67C663E2" w14:textId="77777777" w:rsidR="00335457" w:rsidRPr="00404E35" w:rsidRDefault="00335457" w:rsidP="00335457">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PROGRAMA DE COMUNICACIÓN, FORMACIÓN Y SENSIBILIZACIÓN</w:t>
      </w:r>
    </w:p>
    <w:p w14:paraId="4AF0E17F" w14:textId="77777777" w:rsidR="00335457" w:rsidRPr="00404E35" w:rsidRDefault="00335457" w:rsidP="00406DE8">
      <w:pPr>
        <w:jc w:val="both"/>
        <w:rPr>
          <w:rFonts w:ascii="Arial" w:hAnsi="Arial" w:cs="Arial"/>
          <w:sz w:val="22"/>
          <w:szCs w:val="22"/>
        </w:rPr>
      </w:pPr>
    </w:p>
    <w:p w14:paraId="6FDC2CF1" w14:textId="694659D3" w:rsidR="00406DE8" w:rsidRPr="00404E35" w:rsidRDefault="00406DE8" w:rsidP="00406DE8">
      <w:pPr>
        <w:jc w:val="both"/>
        <w:rPr>
          <w:rFonts w:ascii="Arial" w:hAnsi="Arial" w:cs="Arial"/>
          <w:sz w:val="22"/>
          <w:szCs w:val="22"/>
        </w:rPr>
      </w:pPr>
      <w:r w:rsidRPr="00404E35">
        <w:rPr>
          <w:rFonts w:ascii="Arial" w:hAnsi="Arial" w:cs="Arial"/>
          <w:sz w:val="22"/>
          <w:szCs w:val="22"/>
        </w:rPr>
        <w:t>El programa de comunicación, formación y sensibilización del FONCEP tiene como propósito fortalecer la cultura ambiental entre los colaboradores, promoviendo la apropiación y la responsabilidad frente a la gestión sostenible de los recursos, este programa se enfoca en desarrollar estrategias de comunicación efectivas, capacitaciones periódicas y campañas de sensibilización orientadas a la prevención de impactos ambientales y al cumplimiento de los lineamientos establecidos en la política ambiental institucional. A través de materiales educativos, talleres y actividades participativas, se busca generar conciencia sobre la importancia de adoptar prácticas responsables en las operaciones diarias de la entidad. Además, el programa facilita la apropiación de los objetivos ambientales del FONCEP y su articulación con las metas globales y locales, contribuyendo al cumplimiento de los Objetivos de Desarrollo Sostenible (ODS), el Plan de Gestión Ambiental (PGA) del Distrito Capital y el Plan Distrital de Desarrollo (PDD).</w:t>
      </w:r>
    </w:p>
    <w:p w14:paraId="32BBFF0B" w14:textId="77777777" w:rsidR="00532C66" w:rsidRPr="00404E35" w:rsidRDefault="00532C66" w:rsidP="00406DE8">
      <w:pPr>
        <w:jc w:val="both"/>
        <w:rPr>
          <w:rFonts w:ascii="Arial" w:hAnsi="Arial" w:cs="Arial"/>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550"/>
        <w:gridCol w:w="2062"/>
        <w:gridCol w:w="2138"/>
        <w:gridCol w:w="1305"/>
        <w:gridCol w:w="765"/>
      </w:tblGrid>
      <w:tr w:rsidR="00A5484E" w:rsidRPr="00404E35" w14:paraId="4F97256D" w14:textId="77777777" w:rsidTr="00370731">
        <w:trPr>
          <w:trHeight w:val="630"/>
        </w:trPr>
        <w:tc>
          <w:tcPr>
            <w:tcW w:w="805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F75EED2" w14:textId="77777777" w:rsidR="00A5484E" w:rsidRPr="00404E35" w:rsidRDefault="00A5484E" w:rsidP="00370731">
            <w:pPr>
              <w:jc w:val="both"/>
              <w:rPr>
                <w:rFonts w:ascii="Arial" w:eastAsia="Times New Roman" w:hAnsi="Arial" w:cs="Arial"/>
                <w:color w:val="000000" w:themeColor="text1"/>
                <w:sz w:val="22"/>
                <w:szCs w:val="22"/>
              </w:rPr>
            </w:pPr>
          </w:p>
          <w:p w14:paraId="6A57F382"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PROGRAMA DE COMUNICACIÓN, FORMACIÓN Y SENSIBILIZACIÓN</w:t>
            </w:r>
          </w:p>
          <w:p w14:paraId="4B25C0EE" w14:textId="77777777" w:rsidR="00A5484E" w:rsidRPr="00404E35" w:rsidRDefault="00A5484E" w:rsidP="00370731">
            <w:pPr>
              <w:jc w:val="both"/>
              <w:rPr>
                <w:rFonts w:ascii="Arial" w:eastAsia="Times New Roman" w:hAnsi="Arial" w:cs="Arial"/>
                <w:color w:val="000000" w:themeColor="text1"/>
                <w:sz w:val="22"/>
                <w:szCs w:val="22"/>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2674A39" w14:textId="77777777" w:rsidR="00A5484E" w:rsidRPr="00404E35" w:rsidRDefault="00A5484E" w:rsidP="00370731">
            <w:pPr>
              <w:jc w:val="center"/>
              <w:rPr>
                <w:rFonts w:ascii="Arial" w:eastAsia="Times New Roman" w:hAnsi="Arial" w:cs="Arial"/>
                <w:color w:val="000000" w:themeColor="text1"/>
                <w:sz w:val="22"/>
                <w:szCs w:val="22"/>
              </w:rPr>
            </w:pPr>
          </w:p>
        </w:tc>
      </w:tr>
      <w:tr w:rsidR="00A5484E" w:rsidRPr="00404E35" w14:paraId="7C7A1E25" w14:textId="77777777" w:rsidTr="00370731">
        <w:trPr>
          <w:trHeight w:val="405"/>
        </w:trPr>
        <w:tc>
          <w:tcPr>
            <w:tcW w:w="882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91901F"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CO"/>
              </w:rPr>
              <w:t xml:space="preserve">1. Localización: </w:t>
            </w:r>
            <w:r w:rsidRPr="00404E35">
              <w:rPr>
                <w:rFonts w:ascii="Arial" w:eastAsia="Times New Roman" w:hAnsi="Arial" w:cs="Arial"/>
                <w:color w:val="000000" w:themeColor="text1"/>
                <w:sz w:val="22"/>
                <w:szCs w:val="22"/>
                <w:lang w:val="es-CO"/>
              </w:rPr>
              <w:t>1) Sede Administrativa o principal y (2) Sede Archivo Álamos</w:t>
            </w:r>
          </w:p>
          <w:p w14:paraId="1A52FB29" w14:textId="77777777" w:rsidR="00A5484E" w:rsidRPr="00404E35" w:rsidRDefault="00A5484E" w:rsidP="00370731">
            <w:pPr>
              <w:jc w:val="both"/>
              <w:rPr>
                <w:rFonts w:ascii="Arial" w:eastAsia="Times New Roman" w:hAnsi="Arial" w:cs="Arial"/>
                <w:color w:val="000000" w:themeColor="text1"/>
                <w:sz w:val="22"/>
                <w:szCs w:val="22"/>
              </w:rPr>
            </w:pPr>
          </w:p>
        </w:tc>
      </w:tr>
      <w:tr w:rsidR="00A5484E" w:rsidRPr="00404E35" w14:paraId="17DB0029" w14:textId="77777777" w:rsidTr="00370731">
        <w:trPr>
          <w:trHeight w:val="495"/>
        </w:trPr>
        <w:tc>
          <w:tcPr>
            <w:tcW w:w="882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94385F"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 xml:space="preserve">2. Objetivo: </w:t>
            </w:r>
            <w:r w:rsidRPr="00404E35">
              <w:rPr>
                <w:rFonts w:ascii="Arial" w:eastAsia="Times New Roman" w:hAnsi="Arial" w:cs="Arial"/>
                <w:color w:val="000000" w:themeColor="text1"/>
                <w:sz w:val="22"/>
                <w:szCs w:val="22"/>
                <w:lang w:val="es-ES"/>
              </w:rPr>
              <w:t>Involucrar a los servidores, colaboradores, usuarios, visitantes y personas permanentes en el FONCEP en el mejoramiento de su desempeño ambiental, comunicando los resultados de la identificación de aspectos y valoración de impactos ambientales, y la sensibilización y formación para manejar los impactos y riesgos.</w:t>
            </w:r>
          </w:p>
          <w:p w14:paraId="0C4395EB" w14:textId="77777777" w:rsidR="00A5484E" w:rsidRPr="00404E35" w:rsidRDefault="00A5484E" w:rsidP="00370731">
            <w:pPr>
              <w:jc w:val="both"/>
              <w:rPr>
                <w:rFonts w:ascii="Arial" w:eastAsia="Times New Roman" w:hAnsi="Arial" w:cs="Arial"/>
                <w:color w:val="000000" w:themeColor="text1"/>
                <w:sz w:val="22"/>
                <w:szCs w:val="22"/>
              </w:rPr>
            </w:pPr>
          </w:p>
        </w:tc>
      </w:tr>
      <w:tr w:rsidR="00A5484E" w:rsidRPr="00404E35" w14:paraId="718A0C4B" w14:textId="77777777" w:rsidTr="00370731">
        <w:trPr>
          <w:trHeight w:val="750"/>
        </w:trPr>
        <w:tc>
          <w:tcPr>
            <w:tcW w:w="882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98E8850" w14:textId="500BEB30"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 xml:space="preserve">3. Meta: </w:t>
            </w:r>
            <w:r w:rsidRPr="00404E35">
              <w:rPr>
                <w:rFonts w:ascii="Arial" w:eastAsia="Times New Roman" w:hAnsi="Arial" w:cs="Arial"/>
                <w:color w:val="000000" w:themeColor="text1"/>
                <w:sz w:val="22"/>
                <w:szCs w:val="22"/>
                <w:lang w:val="es-ES"/>
              </w:rPr>
              <w:t xml:space="preserve">Sensibilizar y </w:t>
            </w:r>
            <w:r w:rsidR="005A1387" w:rsidRPr="00404E35">
              <w:rPr>
                <w:rFonts w:ascii="Arial" w:eastAsia="Times New Roman" w:hAnsi="Arial" w:cs="Arial"/>
                <w:color w:val="000000" w:themeColor="text1"/>
                <w:sz w:val="22"/>
                <w:szCs w:val="22"/>
                <w:lang w:val="es-ES"/>
              </w:rPr>
              <w:t>capacitar</w:t>
            </w:r>
            <w:r w:rsidRPr="00404E35">
              <w:rPr>
                <w:rFonts w:ascii="Arial" w:eastAsia="Times New Roman" w:hAnsi="Arial" w:cs="Arial"/>
                <w:color w:val="000000" w:themeColor="text1"/>
                <w:sz w:val="22"/>
                <w:szCs w:val="22"/>
                <w:lang w:val="es-ES"/>
              </w:rPr>
              <w:t xml:space="preserve"> en temas ambientales al 50% de los colaboradores del FONCEP para el</w:t>
            </w:r>
            <w:r w:rsidR="00536199" w:rsidRPr="00404E35">
              <w:rPr>
                <w:rFonts w:ascii="Arial" w:eastAsia="Times New Roman" w:hAnsi="Arial" w:cs="Arial"/>
                <w:color w:val="000000" w:themeColor="text1"/>
                <w:sz w:val="22"/>
                <w:szCs w:val="22"/>
                <w:lang w:val="es-ES"/>
              </w:rPr>
              <w:t xml:space="preserve"> periodo comprendido </w:t>
            </w:r>
            <w:r w:rsidR="00CF7680" w:rsidRPr="00404E35">
              <w:rPr>
                <w:rFonts w:ascii="Arial" w:eastAsia="Times New Roman" w:hAnsi="Arial" w:cs="Arial"/>
                <w:color w:val="000000" w:themeColor="text1"/>
                <w:sz w:val="22"/>
                <w:szCs w:val="22"/>
                <w:lang w:val="es-ES"/>
              </w:rPr>
              <w:t>para la vigencia del PIGA</w:t>
            </w:r>
            <w:r w:rsidRPr="00404E35">
              <w:rPr>
                <w:rFonts w:ascii="Arial" w:eastAsia="Times New Roman" w:hAnsi="Arial" w:cs="Arial"/>
                <w:color w:val="000000" w:themeColor="text1"/>
                <w:sz w:val="22"/>
                <w:szCs w:val="22"/>
                <w:lang w:val="es-ES"/>
              </w:rPr>
              <w:t>.</w:t>
            </w:r>
          </w:p>
          <w:p w14:paraId="5C101F35" w14:textId="77777777" w:rsidR="00A5484E" w:rsidRPr="00404E35" w:rsidRDefault="00A5484E" w:rsidP="00370731">
            <w:pPr>
              <w:jc w:val="both"/>
              <w:rPr>
                <w:rFonts w:ascii="Arial" w:eastAsia="Times New Roman" w:hAnsi="Arial" w:cs="Arial"/>
                <w:color w:val="000000" w:themeColor="text1"/>
                <w:sz w:val="22"/>
                <w:szCs w:val="22"/>
              </w:rPr>
            </w:pPr>
          </w:p>
        </w:tc>
      </w:tr>
      <w:tr w:rsidR="00A5484E" w:rsidRPr="00404E35" w14:paraId="6389939E" w14:textId="77777777" w:rsidTr="00370731">
        <w:trPr>
          <w:trHeight w:val="495"/>
        </w:trPr>
        <w:tc>
          <w:tcPr>
            <w:tcW w:w="882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2E1B38" w14:textId="02A208FE" w:rsidR="00A5484E" w:rsidRPr="00404E35" w:rsidRDefault="00A5484E" w:rsidP="00C155AF">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4. Indicador:</w:t>
            </w:r>
            <w:r w:rsidRPr="00404E35">
              <w:rPr>
                <w:rFonts w:ascii="Arial" w:eastAsia="Times New Roman" w:hAnsi="Arial" w:cs="Arial"/>
                <w:color w:val="000000" w:themeColor="text1"/>
                <w:sz w:val="22"/>
                <w:szCs w:val="22"/>
                <w:lang w:val="es-ES"/>
              </w:rPr>
              <w:t xml:space="preserve"> (</w:t>
            </w:r>
            <w:r w:rsidR="00EC2F15" w:rsidRPr="00404E35">
              <w:rPr>
                <w:rFonts w:ascii="Arial" w:eastAsia="Times New Roman" w:hAnsi="Arial" w:cs="Arial"/>
                <w:color w:val="000000" w:themeColor="text1"/>
                <w:sz w:val="22"/>
                <w:szCs w:val="22"/>
                <w:lang w:val="es-ES"/>
              </w:rPr>
              <w:t>S</w:t>
            </w:r>
            <w:proofErr w:type="spellStart"/>
            <w:r w:rsidR="00EC2F15" w:rsidRPr="00404E35">
              <w:rPr>
                <w:rFonts w:ascii="Arial" w:eastAsia="Times New Roman" w:hAnsi="Arial" w:cs="Arial"/>
                <w:color w:val="000000" w:themeColor="text1"/>
                <w:sz w:val="22"/>
                <w:szCs w:val="22"/>
                <w:lang w:val="es"/>
              </w:rPr>
              <w:t>ervidores</w:t>
            </w:r>
            <w:proofErr w:type="spellEnd"/>
            <w:r w:rsidRPr="00404E35">
              <w:rPr>
                <w:rFonts w:ascii="Arial" w:eastAsia="Times New Roman" w:hAnsi="Arial" w:cs="Arial"/>
                <w:color w:val="000000" w:themeColor="text1"/>
                <w:sz w:val="22"/>
                <w:szCs w:val="22"/>
                <w:lang w:val="es"/>
              </w:rPr>
              <w:t xml:space="preserve"> y colaboradores que aprueban las evaluaciones</w:t>
            </w:r>
            <w:r w:rsidR="003C1D1A" w:rsidRPr="00404E35">
              <w:rPr>
                <w:rFonts w:ascii="Arial" w:eastAsia="Times New Roman" w:hAnsi="Arial" w:cs="Arial"/>
                <w:color w:val="000000" w:themeColor="text1"/>
                <w:sz w:val="22"/>
                <w:szCs w:val="22"/>
                <w:lang w:val="es"/>
              </w:rPr>
              <w:t xml:space="preserve"> de las capacitaciones</w:t>
            </w:r>
            <w:r w:rsidRPr="00404E35">
              <w:rPr>
                <w:rFonts w:ascii="Arial" w:eastAsia="Times New Roman" w:hAnsi="Arial" w:cs="Arial"/>
                <w:color w:val="000000" w:themeColor="text1"/>
                <w:sz w:val="22"/>
                <w:szCs w:val="22"/>
                <w:lang w:val="es"/>
              </w:rPr>
              <w:t xml:space="preserve"> / Número de servidores y colaboradores</w:t>
            </w:r>
            <w:r w:rsidR="00EC2F15" w:rsidRPr="00404E35">
              <w:rPr>
                <w:rFonts w:ascii="Arial" w:eastAsia="Times New Roman" w:hAnsi="Arial" w:cs="Arial"/>
                <w:color w:val="000000" w:themeColor="text1"/>
                <w:sz w:val="22"/>
                <w:szCs w:val="22"/>
                <w:lang w:val="es"/>
              </w:rPr>
              <w:t xml:space="preserve"> de la entidad</w:t>
            </w:r>
            <w:r w:rsidRPr="00404E35">
              <w:rPr>
                <w:rFonts w:ascii="Arial" w:eastAsia="Times New Roman" w:hAnsi="Arial" w:cs="Arial"/>
                <w:color w:val="000000" w:themeColor="text1"/>
                <w:sz w:val="22"/>
                <w:szCs w:val="22"/>
                <w:lang w:val="es"/>
              </w:rPr>
              <w:t>) * 100</w:t>
            </w:r>
          </w:p>
          <w:p w14:paraId="45D6FBE0" w14:textId="77777777" w:rsidR="00A5484E" w:rsidRPr="00404E35" w:rsidRDefault="00A5484E" w:rsidP="00370731">
            <w:pPr>
              <w:ind w:left="720"/>
              <w:jc w:val="both"/>
              <w:rPr>
                <w:rFonts w:ascii="Arial" w:eastAsia="Times New Roman" w:hAnsi="Arial" w:cs="Arial"/>
                <w:color w:val="000000" w:themeColor="text1"/>
                <w:sz w:val="22"/>
                <w:szCs w:val="22"/>
                <w:lang w:val="es-ES"/>
              </w:rPr>
            </w:pPr>
          </w:p>
        </w:tc>
      </w:tr>
      <w:tr w:rsidR="00A5484E" w:rsidRPr="00404E35" w14:paraId="763B1E27" w14:textId="77777777" w:rsidTr="00370731">
        <w:trPr>
          <w:trHeight w:val="420"/>
        </w:trPr>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F10D09"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lastRenderedPageBreak/>
              <w:t>5. Actividades</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8DD6AE"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6. Meta de actividad</w:t>
            </w:r>
          </w:p>
        </w:tc>
        <w:tc>
          <w:tcPr>
            <w:tcW w:w="21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571A4D4"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7. Indicador por meta</w:t>
            </w:r>
          </w:p>
        </w:tc>
        <w:tc>
          <w:tcPr>
            <w:tcW w:w="20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CD4E22"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b/>
                <w:bCs/>
                <w:color w:val="000000" w:themeColor="text1"/>
                <w:sz w:val="22"/>
                <w:szCs w:val="22"/>
                <w:lang w:val="es-ES"/>
              </w:rPr>
              <w:t>Responsable</w:t>
            </w:r>
          </w:p>
        </w:tc>
      </w:tr>
      <w:tr w:rsidR="00A5484E" w:rsidRPr="00404E35" w14:paraId="29FC5E24" w14:textId="77777777" w:rsidTr="00C61EA1">
        <w:trPr>
          <w:trHeight w:val="495"/>
        </w:trPr>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500BA06" w14:textId="77777777" w:rsidR="00A5484E" w:rsidRPr="00404E35" w:rsidRDefault="00A5484E" w:rsidP="00A5484E">
            <w:pPr>
              <w:pStyle w:val="Prrafodelista"/>
              <w:numPr>
                <w:ilvl w:val="0"/>
                <w:numId w:val="27"/>
              </w:numPr>
              <w:spacing w:after="0" w:line="240" w:lineRule="auto"/>
              <w:jc w:val="both"/>
              <w:rPr>
                <w:rFonts w:ascii="Arial" w:eastAsia="Times New Roman" w:hAnsi="Arial" w:cs="Arial"/>
                <w:color w:val="000000" w:themeColor="text1"/>
                <w:u w:val="single"/>
              </w:rPr>
            </w:pPr>
            <w:r w:rsidRPr="00404E35">
              <w:rPr>
                <w:rFonts w:ascii="Arial" w:eastAsia="Times New Roman" w:hAnsi="Arial" w:cs="Arial"/>
                <w:color w:val="000000" w:themeColor="text1"/>
                <w:u w:val="single"/>
                <w:lang w:val="es-ES"/>
              </w:rPr>
              <w:t>Formación y Sensibilización:</w:t>
            </w:r>
          </w:p>
          <w:p w14:paraId="17ED5BC3" w14:textId="77777777" w:rsidR="00A5484E" w:rsidRPr="00404E35" w:rsidRDefault="00A5484E" w:rsidP="00370731">
            <w:pPr>
              <w:ind w:left="720"/>
              <w:jc w:val="both"/>
              <w:rPr>
                <w:rFonts w:ascii="Arial" w:eastAsia="Times New Roman" w:hAnsi="Arial" w:cs="Arial"/>
                <w:color w:val="000000" w:themeColor="text1"/>
                <w:sz w:val="22"/>
                <w:szCs w:val="22"/>
                <w:u w:val="single"/>
              </w:rPr>
            </w:pPr>
            <w:r w:rsidRPr="00404E35">
              <w:rPr>
                <w:rFonts w:ascii="Arial" w:eastAsia="Times New Roman" w:hAnsi="Arial" w:cs="Arial"/>
                <w:color w:val="000000" w:themeColor="text1"/>
                <w:sz w:val="22"/>
                <w:szCs w:val="22"/>
                <w:u w:val="single"/>
                <w:lang w:val="es"/>
              </w:rPr>
              <w:t xml:space="preserve"> </w:t>
            </w:r>
          </w:p>
          <w:p w14:paraId="07E60AAE" w14:textId="77777777" w:rsidR="00A5484E" w:rsidRPr="00404E35" w:rsidRDefault="00A5484E" w:rsidP="00A5484E">
            <w:pPr>
              <w:pStyle w:val="Prrafodelista"/>
              <w:numPr>
                <w:ilvl w:val="0"/>
                <w:numId w:val="26"/>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rPr>
              <w:t>Organizar y programar capacitaciones sobre el uso eficiente de los recursos (agua, energía, combustibles), reducción de residuos y la segregación de residuos en la fuente, plásticos de un sólo uso.</w:t>
            </w:r>
          </w:p>
          <w:p w14:paraId="1F346997" w14:textId="77777777" w:rsidR="00A5484E" w:rsidRPr="00404E35" w:rsidRDefault="00A5484E" w:rsidP="00370731">
            <w:pPr>
              <w:ind w:left="708"/>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CO"/>
              </w:rPr>
              <w:t xml:space="preserve"> </w:t>
            </w:r>
          </w:p>
          <w:p w14:paraId="38C3780F" w14:textId="77777777" w:rsidR="00A5484E" w:rsidRPr="00404E35" w:rsidRDefault="00A5484E" w:rsidP="00370731">
            <w:pPr>
              <w:jc w:val="both"/>
              <w:rPr>
                <w:rFonts w:ascii="Arial" w:eastAsia="Times New Roman" w:hAnsi="Arial" w:cs="Arial"/>
                <w:color w:val="000000" w:themeColor="text1"/>
                <w:sz w:val="22"/>
                <w:szCs w:val="22"/>
              </w:rPr>
            </w:pP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C6AED0"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 xml:space="preserve">Realizar al menos 10 capacitaciones anuales sobre temas ambientales específicos. </w:t>
            </w:r>
          </w:p>
          <w:p w14:paraId="7A2D42D1" w14:textId="77777777" w:rsidR="00A5484E" w:rsidRPr="00404E35" w:rsidRDefault="00A5484E" w:rsidP="00370731">
            <w:pPr>
              <w:ind w:left="720"/>
              <w:jc w:val="both"/>
              <w:rPr>
                <w:rFonts w:ascii="Arial" w:eastAsia="Times New Roman" w:hAnsi="Arial" w:cs="Arial"/>
                <w:color w:val="000000" w:themeColor="text1"/>
                <w:sz w:val="22"/>
                <w:szCs w:val="22"/>
              </w:rPr>
            </w:pPr>
          </w:p>
          <w:p w14:paraId="35694370" w14:textId="77777777" w:rsidR="00A5484E" w:rsidRPr="00404E35" w:rsidRDefault="00A5484E" w:rsidP="00370731">
            <w:pPr>
              <w:ind w:left="708"/>
              <w:jc w:val="both"/>
              <w:rPr>
                <w:rFonts w:ascii="Arial" w:eastAsia="Times New Roman" w:hAnsi="Arial" w:cs="Arial"/>
                <w:color w:val="000000" w:themeColor="text1"/>
                <w:sz w:val="22"/>
                <w:szCs w:val="22"/>
              </w:rPr>
            </w:pPr>
          </w:p>
        </w:tc>
        <w:tc>
          <w:tcPr>
            <w:tcW w:w="21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F7761D"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(Número de capacitaciones realizadas / Capacitaciones programadas meta 10) * 100</w:t>
            </w:r>
          </w:p>
          <w:p w14:paraId="7B7B11A5" w14:textId="77777777" w:rsidR="00A5484E" w:rsidRPr="00404E35" w:rsidRDefault="00A5484E" w:rsidP="00370731">
            <w:pPr>
              <w:ind w:left="720"/>
              <w:jc w:val="both"/>
              <w:rPr>
                <w:rFonts w:ascii="Arial" w:eastAsia="Times New Roman" w:hAnsi="Arial" w:cs="Arial"/>
                <w:color w:val="000000" w:themeColor="text1"/>
                <w:sz w:val="22"/>
                <w:szCs w:val="22"/>
              </w:rPr>
            </w:pPr>
          </w:p>
          <w:p w14:paraId="3B60E259" w14:textId="77777777" w:rsidR="00A5484E" w:rsidRPr="00404E35" w:rsidRDefault="00A5484E" w:rsidP="00370731">
            <w:pPr>
              <w:jc w:val="both"/>
              <w:rPr>
                <w:rFonts w:ascii="Arial" w:eastAsia="Times New Roman" w:hAnsi="Arial" w:cs="Arial"/>
                <w:color w:val="000000" w:themeColor="text1"/>
                <w:sz w:val="22"/>
                <w:szCs w:val="22"/>
              </w:rPr>
            </w:pPr>
          </w:p>
          <w:p w14:paraId="0ED85078" w14:textId="77777777" w:rsidR="00A5484E" w:rsidRPr="00404E35" w:rsidRDefault="00A5484E" w:rsidP="00370731">
            <w:pPr>
              <w:jc w:val="both"/>
              <w:rPr>
                <w:rFonts w:ascii="Arial" w:eastAsia="Times New Roman" w:hAnsi="Arial" w:cs="Arial"/>
                <w:color w:val="000000" w:themeColor="text1"/>
                <w:sz w:val="22"/>
                <w:szCs w:val="22"/>
              </w:rPr>
            </w:pPr>
          </w:p>
        </w:tc>
        <w:tc>
          <w:tcPr>
            <w:tcW w:w="2070" w:type="dxa"/>
            <w:gridSpan w:val="2"/>
            <w:vMerge w:val="restart"/>
            <w:tcBorders>
              <w:top w:val="single" w:sz="6" w:space="0" w:color="000000" w:themeColor="text1"/>
              <w:left w:val="single" w:sz="6" w:space="0" w:color="000000" w:themeColor="text1"/>
              <w:bottom w:val="single" w:sz="6" w:space="0" w:color="000000" w:themeColor="text1"/>
              <w:right w:val="single" w:sz="8" w:space="0" w:color="auto"/>
            </w:tcBorders>
            <w:tcMar>
              <w:left w:w="105" w:type="dxa"/>
              <w:right w:w="105" w:type="dxa"/>
            </w:tcMar>
            <w:vAlign w:val="center"/>
          </w:tcPr>
          <w:p w14:paraId="1B93C0CC" w14:textId="77777777" w:rsidR="00A5484E" w:rsidRPr="00404E35" w:rsidRDefault="00A5484E" w:rsidP="00370731">
            <w:pPr>
              <w:jc w:val="center"/>
              <w:rPr>
                <w:rFonts w:ascii="Arial" w:eastAsia="Times New Roman" w:hAnsi="Arial" w:cs="Arial"/>
                <w:color w:val="000000" w:themeColor="text1"/>
                <w:sz w:val="22"/>
                <w:szCs w:val="22"/>
              </w:rPr>
            </w:pPr>
          </w:p>
          <w:p w14:paraId="0E58043D" w14:textId="77777777" w:rsidR="00A5484E" w:rsidRPr="00404E35" w:rsidRDefault="00A5484E" w:rsidP="00370731">
            <w:pPr>
              <w:jc w:val="center"/>
              <w:rPr>
                <w:rFonts w:ascii="Arial" w:eastAsia="Times New Roman" w:hAnsi="Arial" w:cs="Arial"/>
                <w:color w:val="000000" w:themeColor="text1"/>
                <w:sz w:val="22"/>
                <w:szCs w:val="22"/>
              </w:rPr>
            </w:pPr>
          </w:p>
          <w:p w14:paraId="61A75F7D" w14:textId="77777777" w:rsidR="00A5484E" w:rsidRPr="00404E35" w:rsidRDefault="00A5484E" w:rsidP="00370731">
            <w:pPr>
              <w:jc w:val="center"/>
              <w:rPr>
                <w:rFonts w:ascii="Arial" w:eastAsia="Times New Roman" w:hAnsi="Arial" w:cs="Arial"/>
                <w:color w:val="000000" w:themeColor="text1"/>
                <w:sz w:val="22"/>
                <w:szCs w:val="22"/>
              </w:rPr>
            </w:pPr>
          </w:p>
          <w:p w14:paraId="6D073B9D" w14:textId="77777777" w:rsidR="00A5484E" w:rsidRPr="00404E35" w:rsidRDefault="00A5484E" w:rsidP="00370731">
            <w:pPr>
              <w:jc w:val="center"/>
              <w:rPr>
                <w:rFonts w:ascii="Arial" w:eastAsia="Times New Roman" w:hAnsi="Arial" w:cs="Arial"/>
                <w:color w:val="000000" w:themeColor="text1"/>
                <w:sz w:val="22"/>
                <w:szCs w:val="22"/>
              </w:rPr>
            </w:pPr>
          </w:p>
          <w:p w14:paraId="4986E3E1" w14:textId="77777777" w:rsidR="00A5484E" w:rsidRPr="00404E35" w:rsidRDefault="00A5484E" w:rsidP="00370731">
            <w:pPr>
              <w:jc w:val="center"/>
              <w:rPr>
                <w:rFonts w:ascii="Arial" w:eastAsia="Times New Roman" w:hAnsi="Arial" w:cs="Arial"/>
                <w:color w:val="000000" w:themeColor="text1"/>
                <w:sz w:val="22"/>
                <w:szCs w:val="22"/>
              </w:rPr>
            </w:pPr>
          </w:p>
          <w:p w14:paraId="56E113AA" w14:textId="77777777" w:rsidR="00A5484E" w:rsidRPr="00404E35" w:rsidRDefault="00A5484E" w:rsidP="00370731">
            <w:pPr>
              <w:jc w:val="center"/>
              <w:rPr>
                <w:rFonts w:ascii="Arial" w:eastAsia="Times New Roman" w:hAnsi="Arial" w:cs="Arial"/>
                <w:color w:val="000000" w:themeColor="text1"/>
                <w:sz w:val="22"/>
                <w:szCs w:val="22"/>
              </w:rPr>
            </w:pPr>
          </w:p>
          <w:p w14:paraId="13BC544D" w14:textId="77777777" w:rsidR="00A5484E" w:rsidRPr="00404E35" w:rsidRDefault="00A5484E" w:rsidP="00370731">
            <w:pPr>
              <w:jc w:val="center"/>
              <w:rPr>
                <w:rFonts w:ascii="Arial" w:eastAsia="Times New Roman" w:hAnsi="Arial" w:cs="Arial"/>
                <w:color w:val="000000" w:themeColor="text1"/>
                <w:sz w:val="22"/>
                <w:szCs w:val="22"/>
              </w:rPr>
            </w:pPr>
          </w:p>
          <w:p w14:paraId="3AFAC4E5" w14:textId="77777777" w:rsidR="00A5484E" w:rsidRPr="00404E35" w:rsidRDefault="00A5484E" w:rsidP="00370731">
            <w:pPr>
              <w:jc w:val="center"/>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Área administrativa</w:t>
            </w:r>
          </w:p>
          <w:p w14:paraId="41606480" w14:textId="77777777" w:rsidR="00A5484E" w:rsidRPr="00404E35" w:rsidRDefault="00A5484E" w:rsidP="00370731">
            <w:pPr>
              <w:jc w:val="center"/>
              <w:rPr>
                <w:rFonts w:ascii="Arial" w:eastAsia="Times New Roman" w:hAnsi="Arial" w:cs="Arial"/>
                <w:color w:val="000000" w:themeColor="text1"/>
                <w:sz w:val="22"/>
                <w:szCs w:val="22"/>
              </w:rPr>
            </w:pPr>
          </w:p>
        </w:tc>
      </w:tr>
      <w:tr w:rsidR="00A5484E" w:rsidRPr="00404E35" w14:paraId="155F42A6" w14:textId="77777777" w:rsidTr="009C52E6">
        <w:trPr>
          <w:trHeight w:val="495"/>
        </w:trPr>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1B4442C" w14:textId="77777777" w:rsidR="00A5484E" w:rsidRPr="00404E35" w:rsidRDefault="00A5484E" w:rsidP="00A5484E">
            <w:pPr>
              <w:pStyle w:val="Prrafodelista"/>
              <w:numPr>
                <w:ilvl w:val="0"/>
                <w:numId w:val="27"/>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u w:val="single"/>
                <w:lang w:val="es-ES"/>
              </w:rPr>
              <w:t>Estrategias Comunicativas</w:t>
            </w:r>
            <w:r w:rsidRPr="00404E35">
              <w:rPr>
                <w:rFonts w:ascii="Arial" w:eastAsia="Times New Roman" w:hAnsi="Arial" w:cs="Arial"/>
                <w:color w:val="000000" w:themeColor="text1"/>
                <w:lang w:val="es-ES"/>
              </w:rPr>
              <w:t>:</w:t>
            </w:r>
            <w:r w:rsidRPr="00404E35">
              <w:rPr>
                <w:rFonts w:ascii="Arial" w:eastAsia="Times New Roman" w:hAnsi="Arial" w:cs="Arial"/>
                <w:color w:val="000000" w:themeColor="text1"/>
                <w:lang w:val="es"/>
              </w:rPr>
              <w:t xml:space="preserve"> </w:t>
            </w:r>
          </w:p>
          <w:p w14:paraId="0BA83590" w14:textId="77777777" w:rsidR="00A5484E" w:rsidRPr="00404E35" w:rsidRDefault="00A5484E" w:rsidP="00370731">
            <w:pPr>
              <w:ind w:left="720"/>
              <w:jc w:val="both"/>
              <w:rPr>
                <w:rFonts w:ascii="Arial" w:eastAsia="Times New Roman" w:hAnsi="Arial" w:cs="Arial"/>
                <w:color w:val="000000" w:themeColor="text1"/>
                <w:sz w:val="22"/>
                <w:szCs w:val="22"/>
              </w:rPr>
            </w:pPr>
          </w:p>
          <w:p w14:paraId="4F1B862A" w14:textId="30980814" w:rsidR="00A5484E" w:rsidRPr="00404E35" w:rsidRDefault="00A5484E" w:rsidP="00A5484E">
            <w:pPr>
              <w:pStyle w:val="Prrafodelista"/>
              <w:numPr>
                <w:ilvl w:val="0"/>
                <w:numId w:val="26"/>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rPr>
              <w:t>Comunicar a través de piezas gráficas en el periódico</w:t>
            </w:r>
            <w:r w:rsidR="00710E0B" w:rsidRPr="00404E35">
              <w:rPr>
                <w:rFonts w:ascii="Arial" w:eastAsia="Times New Roman" w:hAnsi="Arial" w:cs="Arial"/>
                <w:color w:val="000000" w:themeColor="text1"/>
              </w:rPr>
              <w:t xml:space="preserve"> digital</w:t>
            </w:r>
            <w:r w:rsidRPr="00404E35">
              <w:rPr>
                <w:rFonts w:ascii="Arial" w:eastAsia="Times New Roman" w:hAnsi="Arial" w:cs="Arial"/>
                <w:color w:val="000000" w:themeColor="text1"/>
              </w:rPr>
              <w:t xml:space="preserve"> de la entidad información relacionada con temas ambientales.</w:t>
            </w:r>
          </w:p>
          <w:p w14:paraId="48321A49" w14:textId="77777777" w:rsidR="00EC2F15" w:rsidRPr="00404E35" w:rsidRDefault="00EC2F15" w:rsidP="00EC2F15">
            <w:pPr>
              <w:pStyle w:val="Prrafodelista"/>
              <w:spacing w:after="0" w:line="240" w:lineRule="auto"/>
              <w:jc w:val="both"/>
              <w:rPr>
                <w:rFonts w:ascii="Arial" w:eastAsia="Times New Roman" w:hAnsi="Arial" w:cs="Arial"/>
                <w:color w:val="000000" w:themeColor="text1"/>
              </w:rPr>
            </w:pPr>
          </w:p>
          <w:p w14:paraId="3C4691E5" w14:textId="5E2B995E" w:rsidR="00EC2F15" w:rsidRPr="00404E35" w:rsidRDefault="00EC2F15" w:rsidP="00A5484E">
            <w:pPr>
              <w:pStyle w:val="Prrafodelista"/>
              <w:numPr>
                <w:ilvl w:val="0"/>
                <w:numId w:val="26"/>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rPr>
              <w:t xml:space="preserve">Comunicar a través de piezas gráficas en el periódico </w:t>
            </w:r>
            <w:r w:rsidR="00710E0B" w:rsidRPr="00404E35">
              <w:rPr>
                <w:rFonts w:ascii="Arial" w:eastAsia="Times New Roman" w:hAnsi="Arial" w:cs="Arial"/>
                <w:color w:val="000000" w:themeColor="text1"/>
              </w:rPr>
              <w:t xml:space="preserve">digital </w:t>
            </w:r>
            <w:r w:rsidRPr="00404E35">
              <w:rPr>
                <w:rFonts w:ascii="Arial" w:eastAsia="Times New Roman" w:hAnsi="Arial" w:cs="Arial"/>
                <w:color w:val="000000" w:themeColor="text1"/>
              </w:rPr>
              <w:t xml:space="preserve">de la entidad y/o correos electrónicos a los colaboradores los resultados de la matriz de </w:t>
            </w:r>
            <w:r w:rsidRPr="00404E35">
              <w:rPr>
                <w:rFonts w:ascii="Arial" w:eastAsia="Times New Roman" w:hAnsi="Arial" w:cs="Arial"/>
                <w:color w:val="000000" w:themeColor="text1"/>
              </w:rPr>
              <w:lastRenderedPageBreak/>
              <w:t xml:space="preserve">identificación de aspectos y valoración de impactos ambientales y la </w:t>
            </w:r>
            <w:r w:rsidRPr="00404E35">
              <w:rPr>
                <w:rFonts w:ascii="Arial" w:eastAsia="Times New Roman" w:hAnsi="Arial" w:cs="Arial"/>
                <w:color w:val="000000" w:themeColor="text1"/>
                <w:lang w:val="es-ES_tradnl"/>
              </w:rPr>
              <w:t>matriz de identificación y análisis de riesgos ambientales</w:t>
            </w:r>
            <w:r w:rsidR="007A2B70" w:rsidRPr="00404E35">
              <w:rPr>
                <w:rFonts w:ascii="Arial" w:eastAsia="Times New Roman" w:hAnsi="Arial" w:cs="Arial"/>
                <w:color w:val="000000" w:themeColor="text1"/>
                <w:lang w:val="es-ES_tradnl"/>
              </w:rPr>
              <w:t>.</w:t>
            </w:r>
          </w:p>
          <w:p w14:paraId="7A23F196" w14:textId="77777777" w:rsidR="007A2B70" w:rsidRPr="00404E35" w:rsidRDefault="007A2B70" w:rsidP="007A2B70">
            <w:pPr>
              <w:pStyle w:val="Prrafodelista"/>
              <w:rPr>
                <w:rFonts w:ascii="Arial" w:eastAsia="Times New Roman" w:hAnsi="Arial" w:cs="Arial"/>
                <w:color w:val="000000" w:themeColor="text1"/>
              </w:rPr>
            </w:pPr>
          </w:p>
          <w:p w14:paraId="160C8A57" w14:textId="76FE53A5" w:rsidR="007A2B70" w:rsidRPr="00404E35" w:rsidRDefault="007A2B70" w:rsidP="00A5484E">
            <w:pPr>
              <w:pStyle w:val="Prrafodelista"/>
              <w:numPr>
                <w:ilvl w:val="0"/>
                <w:numId w:val="26"/>
              </w:numPr>
              <w:spacing w:after="0" w:line="240" w:lineRule="auto"/>
              <w:jc w:val="both"/>
              <w:rPr>
                <w:rFonts w:ascii="Arial" w:eastAsia="Times New Roman" w:hAnsi="Arial" w:cs="Arial"/>
                <w:color w:val="000000" w:themeColor="text1"/>
              </w:rPr>
            </w:pPr>
            <w:r w:rsidRPr="00404E35">
              <w:rPr>
                <w:rFonts w:ascii="Arial" w:eastAsia="Times New Roman" w:hAnsi="Arial" w:cs="Arial"/>
                <w:color w:val="000000" w:themeColor="text1"/>
              </w:rPr>
              <w:t>Realizar reportes e invitaciones a participar de la implementación de los programas de gestión ambiental a los colaboradores, servidores y visitantes de la entidad.</w:t>
            </w:r>
          </w:p>
          <w:p w14:paraId="6DF6E394" w14:textId="77777777" w:rsidR="00A5484E" w:rsidRPr="00404E35" w:rsidRDefault="00A5484E" w:rsidP="00370731">
            <w:pPr>
              <w:ind w:left="720"/>
              <w:jc w:val="both"/>
              <w:rPr>
                <w:rFonts w:ascii="Arial" w:eastAsia="Times New Roman" w:hAnsi="Arial" w:cs="Arial"/>
                <w:color w:val="000000" w:themeColor="text1"/>
                <w:sz w:val="22"/>
                <w:szCs w:val="22"/>
              </w:rPr>
            </w:pPr>
          </w:p>
          <w:p w14:paraId="33859B4E" w14:textId="77777777" w:rsidR="00A5484E" w:rsidRPr="00404E35" w:rsidRDefault="00A5484E" w:rsidP="00370731">
            <w:pPr>
              <w:ind w:left="720"/>
              <w:jc w:val="both"/>
              <w:rPr>
                <w:rFonts w:ascii="Arial" w:eastAsia="Times New Roman" w:hAnsi="Arial" w:cs="Arial"/>
                <w:color w:val="000000" w:themeColor="text1"/>
                <w:sz w:val="22"/>
                <w:szCs w:val="22"/>
              </w:rPr>
            </w:pP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7A3C09A" w14:textId="0D5814E3"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CO"/>
              </w:rPr>
              <w:lastRenderedPageBreak/>
              <w:t>Compartir al menos 24 piezas gráficas al año en el medio de comunicación institucional, información relacionada con temas ambientales</w:t>
            </w:r>
            <w:r w:rsidR="00DD1465" w:rsidRPr="00404E35">
              <w:rPr>
                <w:rFonts w:ascii="Arial" w:eastAsia="Times New Roman" w:hAnsi="Arial" w:cs="Arial"/>
                <w:color w:val="000000" w:themeColor="text1"/>
                <w:sz w:val="22"/>
                <w:szCs w:val="22"/>
                <w:lang w:val="es-CO"/>
              </w:rPr>
              <w:t xml:space="preserve">, incluyendo las fechas del calendario ambiental contemplado en la Res 3179 de 2023. </w:t>
            </w:r>
          </w:p>
          <w:p w14:paraId="416B14CB" w14:textId="77777777" w:rsidR="00A5484E" w:rsidRPr="00404E35" w:rsidRDefault="00A5484E" w:rsidP="00EC2F15">
            <w:pPr>
              <w:jc w:val="both"/>
              <w:rPr>
                <w:rFonts w:ascii="Arial" w:eastAsia="Times New Roman" w:hAnsi="Arial" w:cs="Arial"/>
                <w:color w:val="000000" w:themeColor="text1"/>
                <w:sz w:val="22"/>
                <w:szCs w:val="22"/>
              </w:rPr>
            </w:pPr>
          </w:p>
          <w:p w14:paraId="03567306" w14:textId="77777777" w:rsidR="007A2B70" w:rsidRPr="00404E35" w:rsidRDefault="007A2B70" w:rsidP="00EC2F15">
            <w:pPr>
              <w:jc w:val="both"/>
              <w:rPr>
                <w:rFonts w:ascii="Arial" w:eastAsia="Times New Roman" w:hAnsi="Arial" w:cs="Arial"/>
                <w:color w:val="000000" w:themeColor="text1"/>
                <w:sz w:val="22"/>
                <w:szCs w:val="22"/>
              </w:rPr>
            </w:pPr>
          </w:p>
          <w:p w14:paraId="7B8BEC3F" w14:textId="5D90CCCB" w:rsidR="007A2B70" w:rsidRPr="00404E35" w:rsidRDefault="00EC2F15" w:rsidP="007A2B70">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rPr>
              <w:t>Realizar una comunicación anual sobre los resultados de la</w:t>
            </w:r>
            <w:r w:rsidR="007A2B70" w:rsidRPr="00404E35">
              <w:rPr>
                <w:rFonts w:ascii="Arial" w:eastAsia="Times New Roman" w:hAnsi="Arial" w:cs="Arial"/>
                <w:color w:val="000000" w:themeColor="text1"/>
                <w:sz w:val="22"/>
                <w:szCs w:val="22"/>
              </w:rPr>
              <w:t xml:space="preserve">s matrices de identificación de </w:t>
            </w:r>
            <w:r w:rsidR="007A2B70" w:rsidRPr="00404E35">
              <w:rPr>
                <w:rFonts w:ascii="Arial" w:eastAsia="Times New Roman" w:hAnsi="Arial" w:cs="Arial"/>
                <w:color w:val="000000" w:themeColor="text1"/>
                <w:sz w:val="22"/>
                <w:szCs w:val="22"/>
              </w:rPr>
              <w:lastRenderedPageBreak/>
              <w:t>aspectos y valoración de impactos ambientales y la matriz de identificación y análisis de riesgos ambientales a todos los servidores y colaboradores de le entidad.</w:t>
            </w:r>
          </w:p>
          <w:p w14:paraId="2C95FA01" w14:textId="77777777" w:rsidR="00EC2F15" w:rsidRPr="00404E35" w:rsidRDefault="00EC2F15" w:rsidP="00EC2F15">
            <w:pPr>
              <w:jc w:val="both"/>
              <w:rPr>
                <w:rFonts w:ascii="Arial" w:eastAsia="Times New Roman" w:hAnsi="Arial" w:cs="Arial"/>
                <w:color w:val="000000" w:themeColor="text1"/>
                <w:sz w:val="22"/>
                <w:szCs w:val="22"/>
              </w:rPr>
            </w:pPr>
          </w:p>
          <w:p w14:paraId="1BCDE156" w14:textId="77777777" w:rsidR="007A2B70" w:rsidRPr="00404E35" w:rsidRDefault="007A2B70" w:rsidP="00EC2F15">
            <w:pPr>
              <w:jc w:val="both"/>
              <w:rPr>
                <w:rFonts w:ascii="Arial" w:eastAsia="Times New Roman" w:hAnsi="Arial" w:cs="Arial"/>
                <w:color w:val="000000" w:themeColor="text1"/>
                <w:sz w:val="22"/>
                <w:szCs w:val="22"/>
              </w:rPr>
            </w:pPr>
          </w:p>
          <w:p w14:paraId="73C51CA4" w14:textId="77777777" w:rsidR="007A2B70" w:rsidRPr="00404E35" w:rsidRDefault="007A2B70" w:rsidP="00EC2F15">
            <w:pPr>
              <w:jc w:val="both"/>
              <w:rPr>
                <w:rFonts w:ascii="Arial" w:eastAsia="Times New Roman" w:hAnsi="Arial" w:cs="Arial"/>
                <w:color w:val="000000" w:themeColor="text1"/>
                <w:sz w:val="22"/>
                <w:szCs w:val="22"/>
              </w:rPr>
            </w:pPr>
          </w:p>
          <w:p w14:paraId="58F8A583" w14:textId="77777777" w:rsidR="007A2B70" w:rsidRPr="00404E35" w:rsidRDefault="007A2B70" w:rsidP="00EC2F15">
            <w:pPr>
              <w:jc w:val="both"/>
              <w:rPr>
                <w:rFonts w:ascii="Arial" w:eastAsia="Times New Roman" w:hAnsi="Arial" w:cs="Arial"/>
                <w:color w:val="000000" w:themeColor="text1"/>
                <w:sz w:val="22"/>
                <w:szCs w:val="22"/>
              </w:rPr>
            </w:pPr>
          </w:p>
          <w:p w14:paraId="50208F70" w14:textId="06AB4D5E" w:rsidR="007A2B70" w:rsidRPr="00404E35" w:rsidRDefault="007A2B70" w:rsidP="00EC2F15">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rPr>
              <w:t>Realizar una comunicación por semestre sobre los reportes de avance e invitaciones a participar de la implementación de los programas ambientales a los colaboradores y servidores.</w:t>
            </w:r>
          </w:p>
        </w:tc>
        <w:tc>
          <w:tcPr>
            <w:tcW w:w="21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C2B9E12" w14:textId="77777777" w:rsidR="00A5484E" w:rsidRPr="00404E35" w:rsidRDefault="00A5484E" w:rsidP="00370731">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lastRenderedPageBreak/>
              <w:t>(Piezas gráficas publicadas / Piezas gráficas programadas meta 24) * 100</w:t>
            </w:r>
          </w:p>
          <w:p w14:paraId="005BDEFA" w14:textId="77777777" w:rsidR="00A5484E" w:rsidRPr="00404E35" w:rsidRDefault="00A5484E" w:rsidP="00370731">
            <w:pPr>
              <w:ind w:left="720"/>
              <w:jc w:val="both"/>
              <w:rPr>
                <w:rFonts w:ascii="Arial" w:eastAsia="Times New Roman" w:hAnsi="Arial" w:cs="Arial"/>
                <w:color w:val="000000" w:themeColor="text1"/>
                <w:sz w:val="22"/>
                <w:szCs w:val="22"/>
              </w:rPr>
            </w:pPr>
          </w:p>
          <w:p w14:paraId="5F85C667" w14:textId="77777777" w:rsidR="00A5484E" w:rsidRPr="00404E35" w:rsidRDefault="00A5484E" w:rsidP="007A2B70">
            <w:pPr>
              <w:jc w:val="both"/>
              <w:rPr>
                <w:rFonts w:ascii="Arial" w:eastAsia="Times New Roman" w:hAnsi="Arial" w:cs="Arial"/>
                <w:color w:val="000000" w:themeColor="text1"/>
                <w:sz w:val="22"/>
                <w:szCs w:val="22"/>
              </w:rPr>
            </w:pPr>
          </w:p>
          <w:p w14:paraId="2643B8B1" w14:textId="77777777" w:rsidR="007A2B70" w:rsidRPr="00404E35" w:rsidRDefault="007A2B70" w:rsidP="007A2B70">
            <w:pPr>
              <w:jc w:val="both"/>
              <w:rPr>
                <w:rFonts w:ascii="Arial" w:eastAsia="Times New Roman" w:hAnsi="Arial" w:cs="Arial"/>
                <w:color w:val="000000" w:themeColor="text1"/>
                <w:sz w:val="22"/>
                <w:szCs w:val="22"/>
              </w:rPr>
            </w:pPr>
          </w:p>
          <w:p w14:paraId="22A38EC1" w14:textId="77777777" w:rsidR="007A2B70" w:rsidRPr="00404E35" w:rsidRDefault="007A2B70" w:rsidP="007A2B70">
            <w:pPr>
              <w:jc w:val="both"/>
              <w:rPr>
                <w:rFonts w:ascii="Arial" w:eastAsia="Times New Roman" w:hAnsi="Arial" w:cs="Arial"/>
                <w:color w:val="000000" w:themeColor="text1"/>
                <w:sz w:val="22"/>
                <w:szCs w:val="22"/>
              </w:rPr>
            </w:pPr>
          </w:p>
          <w:p w14:paraId="0B0B744F" w14:textId="77777777" w:rsidR="007A2B70" w:rsidRPr="00404E35" w:rsidRDefault="007A2B70" w:rsidP="007A2B70">
            <w:pPr>
              <w:jc w:val="both"/>
              <w:rPr>
                <w:rFonts w:ascii="Arial" w:eastAsia="Times New Roman" w:hAnsi="Arial" w:cs="Arial"/>
                <w:color w:val="000000" w:themeColor="text1"/>
                <w:sz w:val="22"/>
                <w:szCs w:val="22"/>
              </w:rPr>
            </w:pPr>
          </w:p>
          <w:p w14:paraId="41FF5E55" w14:textId="77777777" w:rsidR="007A2B70" w:rsidRPr="00404E35" w:rsidRDefault="007A2B70" w:rsidP="007A2B70">
            <w:pPr>
              <w:jc w:val="both"/>
              <w:rPr>
                <w:rFonts w:ascii="Arial" w:eastAsia="Times New Roman" w:hAnsi="Arial" w:cs="Arial"/>
                <w:color w:val="000000" w:themeColor="text1"/>
                <w:sz w:val="22"/>
                <w:szCs w:val="22"/>
              </w:rPr>
            </w:pPr>
          </w:p>
          <w:p w14:paraId="3CACE45C" w14:textId="77777777" w:rsidR="007A2B70" w:rsidRPr="00404E35" w:rsidRDefault="007A2B70" w:rsidP="007A2B70">
            <w:pPr>
              <w:jc w:val="both"/>
              <w:rPr>
                <w:rFonts w:ascii="Arial" w:eastAsia="Times New Roman" w:hAnsi="Arial" w:cs="Arial"/>
                <w:color w:val="000000" w:themeColor="text1"/>
                <w:sz w:val="22"/>
                <w:szCs w:val="22"/>
              </w:rPr>
            </w:pPr>
          </w:p>
          <w:p w14:paraId="745D7D99" w14:textId="2777DD40" w:rsidR="007A2B70" w:rsidRPr="00404E35" w:rsidRDefault="007A2B70" w:rsidP="007A2B70">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(Comunicaciones realizadas / Comunicaciones realizadas) * 100</w:t>
            </w:r>
          </w:p>
          <w:p w14:paraId="4B681E41" w14:textId="77777777" w:rsidR="007A2B70" w:rsidRPr="00404E35" w:rsidRDefault="007A2B70" w:rsidP="007A2B70">
            <w:pPr>
              <w:jc w:val="both"/>
              <w:rPr>
                <w:rFonts w:ascii="Arial" w:eastAsia="Times New Roman" w:hAnsi="Arial" w:cs="Arial"/>
                <w:color w:val="000000" w:themeColor="text1"/>
                <w:sz w:val="22"/>
                <w:szCs w:val="22"/>
              </w:rPr>
            </w:pPr>
          </w:p>
          <w:p w14:paraId="2A19565B" w14:textId="77777777" w:rsidR="00A5484E" w:rsidRPr="00404E35" w:rsidRDefault="00A5484E" w:rsidP="00370731">
            <w:pPr>
              <w:ind w:left="720"/>
              <w:jc w:val="both"/>
              <w:rPr>
                <w:rFonts w:ascii="Arial" w:eastAsia="Times New Roman" w:hAnsi="Arial" w:cs="Arial"/>
                <w:color w:val="000000" w:themeColor="text1"/>
                <w:sz w:val="22"/>
                <w:szCs w:val="22"/>
              </w:rPr>
            </w:pPr>
          </w:p>
          <w:p w14:paraId="2912A95E" w14:textId="77777777" w:rsidR="00A5484E" w:rsidRPr="00404E35" w:rsidRDefault="00A5484E" w:rsidP="00370731">
            <w:pPr>
              <w:ind w:left="720"/>
              <w:jc w:val="both"/>
              <w:rPr>
                <w:rFonts w:ascii="Arial" w:eastAsia="Times New Roman" w:hAnsi="Arial" w:cs="Arial"/>
                <w:color w:val="000000" w:themeColor="text1"/>
                <w:sz w:val="22"/>
                <w:szCs w:val="22"/>
              </w:rPr>
            </w:pPr>
          </w:p>
          <w:p w14:paraId="43A1C381" w14:textId="77777777" w:rsidR="00A5484E" w:rsidRPr="00404E35" w:rsidRDefault="00A5484E" w:rsidP="00370731">
            <w:pPr>
              <w:ind w:left="720"/>
              <w:jc w:val="both"/>
              <w:rPr>
                <w:rFonts w:ascii="Arial" w:eastAsia="Times New Roman" w:hAnsi="Arial" w:cs="Arial"/>
                <w:color w:val="000000" w:themeColor="text1"/>
                <w:sz w:val="22"/>
                <w:szCs w:val="22"/>
              </w:rPr>
            </w:pPr>
          </w:p>
          <w:p w14:paraId="404C8012" w14:textId="77777777" w:rsidR="007A2B70" w:rsidRPr="00404E35" w:rsidRDefault="007A2B70" w:rsidP="00370731">
            <w:pPr>
              <w:ind w:left="720"/>
              <w:jc w:val="both"/>
              <w:rPr>
                <w:rFonts w:ascii="Arial" w:eastAsia="Times New Roman" w:hAnsi="Arial" w:cs="Arial"/>
                <w:color w:val="000000" w:themeColor="text1"/>
                <w:sz w:val="22"/>
                <w:szCs w:val="22"/>
              </w:rPr>
            </w:pPr>
          </w:p>
          <w:p w14:paraId="36EE41D5" w14:textId="77777777" w:rsidR="007A2B70" w:rsidRPr="00404E35" w:rsidRDefault="007A2B70" w:rsidP="00370731">
            <w:pPr>
              <w:ind w:left="720"/>
              <w:jc w:val="both"/>
              <w:rPr>
                <w:rFonts w:ascii="Arial" w:eastAsia="Times New Roman" w:hAnsi="Arial" w:cs="Arial"/>
                <w:color w:val="000000" w:themeColor="text1"/>
                <w:sz w:val="22"/>
                <w:szCs w:val="22"/>
              </w:rPr>
            </w:pPr>
          </w:p>
          <w:p w14:paraId="22A5528C" w14:textId="77777777" w:rsidR="007A2B70" w:rsidRPr="00404E35" w:rsidRDefault="007A2B70" w:rsidP="00370731">
            <w:pPr>
              <w:ind w:left="720"/>
              <w:jc w:val="both"/>
              <w:rPr>
                <w:rFonts w:ascii="Arial" w:eastAsia="Times New Roman" w:hAnsi="Arial" w:cs="Arial"/>
                <w:color w:val="000000" w:themeColor="text1"/>
                <w:sz w:val="22"/>
                <w:szCs w:val="22"/>
              </w:rPr>
            </w:pPr>
          </w:p>
          <w:p w14:paraId="695E206C" w14:textId="77777777" w:rsidR="007A2B70" w:rsidRPr="00404E35" w:rsidRDefault="007A2B70" w:rsidP="00370731">
            <w:pPr>
              <w:ind w:left="720"/>
              <w:jc w:val="both"/>
              <w:rPr>
                <w:rFonts w:ascii="Arial" w:eastAsia="Times New Roman" w:hAnsi="Arial" w:cs="Arial"/>
                <w:color w:val="000000" w:themeColor="text1"/>
                <w:sz w:val="22"/>
                <w:szCs w:val="22"/>
              </w:rPr>
            </w:pPr>
          </w:p>
          <w:p w14:paraId="626C8B08" w14:textId="77777777" w:rsidR="007A2B70" w:rsidRPr="00404E35" w:rsidRDefault="007A2B70" w:rsidP="00370731">
            <w:pPr>
              <w:ind w:left="720"/>
              <w:jc w:val="both"/>
              <w:rPr>
                <w:rFonts w:ascii="Arial" w:eastAsia="Times New Roman" w:hAnsi="Arial" w:cs="Arial"/>
                <w:color w:val="000000" w:themeColor="text1"/>
                <w:sz w:val="22"/>
                <w:szCs w:val="22"/>
              </w:rPr>
            </w:pPr>
          </w:p>
          <w:p w14:paraId="24346C71" w14:textId="77777777" w:rsidR="007A2B70" w:rsidRPr="00404E35" w:rsidRDefault="007A2B70" w:rsidP="00370731">
            <w:pPr>
              <w:ind w:left="720"/>
              <w:jc w:val="both"/>
              <w:rPr>
                <w:rFonts w:ascii="Arial" w:eastAsia="Times New Roman" w:hAnsi="Arial" w:cs="Arial"/>
                <w:color w:val="000000" w:themeColor="text1"/>
                <w:sz w:val="22"/>
                <w:szCs w:val="22"/>
              </w:rPr>
            </w:pPr>
          </w:p>
          <w:p w14:paraId="0FBEB3C1" w14:textId="77777777" w:rsidR="007A2B70" w:rsidRPr="00404E35" w:rsidRDefault="007A2B70" w:rsidP="00370731">
            <w:pPr>
              <w:ind w:left="720"/>
              <w:jc w:val="both"/>
              <w:rPr>
                <w:rFonts w:ascii="Arial" w:eastAsia="Times New Roman" w:hAnsi="Arial" w:cs="Arial"/>
                <w:color w:val="000000" w:themeColor="text1"/>
                <w:sz w:val="22"/>
                <w:szCs w:val="22"/>
              </w:rPr>
            </w:pPr>
          </w:p>
          <w:p w14:paraId="59DD8A9D" w14:textId="77777777" w:rsidR="007A2B70" w:rsidRPr="00404E35" w:rsidRDefault="007A2B70" w:rsidP="00370731">
            <w:pPr>
              <w:ind w:left="720"/>
              <w:jc w:val="both"/>
              <w:rPr>
                <w:rFonts w:ascii="Arial" w:eastAsia="Times New Roman" w:hAnsi="Arial" w:cs="Arial"/>
                <w:color w:val="000000" w:themeColor="text1"/>
                <w:sz w:val="22"/>
                <w:szCs w:val="22"/>
              </w:rPr>
            </w:pPr>
          </w:p>
          <w:p w14:paraId="739504BB" w14:textId="77777777" w:rsidR="007A2B70" w:rsidRPr="00404E35" w:rsidRDefault="007A2B70" w:rsidP="00370731">
            <w:pPr>
              <w:ind w:left="720"/>
              <w:jc w:val="both"/>
              <w:rPr>
                <w:rFonts w:ascii="Arial" w:eastAsia="Times New Roman" w:hAnsi="Arial" w:cs="Arial"/>
                <w:color w:val="000000" w:themeColor="text1"/>
                <w:sz w:val="22"/>
                <w:szCs w:val="22"/>
              </w:rPr>
            </w:pPr>
          </w:p>
          <w:p w14:paraId="4EA0B02B" w14:textId="77777777" w:rsidR="007A2B70" w:rsidRPr="00404E35" w:rsidRDefault="007A2B70" w:rsidP="00370731">
            <w:pPr>
              <w:ind w:left="720"/>
              <w:jc w:val="both"/>
              <w:rPr>
                <w:rFonts w:ascii="Arial" w:eastAsia="Times New Roman" w:hAnsi="Arial" w:cs="Arial"/>
                <w:color w:val="000000" w:themeColor="text1"/>
                <w:sz w:val="22"/>
                <w:szCs w:val="22"/>
              </w:rPr>
            </w:pPr>
          </w:p>
          <w:p w14:paraId="4BF8397D" w14:textId="7F902AAD" w:rsidR="007A2B70" w:rsidRPr="00404E35" w:rsidRDefault="007A2B70" w:rsidP="007A2B70">
            <w:pPr>
              <w:jc w:val="both"/>
              <w:rPr>
                <w:rFonts w:ascii="Arial" w:eastAsia="Times New Roman" w:hAnsi="Arial" w:cs="Arial"/>
                <w:color w:val="000000" w:themeColor="text1"/>
                <w:sz w:val="22"/>
                <w:szCs w:val="22"/>
              </w:rPr>
            </w:pPr>
            <w:r w:rsidRPr="00404E35">
              <w:rPr>
                <w:rFonts w:ascii="Arial" w:eastAsia="Times New Roman" w:hAnsi="Arial" w:cs="Arial"/>
                <w:color w:val="000000" w:themeColor="text1"/>
                <w:sz w:val="22"/>
                <w:szCs w:val="22"/>
                <w:lang w:val="es-ES"/>
              </w:rPr>
              <w:t>(Comunicaciones realizadas / Comunicaciones realizadas) * 100</w:t>
            </w:r>
          </w:p>
        </w:tc>
        <w:tc>
          <w:tcPr>
            <w:tcW w:w="2070" w:type="dxa"/>
            <w:gridSpan w:val="2"/>
            <w:vMerge/>
            <w:tcBorders>
              <w:top w:val="single" w:sz="0" w:space="0" w:color="000000" w:themeColor="text1"/>
              <w:left w:val="single" w:sz="0" w:space="0" w:color="000000" w:themeColor="text1"/>
              <w:bottom w:val="single" w:sz="0" w:space="0" w:color="000000" w:themeColor="text1"/>
              <w:right w:val="single" w:sz="8" w:space="0" w:color="auto"/>
            </w:tcBorders>
            <w:vAlign w:val="center"/>
          </w:tcPr>
          <w:p w14:paraId="0CC24F0C" w14:textId="77777777" w:rsidR="00A5484E" w:rsidRPr="00404E35" w:rsidRDefault="00A5484E" w:rsidP="00370731">
            <w:pPr>
              <w:rPr>
                <w:rFonts w:ascii="Arial" w:hAnsi="Arial" w:cs="Arial"/>
                <w:sz w:val="22"/>
                <w:szCs w:val="22"/>
              </w:rPr>
            </w:pPr>
          </w:p>
        </w:tc>
      </w:tr>
      <w:tr w:rsidR="009C52E6" w:rsidRPr="00404E35" w14:paraId="1D3240E9" w14:textId="77777777" w:rsidTr="00C61EA1">
        <w:trPr>
          <w:trHeight w:val="495"/>
        </w:trPr>
        <w:tc>
          <w:tcPr>
            <w:tcW w:w="2550" w:type="dxa"/>
            <w:tcBorders>
              <w:top w:val="single" w:sz="6" w:space="0" w:color="000000" w:themeColor="text1"/>
              <w:left w:val="single" w:sz="6" w:space="0" w:color="000000" w:themeColor="text1"/>
              <w:bottom w:val="single" w:sz="8" w:space="0" w:color="auto"/>
              <w:right w:val="single" w:sz="6" w:space="0" w:color="000000" w:themeColor="text1"/>
            </w:tcBorders>
            <w:tcMar>
              <w:left w:w="105" w:type="dxa"/>
              <w:right w:w="105" w:type="dxa"/>
            </w:tcMar>
          </w:tcPr>
          <w:p w14:paraId="5DCCDBCC" w14:textId="77777777" w:rsidR="009C52E6" w:rsidRPr="00404E35" w:rsidRDefault="009C52E6" w:rsidP="009C52E6">
            <w:pPr>
              <w:pStyle w:val="Prrafodelista"/>
              <w:numPr>
                <w:ilvl w:val="0"/>
                <w:numId w:val="27"/>
              </w:numPr>
              <w:spacing w:after="0" w:line="240" w:lineRule="auto"/>
              <w:jc w:val="both"/>
              <w:rPr>
                <w:rFonts w:ascii="Arial" w:eastAsia="Times New Roman" w:hAnsi="Arial" w:cs="Arial"/>
                <w:color w:val="000000" w:themeColor="text1"/>
                <w:u w:val="single"/>
                <w:lang w:val="es-ES"/>
              </w:rPr>
            </w:pPr>
            <w:r w:rsidRPr="00404E35">
              <w:rPr>
                <w:rFonts w:ascii="Arial" w:eastAsia="Times New Roman" w:hAnsi="Arial" w:cs="Arial"/>
                <w:color w:val="000000" w:themeColor="text1"/>
                <w:u w:val="single"/>
                <w:lang w:val="es-ES"/>
              </w:rPr>
              <w:t>Semana ambiental</w:t>
            </w:r>
          </w:p>
          <w:p w14:paraId="0CC72EED" w14:textId="77777777" w:rsidR="009C52E6" w:rsidRPr="00404E35" w:rsidRDefault="009C52E6" w:rsidP="009C52E6">
            <w:pPr>
              <w:pStyle w:val="Prrafodelista"/>
              <w:spacing w:after="0" w:line="240" w:lineRule="auto"/>
              <w:jc w:val="both"/>
              <w:rPr>
                <w:rFonts w:ascii="Arial" w:eastAsia="Times New Roman" w:hAnsi="Arial" w:cs="Arial"/>
                <w:color w:val="000000" w:themeColor="text1"/>
                <w:u w:val="single"/>
                <w:lang w:val="es-ES"/>
              </w:rPr>
            </w:pPr>
          </w:p>
          <w:p w14:paraId="78F56AB9" w14:textId="6910D047" w:rsidR="009C52E6" w:rsidRPr="00404E35" w:rsidRDefault="009C52E6" w:rsidP="009C52E6">
            <w:pPr>
              <w:pStyle w:val="Prrafodelista"/>
              <w:numPr>
                <w:ilvl w:val="0"/>
                <w:numId w:val="39"/>
              </w:numPr>
              <w:jc w:val="both"/>
              <w:rPr>
                <w:rFonts w:ascii="Arial" w:eastAsia="Times New Roman" w:hAnsi="Arial" w:cs="Arial"/>
                <w:color w:val="000000" w:themeColor="text1"/>
                <w:u w:val="single"/>
                <w:lang w:val="es-ES"/>
              </w:rPr>
            </w:pPr>
            <w:r w:rsidRPr="00404E35">
              <w:rPr>
                <w:rFonts w:ascii="Arial" w:eastAsia="Times New Roman" w:hAnsi="Arial" w:cs="Arial"/>
                <w:color w:val="000000" w:themeColor="text1"/>
                <w:lang w:val="es-ES"/>
              </w:rPr>
              <w:t>Programar y ejecutar la semana ambiental con la participación de los colaboradores de la entidad.</w:t>
            </w:r>
          </w:p>
        </w:tc>
        <w:tc>
          <w:tcPr>
            <w:tcW w:w="2062" w:type="dxa"/>
            <w:tcBorders>
              <w:top w:val="single" w:sz="6" w:space="0" w:color="000000" w:themeColor="text1"/>
              <w:left w:val="single" w:sz="6" w:space="0" w:color="000000" w:themeColor="text1"/>
              <w:bottom w:val="single" w:sz="8" w:space="0" w:color="auto"/>
              <w:right w:val="single" w:sz="6" w:space="0" w:color="000000" w:themeColor="text1"/>
            </w:tcBorders>
            <w:tcMar>
              <w:left w:w="105" w:type="dxa"/>
              <w:right w:w="105" w:type="dxa"/>
            </w:tcMar>
          </w:tcPr>
          <w:p w14:paraId="7A0C3078" w14:textId="33EF31C8" w:rsidR="009C52E6" w:rsidRPr="00404E35" w:rsidRDefault="009C52E6" w:rsidP="00370731">
            <w:pPr>
              <w:jc w:val="both"/>
              <w:rPr>
                <w:rFonts w:ascii="Arial" w:eastAsia="Times New Roman" w:hAnsi="Arial" w:cs="Arial"/>
                <w:color w:val="000000" w:themeColor="text1"/>
                <w:sz w:val="22"/>
                <w:szCs w:val="22"/>
                <w:lang w:val="es-CO"/>
              </w:rPr>
            </w:pPr>
            <w:r w:rsidRPr="00404E35">
              <w:rPr>
                <w:rFonts w:ascii="Arial" w:eastAsia="Times New Roman" w:hAnsi="Arial" w:cs="Arial"/>
                <w:color w:val="000000" w:themeColor="text1"/>
                <w:sz w:val="22"/>
                <w:szCs w:val="22"/>
                <w:lang w:val="es-CO"/>
              </w:rPr>
              <w:t>Programar y ejecutar las actividades correspondientes a la semana ambiental con la participación de los colaboradores de la entidad.</w:t>
            </w:r>
          </w:p>
        </w:tc>
        <w:tc>
          <w:tcPr>
            <w:tcW w:w="2138" w:type="dxa"/>
            <w:tcBorders>
              <w:top w:val="single" w:sz="6" w:space="0" w:color="000000" w:themeColor="text1"/>
              <w:left w:val="single" w:sz="6" w:space="0" w:color="000000" w:themeColor="text1"/>
              <w:bottom w:val="single" w:sz="8" w:space="0" w:color="auto"/>
              <w:right w:val="single" w:sz="6" w:space="0" w:color="000000" w:themeColor="text1"/>
            </w:tcBorders>
            <w:tcMar>
              <w:left w:w="105" w:type="dxa"/>
              <w:right w:w="105" w:type="dxa"/>
            </w:tcMar>
          </w:tcPr>
          <w:p w14:paraId="40AC5D69" w14:textId="283D95A9" w:rsidR="009C52E6" w:rsidRPr="00404E35" w:rsidRDefault="009C52E6" w:rsidP="00370731">
            <w:pPr>
              <w:jc w:val="both"/>
              <w:rPr>
                <w:rFonts w:ascii="Arial" w:eastAsia="Times New Roman" w:hAnsi="Arial" w:cs="Arial"/>
                <w:color w:val="000000" w:themeColor="text1"/>
                <w:sz w:val="22"/>
                <w:szCs w:val="22"/>
                <w:lang w:val="es-ES"/>
              </w:rPr>
            </w:pPr>
            <w:r w:rsidRPr="00404E35">
              <w:rPr>
                <w:rFonts w:ascii="Arial" w:eastAsia="Times New Roman" w:hAnsi="Arial" w:cs="Arial"/>
                <w:color w:val="000000" w:themeColor="text1"/>
                <w:sz w:val="22"/>
                <w:szCs w:val="22"/>
                <w:lang w:val="es-ES"/>
              </w:rPr>
              <w:t>(</w:t>
            </w:r>
            <w:r w:rsidR="00CF7680" w:rsidRPr="00404E35">
              <w:rPr>
                <w:rFonts w:ascii="Arial" w:eastAsia="Times New Roman" w:hAnsi="Arial" w:cs="Arial"/>
                <w:color w:val="000000" w:themeColor="text1"/>
                <w:sz w:val="22"/>
                <w:szCs w:val="22"/>
                <w:lang w:val="es-ES"/>
              </w:rPr>
              <w:t>Actividades programadas para la semana ambiental / Actividades realizadas en la semana ambiental) * 100</w:t>
            </w:r>
          </w:p>
        </w:tc>
        <w:tc>
          <w:tcPr>
            <w:tcW w:w="2070" w:type="dxa"/>
            <w:gridSpan w:val="2"/>
            <w:tcBorders>
              <w:top w:val="single" w:sz="0" w:space="0" w:color="000000" w:themeColor="text1"/>
              <w:left w:val="single" w:sz="0" w:space="0" w:color="000000" w:themeColor="text1"/>
              <w:bottom w:val="single" w:sz="8" w:space="0" w:color="auto"/>
              <w:right w:val="single" w:sz="8" w:space="0" w:color="auto"/>
            </w:tcBorders>
            <w:vAlign w:val="center"/>
          </w:tcPr>
          <w:p w14:paraId="2F885BB0" w14:textId="77777777" w:rsidR="009C52E6" w:rsidRPr="00404E35" w:rsidRDefault="009C52E6" w:rsidP="00370731">
            <w:pPr>
              <w:rPr>
                <w:rFonts w:ascii="Arial" w:hAnsi="Arial" w:cs="Arial"/>
                <w:sz w:val="22"/>
                <w:szCs w:val="22"/>
              </w:rPr>
            </w:pPr>
          </w:p>
        </w:tc>
      </w:tr>
    </w:tbl>
    <w:p w14:paraId="22004579" w14:textId="7FADEF35" w:rsidR="00A5484E" w:rsidRPr="00404E35" w:rsidRDefault="00A5484E">
      <w:pPr>
        <w:rPr>
          <w:rFonts w:ascii="Arial" w:hAnsi="Arial" w:cs="Arial"/>
          <w:sz w:val="22"/>
          <w:szCs w:val="22"/>
        </w:rPr>
      </w:pPr>
    </w:p>
    <w:p w14:paraId="085E046D" w14:textId="77777777" w:rsidR="00A5484E" w:rsidRPr="00404E35" w:rsidRDefault="00A5484E" w:rsidP="0093168F">
      <w:pPr>
        <w:pStyle w:val="Ttulo2"/>
        <w:rPr>
          <w:rFonts w:ascii="Arial" w:hAnsi="Arial" w:cs="Arial"/>
          <w:sz w:val="22"/>
          <w:szCs w:val="22"/>
        </w:rPr>
      </w:pPr>
      <w:bookmarkStart w:id="26" w:name="_Toc188613474"/>
      <w:r w:rsidRPr="00404E35">
        <w:rPr>
          <w:rFonts w:ascii="Arial" w:hAnsi="Arial" w:cs="Arial"/>
          <w:sz w:val="22"/>
          <w:szCs w:val="22"/>
        </w:rPr>
        <w:t>4.5 Plan de acción a cuatro años</w:t>
      </w:r>
      <w:bookmarkEnd w:id="26"/>
    </w:p>
    <w:p w14:paraId="4EBECA26" w14:textId="22CDD722" w:rsidR="00A5484E" w:rsidRPr="00404E35" w:rsidRDefault="00A5484E">
      <w:pPr>
        <w:rPr>
          <w:rFonts w:ascii="Arial" w:hAnsi="Arial" w:cs="Arial"/>
          <w:sz w:val="22"/>
          <w:szCs w:val="22"/>
        </w:rPr>
      </w:pPr>
    </w:p>
    <w:tbl>
      <w:tblPr>
        <w:tblW w:w="8834" w:type="dxa"/>
        <w:tblLayout w:type="fixed"/>
        <w:tblLook w:val="06A0" w:firstRow="1" w:lastRow="0" w:firstColumn="1" w:lastColumn="0" w:noHBand="1" w:noVBand="1"/>
      </w:tblPr>
      <w:tblGrid>
        <w:gridCol w:w="1260"/>
        <w:gridCol w:w="1155"/>
        <w:gridCol w:w="694"/>
        <w:gridCol w:w="850"/>
        <w:gridCol w:w="851"/>
        <w:gridCol w:w="1417"/>
        <w:gridCol w:w="1418"/>
        <w:gridCol w:w="1189"/>
      </w:tblGrid>
      <w:tr w:rsidR="00A5484E" w:rsidRPr="00404E35" w14:paraId="29ED5949" w14:textId="77777777" w:rsidTr="007A2B70">
        <w:trPr>
          <w:trHeight w:val="870"/>
        </w:trPr>
        <w:tc>
          <w:tcPr>
            <w:tcW w:w="1260"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0EC781E8" w14:textId="77777777" w:rsidR="00A5484E" w:rsidRPr="00404E35" w:rsidRDefault="00A5484E" w:rsidP="00370731">
            <w:pPr>
              <w:jc w:val="center"/>
              <w:rPr>
                <w:rFonts w:ascii="Arial" w:hAnsi="Arial" w:cs="Arial"/>
                <w:sz w:val="22"/>
                <w:szCs w:val="22"/>
              </w:rPr>
            </w:pPr>
            <w:r w:rsidRPr="00404E35">
              <w:rPr>
                <w:rFonts w:ascii="Arial" w:eastAsia="Aptos Narrow" w:hAnsi="Arial" w:cs="Arial"/>
                <w:b/>
                <w:bCs/>
                <w:color w:val="000000" w:themeColor="text1"/>
                <w:sz w:val="22"/>
                <w:szCs w:val="22"/>
              </w:rPr>
              <w:lastRenderedPageBreak/>
              <w:t>ODS</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6CF6AB7" w14:textId="77777777" w:rsidR="00A5484E" w:rsidRPr="00404E35" w:rsidRDefault="00A5484E" w:rsidP="00370731">
            <w:pPr>
              <w:jc w:val="center"/>
              <w:rPr>
                <w:rFonts w:ascii="Arial" w:hAnsi="Arial" w:cs="Arial"/>
                <w:sz w:val="22"/>
                <w:szCs w:val="22"/>
              </w:rPr>
            </w:pPr>
            <w:r w:rsidRPr="00404E35">
              <w:rPr>
                <w:rFonts w:ascii="Arial" w:eastAsia="Aptos Narrow" w:hAnsi="Arial" w:cs="Arial"/>
                <w:b/>
                <w:bCs/>
                <w:color w:val="000000" w:themeColor="text1"/>
                <w:sz w:val="22"/>
                <w:szCs w:val="22"/>
              </w:rPr>
              <w:t>Meta del Plan de desarrollo</w:t>
            </w:r>
          </w:p>
        </w:tc>
        <w:tc>
          <w:tcPr>
            <w:tcW w:w="694"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2E3DB943" w14:textId="77777777" w:rsidR="00A5484E" w:rsidRPr="00404E35" w:rsidRDefault="00A5484E" w:rsidP="00370731">
            <w:pPr>
              <w:jc w:val="center"/>
              <w:rPr>
                <w:rFonts w:ascii="Arial" w:hAnsi="Arial" w:cs="Arial"/>
                <w:sz w:val="22"/>
                <w:szCs w:val="22"/>
              </w:rPr>
            </w:pPr>
            <w:r w:rsidRPr="00404E35">
              <w:rPr>
                <w:rFonts w:ascii="Arial" w:eastAsia="Aptos Narrow" w:hAnsi="Arial" w:cs="Arial"/>
                <w:b/>
                <w:bCs/>
                <w:color w:val="000000" w:themeColor="text1"/>
                <w:sz w:val="22"/>
                <w:szCs w:val="22"/>
              </w:rPr>
              <w:t>Eje PGA</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0F8FD75" w14:textId="77777777" w:rsidR="00A5484E" w:rsidRPr="00404E35" w:rsidRDefault="00A5484E" w:rsidP="00370731">
            <w:pPr>
              <w:jc w:val="center"/>
              <w:rPr>
                <w:rFonts w:ascii="Arial" w:hAnsi="Arial" w:cs="Arial"/>
                <w:sz w:val="22"/>
                <w:szCs w:val="22"/>
              </w:rPr>
            </w:pPr>
            <w:r w:rsidRPr="00404E35">
              <w:rPr>
                <w:rFonts w:ascii="Arial" w:eastAsia="Aptos Narrow" w:hAnsi="Arial" w:cs="Arial"/>
                <w:b/>
                <w:bCs/>
                <w:color w:val="000000" w:themeColor="text1"/>
                <w:sz w:val="22"/>
                <w:szCs w:val="22"/>
              </w:rPr>
              <w:t xml:space="preserve">Línea estratégica PGA </w:t>
            </w:r>
          </w:p>
        </w:tc>
        <w:tc>
          <w:tcPr>
            <w:tcW w:w="851"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3B203B3C" w14:textId="77777777" w:rsidR="00A5484E" w:rsidRPr="00404E35" w:rsidRDefault="00A5484E" w:rsidP="00370731">
            <w:pPr>
              <w:jc w:val="center"/>
              <w:rPr>
                <w:rFonts w:ascii="Arial" w:hAnsi="Arial" w:cs="Arial"/>
                <w:sz w:val="22"/>
                <w:szCs w:val="22"/>
              </w:rPr>
            </w:pPr>
            <w:r w:rsidRPr="00404E35">
              <w:rPr>
                <w:rFonts w:ascii="Arial" w:eastAsia="Aptos Narrow" w:hAnsi="Arial" w:cs="Arial"/>
                <w:b/>
                <w:bCs/>
                <w:color w:val="000000" w:themeColor="text1"/>
                <w:sz w:val="22"/>
                <w:szCs w:val="22"/>
              </w:rPr>
              <w:t>Programa PIGA</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E8D3C72" w14:textId="77777777" w:rsidR="00A5484E" w:rsidRPr="00404E35" w:rsidRDefault="00A5484E" w:rsidP="00370731">
            <w:pPr>
              <w:jc w:val="center"/>
              <w:rPr>
                <w:rFonts w:ascii="Arial" w:hAnsi="Arial" w:cs="Arial"/>
                <w:sz w:val="22"/>
                <w:szCs w:val="22"/>
              </w:rPr>
            </w:pPr>
            <w:r w:rsidRPr="00404E35">
              <w:rPr>
                <w:rFonts w:ascii="Arial" w:eastAsia="Aptos Narrow" w:hAnsi="Arial" w:cs="Arial"/>
                <w:b/>
                <w:bCs/>
                <w:color w:val="000000" w:themeColor="text1"/>
                <w:sz w:val="22"/>
                <w:szCs w:val="22"/>
              </w:rPr>
              <w:t>Objetivo general del programa</w:t>
            </w:r>
          </w:p>
        </w:tc>
        <w:tc>
          <w:tcPr>
            <w:tcW w:w="1418"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6B54BE79" w14:textId="77777777" w:rsidR="00A5484E" w:rsidRPr="00404E35" w:rsidRDefault="00A5484E" w:rsidP="00370731">
            <w:pPr>
              <w:jc w:val="center"/>
              <w:rPr>
                <w:rFonts w:ascii="Arial" w:hAnsi="Arial" w:cs="Arial"/>
                <w:sz w:val="22"/>
                <w:szCs w:val="22"/>
              </w:rPr>
            </w:pPr>
            <w:r w:rsidRPr="00404E35">
              <w:rPr>
                <w:rFonts w:ascii="Arial" w:eastAsia="Aptos Narrow" w:hAnsi="Arial" w:cs="Arial"/>
                <w:b/>
                <w:bCs/>
                <w:color w:val="000000" w:themeColor="text1"/>
                <w:sz w:val="22"/>
                <w:szCs w:val="22"/>
              </w:rPr>
              <w:t>Meta del programa a 4 años</w:t>
            </w:r>
          </w:p>
        </w:tc>
        <w:tc>
          <w:tcPr>
            <w:tcW w:w="11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D1C18BA" w14:textId="77777777" w:rsidR="00A5484E" w:rsidRPr="00404E35" w:rsidRDefault="00A5484E" w:rsidP="00370731">
            <w:pPr>
              <w:jc w:val="center"/>
              <w:rPr>
                <w:rFonts w:ascii="Arial" w:hAnsi="Arial" w:cs="Arial"/>
                <w:sz w:val="22"/>
                <w:szCs w:val="22"/>
              </w:rPr>
            </w:pPr>
            <w:r w:rsidRPr="00404E35">
              <w:rPr>
                <w:rFonts w:ascii="Arial" w:eastAsia="Aptos Narrow" w:hAnsi="Arial" w:cs="Arial"/>
                <w:b/>
                <w:bCs/>
                <w:color w:val="000000" w:themeColor="text1"/>
                <w:sz w:val="22"/>
                <w:szCs w:val="22"/>
              </w:rPr>
              <w:t>Indicador del programa</w:t>
            </w:r>
          </w:p>
        </w:tc>
      </w:tr>
      <w:tr w:rsidR="00A5484E" w:rsidRPr="00404E35" w14:paraId="57369B9A" w14:textId="77777777" w:rsidTr="007A2B70">
        <w:trPr>
          <w:trHeight w:val="967"/>
        </w:trPr>
        <w:tc>
          <w:tcPr>
            <w:tcW w:w="1260" w:type="dxa"/>
            <w:tcBorders>
              <w:top w:val="single" w:sz="8" w:space="0" w:color="000000" w:themeColor="text1"/>
              <w:left w:val="single" w:sz="8" w:space="0" w:color="000000" w:themeColor="text1"/>
              <w:bottom w:val="single" w:sz="4" w:space="0" w:color="000000" w:themeColor="text1"/>
              <w:right w:val="single" w:sz="4" w:space="0" w:color="000000" w:themeColor="text1"/>
            </w:tcBorders>
            <w:tcMar>
              <w:top w:w="15" w:type="dxa"/>
              <w:left w:w="15" w:type="dxa"/>
              <w:right w:w="15" w:type="dxa"/>
            </w:tcMar>
          </w:tcPr>
          <w:p w14:paraId="11870476"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6. Agua limpia y saneamiento</w:t>
            </w:r>
          </w:p>
        </w:tc>
        <w:tc>
          <w:tcPr>
            <w:tcW w:w="1155" w:type="dxa"/>
            <w:tcBorders>
              <w:top w:val="single" w:sz="8"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03C2EC87"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Implementar un (1) programa de control y planificación sobre el recurso hídrico y sus factores de impacto en el D.C.</w:t>
            </w:r>
          </w:p>
        </w:tc>
        <w:tc>
          <w:tcPr>
            <w:tcW w:w="694" w:type="dxa"/>
            <w:tcBorders>
              <w:top w:val="single" w:sz="8"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67F8995C"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2. Eje de ecoeficiencia</w:t>
            </w:r>
          </w:p>
        </w:tc>
        <w:tc>
          <w:tcPr>
            <w:tcW w:w="850" w:type="dxa"/>
            <w:tcBorders>
              <w:top w:val="single" w:sz="8"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47203F9B"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2.1 Uso eficiente de los recursos</w:t>
            </w:r>
          </w:p>
        </w:tc>
        <w:tc>
          <w:tcPr>
            <w:tcW w:w="851" w:type="dxa"/>
            <w:tcBorders>
              <w:top w:val="single" w:sz="8"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3B34E757"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Programa de uso eficiente del agua</w:t>
            </w:r>
          </w:p>
        </w:tc>
        <w:tc>
          <w:tcPr>
            <w:tcW w:w="1417" w:type="dxa"/>
            <w:tcBorders>
              <w:top w:val="single" w:sz="8"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779BB9C3" w14:textId="77777777" w:rsidR="00A5484E" w:rsidRPr="00404E35" w:rsidRDefault="00A5484E" w:rsidP="00370731">
            <w:pPr>
              <w:jc w:val="both"/>
              <w:rPr>
                <w:rFonts w:ascii="Arial" w:hAnsi="Arial" w:cs="Arial"/>
                <w:sz w:val="22"/>
                <w:szCs w:val="22"/>
              </w:rPr>
            </w:pPr>
            <w:r w:rsidRPr="00404E35">
              <w:rPr>
                <w:rFonts w:ascii="Arial" w:hAnsi="Arial" w:cs="Arial"/>
                <w:color w:val="000000" w:themeColor="text1"/>
                <w:sz w:val="22"/>
                <w:szCs w:val="22"/>
              </w:rPr>
              <w:t>Garantizar la eficiencia en el uso del recurso hídrico en FONCEP implementando prácticas operacionales sostenibles que reduzcan la presión sobre los recursos naturales, mantengan la oferta natural del recurso y ayuden a conservar los ecosistemas reguladores.</w:t>
            </w:r>
          </w:p>
        </w:tc>
        <w:tc>
          <w:tcPr>
            <w:tcW w:w="1418" w:type="dxa"/>
            <w:tcBorders>
              <w:top w:val="single" w:sz="8"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C3260C8" w14:textId="645D4924" w:rsidR="00A5484E" w:rsidRPr="00404E35" w:rsidRDefault="006A26CB" w:rsidP="00370731">
            <w:pPr>
              <w:jc w:val="both"/>
              <w:rPr>
                <w:rFonts w:ascii="Arial" w:hAnsi="Arial" w:cs="Arial"/>
                <w:sz w:val="22"/>
                <w:szCs w:val="22"/>
              </w:rPr>
            </w:pPr>
            <w:r w:rsidRPr="00404E35">
              <w:rPr>
                <w:rFonts w:ascii="Arial" w:eastAsia="Times New Roman" w:hAnsi="Arial" w:cs="Arial"/>
                <w:b/>
                <w:bCs/>
                <w:color w:val="000000" w:themeColor="text1"/>
                <w:sz w:val="22"/>
                <w:szCs w:val="22"/>
                <w:lang w:val="es-ES"/>
              </w:rPr>
              <w:t xml:space="preserve"> </w:t>
            </w:r>
            <w:r w:rsidRPr="00404E35">
              <w:rPr>
                <w:rFonts w:ascii="Arial" w:eastAsia="Times New Roman" w:hAnsi="Arial" w:cs="Arial"/>
                <w:color w:val="000000" w:themeColor="text1"/>
                <w:sz w:val="22"/>
                <w:szCs w:val="22"/>
              </w:rPr>
              <w:t>Mantener durante el periodo de vigencia del PIGA un consumo promedio de agua que no supere el 5%, equivalente al registro en metros cúbicos en las sedes de FONCEP, tomando como línea base los 987 m</w:t>
            </w:r>
            <w:r w:rsidRPr="00404E35">
              <w:rPr>
                <w:rFonts w:ascii="Arial" w:eastAsia="Times New Roman" w:hAnsi="Arial" w:cs="Arial"/>
                <w:color w:val="000000" w:themeColor="text1"/>
                <w:sz w:val="22"/>
                <w:szCs w:val="22"/>
                <w:vertAlign w:val="superscript"/>
              </w:rPr>
              <w:t xml:space="preserve">3  </w:t>
            </w:r>
            <w:r w:rsidRPr="00404E35">
              <w:rPr>
                <w:rFonts w:ascii="Arial" w:eastAsia="Times New Roman" w:hAnsi="Arial" w:cs="Arial"/>
                <w:color w:val="000000" w:themeColor="text1"/>
                <w:sz w:val="22"/>
                <w:szCs w:val="22"/>
              </w:rPr>
              <w:t xml:space="preserve">promedio por periodo de facturación del año </w:t>
            </w:r>
            <w:proofErr w:type="gramStart"/>
            <w:r w:rsidRPr="00404E35">
              <w:rPr>
                <w:rFonts w:ascii="Arial" w:eastAsia="Times New Roman" w:hAnsi="Arial" w:cs="Arial"/>
                <w:color w:val="000000" w:themeColor="text1"/>
                <w:sz w:val="22"/>
                <w:szCs w:val="22"/>
              </w:rPr>
              <w:t>2024.</w:t>
            </w:r>
            <w:r w:rsidR="00CF7680" w:rsidRPr="00404E35">
              <w:rPr>
                <w:rFonts w:ascii="Arial" w:eastAsia="Times New Roman" w:hAnsi="Arial" w:cs="Arial"/>
                <w:color w:val="000000" w:themeColor="text1"/>
                <w:sz w:val="22"/>
                <w:szCs w:val="22"/>
              </w:rPr>
              <w:t>.</w:t>
            </w:r>
            <w:proofErr w:type="gramEnd"/>
          </w:p>
        </w:tc>
        <w:tc>
          <w:tcPr>
            <w:tcW w:w="1189" w:type="dxa"/>
            <w:tcBorders>
              <w:top w:val="single" w:sz="8" w:space="0" w:color="000000" w:themeColor="text1"/>
              <w:left w:val="single" w:sz="4" w:space="0" w:color="000000" w:themeColor="text1"/>
              <w:bottom w:val="single" w:sz="4" w:space="0" w:color="000000" w:themeColor="text1"/>
              <w:right w:val="single" w:sz="8" w:space="0" w:color="000000" w:themeColor="text1"/>
            </w:tcBorders>
            <w:tcMar>
              <w:top w:w="15" w:type="dxa"/>
              <w:left w:w="15" w:type="dxa"/>
              <w:right w:w="15" w:type="dxa"/>
            </w:tcMar>
          </w:tcPr>
          <w:p w14:paraId="23B7A4B6" w14:textId="22C709E2" w:rsidR="00A5484E" w:rsidRPr="00404E35" w:rsidRDefault="00CF7680" w:rsidP="00183184">
            <w:pPr>
              <w:jc w:val="both"/>
              <w:rPr>
                <w:rFonts w:ascii="Arial" w:hAnsi="Arial" w:cs="Arial"/>
                <w:sz w:val="22"/>
                <w:szCs w:val="22"/>
              </w:rPr>
            </w:pPr>
            <w:r w:rsidRPr="00404E35">
              <w:rPr>
                <w:rFonts w:ascii="Arial" w:eastAsia="Times New Roman" w:hAnsi="Arial" w:cs="Arial"/>
                <w:color w:val="000000" w:themeColor="text1"/>
                <w:sz w:val="22"/>
                <w:szCs w:val="22"/>
                <w:lang w:val="es-ES"/>
              </w:rPr>
              <w:t xml:space="preserve">((Consumo promedio de agua del periodo </w:t>
            </w:r>
            <w:r w:rsidRPr="00404E35">
              <w:rPr>
                <w:rFonts w:ascii="Arial" w:eastAsia="Times New Roman" w:hAnsi="Arial" w:cs="Arial"/>
                <w:color w:val="000000" w:themeColor="text1"/>
                <w:sz w:val="22"/>
                <w:szCs w:val="22"/>
              </w:rPr>
              <w:t xml:space="preserve">de vigencia del PIGA </w:t>
            </w:r>
            <w:r w:rsidRPr="00404E35">
              <w:rPr>
                <w:rFonts w:ascii="Arial" w:eastAsia="Times New Roman" w:hAnsi="Arial" w:cs="Arial"/>
                <w:color w:val="000000" w:themeColor="text1"/>
                <w:sz w:val="22"/>
                <w:szCs w:val="22"/>
                <w:lang w:val="es-ES"/>
              </w:rPr>
              <w:t>(m</w:t>
            </w:r>
            <w:r w:rsidRPr="00404E35">
              <w:rPr>
                <w:rFonts w:ascii="Arial" w:eastAsia="Times New Roman" w:hAnsi="Arial" w:cs="Arial"/>
                <w:color w:val="000000" w:themeColor="text1"/>
                <w:sz w:val="22"/>
                <w:szCs w:val="22"/>
                <w:vertAlign w:val="superscript"/>
                <w:lang w:val="es-ES"/>
              </w:rPr>
              <w:t>3</w:t>
            </w:r>
            <w:r w:rsidRPr="00404E35">
              <w:rPr>
                <w:rFonts w:ascii="Arial" w:eastAsia="Times New Roman" w:hAnsi="Arial" w:cs="Arial"/>
                <w:color w:val="000000" w:themeColor="text1"/>
                <w:sz w:val="22"/>
                <w:szCs w:val="22"/>
                <w:lang w:val="es-ES"/>
              </w:rPr>
              <w:t>)/ Consumo promedio de agua del periodo 2024 (m</w:t>
            </w:r>
            <w:r w:rsidRPr="00404E35">
              <w:rPr>
                <w:rFonts w:ascii="Arial" w:eastAsia="Times New Roman" w:hAnsi="Arial" w:cs="Arial"/>
                <w:color w:val="000000" w:themeColor="text1"/>
                <w:sz w:val="22"/>
                <w:szCs w:val="22"/>
                <w:vertAlign w:val="superscript"/>
                <w:lang w:val="es-ES"/>
              </w:rPr>
              <w:t>3</w:t>
            </w:r>
            <w:r w:rsidRPr="00404E35">
              <w:rPr>
                <w:rFonts w:ascii="Arial" w:eastAsia="Times New Roman" w:hAnsi="Arial" w:cs="Arial"/>
                <w:color w:val="000000" w:themeColor="text1"/>
                <w:sz w:val="22"/>
                <w:szCs w:val="22"/>
                <w:lang w:val="es-ES"/>
              </w:rPr>
              <w:t>)) * 100) – 100 &lt; 5</w:t>
            </w:r>
          </w:p>
        </w:tc>
      </w:tr>
      <w:tr w:rsidR="00A5484E" w:rsidRPr="00404E35" w14:paraId="78EA14CB" w14:textId="77777777" w:rsidTr="007A2B70">
        <w:trPr>
          <w:trHeight w:val="2655"/>
        </w:trPr>
        <w:tc>
          <w:tcPr>
            <w:tcW w:w="1260" w:type="dxa"/>
            <w:tcBorders>
              <w:top w:val="single" w:sz="4" w:space="0" w:color="000000" w:themeColor="text1"/>
              <w:left w:val="single" w:sz="8" w:space="0" w:color="000000" w:themeColor="text1"/>
              <w:bottom w:val="single" w:sz="4" w:space="0" w:color="000000" w:themeColor="text1"/>
              <w:right w:val="single" w:sz="4" w:space="0" w:color="000000" w:themeColor="text1"/>
            </w:tcBorders>
            <w:tcMar>
              <w:top w:w="15" w:type="dxa"/>
              <w:left w:w="15" w:type="dxa"/>
              <w:right w:w="15" w:type="dxa"/>
            </w:tcMar>
          </w:tcPr>
          <w:p w14:paraId="64FC59B4"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7. Energía asequible y no contaminante</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400A4AC6"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Servicios públicos inclusivos y sostenibles</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65E3557C"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2. Eje de ecoeficiencia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5D5361CB"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2.1 Uso eficiente de los recursos</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62DB8A3A"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Uso eficiente del recurso energético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1B52B8FA" w14:textId="77777777" w:rsidR="00A5484E" w:rsidRPr="00404E35" w:rsidRDefault="00A5484E" w:rsidP="00370731">
            <w:pPr>
              <w:jc w:val="both"/>
              <w:rPr>
                <w:rFonts w:ascii="Arial" w:hAnsi="Arial" w:cs="Arial"/>
                <w:sz w:val="22"/>
                <w:szCs w:val="22"/>
              </w:rPr>
            </w:pPr>
            <w:r w:rsidRPr="00404E35">
              <w:rPr>
                <w:rFonts w:ascii="Arial" w:eastAsia="Times New Roman" w:hAnsi="Arial" w:cs="Arial"/>
                <w:color w:val="000000" w:themeColor="text1"/>
                <w:sz w:val="22"/>
                <w:szCs w:val="22"/>
              </w:rPr>
              <w:t xml:space="preserve">Optimizar el consumo de energía en las sedes del FONCEP mediante la implementación prácticas operativas sobre la eficiencia energética que contribuyan al no aumento de la huella de carbono y a la sostenibilidad ambiental.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4F8F037F" w14:textId="29934B39" w:rsidR="00A5484E" w:rsidRPr="00404E35" w:rsidRDefault="00CF7680" w:rsidP="00370731">
            <w:pPr>
              <w:jc w:val="both"/>
              <w:rPr>
                <w:rFonts w:ascii="Arial" w:hAnsi="Arial" w:cs="Arial"/>
                <w:sz w:val="22"/>
                <w:szCs w:val="22"/>
              </w:rPr>
            </w:pPr>
            <w:r w:rsidRPr="00404E35">
              <w:rPr>
                <w:rFonts w:ascii="Arial" w:eastAsia="Times New Roman" w:hAnsi="Arial" w:cs="Arial"/>
                <w:color w:val="000000" w:themeColor="text1"/>
                <w:sz w:val="22"/>
                <w:szCs w:val="22"/>
              </w:rPr>
              <w:t xml:space="preserve">Mantener durante el periodo de vigencia del PIGA un consumo promedio de energía que no supere el 2%, equivalente al aumento registrado en </w:t>
            </w:r>
            <w:proofErr w:type="spellStart"/>
            <w:r w:rsidRPr="00404E35">
              <w:rPr>
                <w:rFonts w:ascii="Arial" w:eastAsia="Times New Roman" w:hAnsi="Arial" w:cs="Arial"/>
                <w:color w:val="000000" w:themeColor="text1"/>
                <w:sz w:val="22"/>
                <w:szCs w:val="22"/>
              </w:rPr>
              <w:t>Kw</w:t>
            </w:r>
            <w:proofErr w:type="spellEnd"/>
            <w:r w:rsidRPr="00404E35">
              <w:rPr>
                <w:rFonts w:ascii="Arial" w:eastAsia="Times New Roman" w:hAnsi="Arial" w:cs="Arial"/>
                <w:color w:val="000000" w:themeColor="text1"/>
                <w:sz w:val="22"/>
                <w:szCs w:val="22"/>
              </w:rPr>
              <w:t xml:space="preserve">/h mes entre 2021 y 2024 en las sedes de FONCEP, tomando </w:t>
            </w:r>
            <w:r w:rsidRPr="00404E35">
              <w:rPr>
                <w:rFonts w:ascii="Arial" w:eastAsia="Times New Roman" w:hAnsi="Arial" w:cs="Arial"/>
                <w:color w:val="000000" w:themeColor="text1"/>
                <w:sz w:val="22"/>
                <w:szCs w:val="22"/>
              </w:rPr>
              <w:lastRenderedPageBreak/>
              <w:t xml:space="preserve">como línea base los 24999 </w:t>
            </w:r>
            <w:proofErr w:type="spellStart"/>
            <w:r w:rsidRPr="00404E35">
              <w:rPr>
                <w:rFonts w:ascii="Arial" w:eastAsia="Times New Roman" w:hAnsi="Arial" w:cs="Arial"/>
                <w:color w:val="000000" w:themeColor="text1"/>
                <w:sz w:val="22"/>
                <w:szCs w:val="22"/>
              </w:rPr>
              <w:t>Kw</w:t>
            </w:r>
            <w:proofErr w:type="spellEnd"/>
            <w:r w:rsidRPr="00404E35">
              <w:rPr>
                <w:rFonts w:ascii="Arial" w:eastAsia="Times New Roman" w:hAnsi="Arial" w:cs="Arial"/>
                <w:color w:val="000000" w:themeColor="text1"/>
                <w:sz w:val="22"/>
                <w:szCs w:val="22"/>
              </w:rPr>
              <w:t>/h consumidos en promedio de los anteriores 4 años.</w:t>
            </w:r>
          </w:p>
        </w:tc>
        <w:tc>
          <w:tcPr>
            <w:tcW w:w="1189" w:type="dxa"/>
            <w:tcBorders>
              <w:top w:val="single" w:sz="4" w:space="0" w:color="000000" w:themeColor="text1"/>
              <w:left w:val="single" w:sz="4" w:space="0" w:color="000000" w:themeColor="text1"/>
              <w:bottom w:val="single" w:sz="4" w:space="0" w:color="000000" w:themeColor="text1"/>
              <w:right w:val="single" w:sz="8" w:space="0" w:color="000000" w:themeColor="text1"/>
            </w:tcBorders>
            <w:tcMar>
              <w:top w:w="15" w:type="dxa"/>
              <w:left w:w="15" w:type="dxa"/>
              <w:right w:w="15" w:type="dxa"/>
            </w:tcMar>
          </w:tcPr>
          <w:p w14:paraId="3C85ED36" w14:textId="2124E2DC" w:rsidR="00A5484E" w:rsidRPr="00404E35" w:rsidRDefault="00CF7680" w:rsidP="00370731">
            <w:pPr>
              <w:jc w:val="both"/>
              <w:rPr>
                <w:rFonts w:ascii="Arial" w:hAnsi="Arial" w:cs="Arial"/>
                <w:sz w:val="22"/>
                <w:szCs w:val="22"/>
              </w:rPr>
            </w:pPr>
            <w:r w:rsidRPr="00404E35">
              <w:rPr>
                <w:rFonts w:ascii="Arial" w:eastAsia="Times New Roman" w:hAnsi="Arial" w:cs="Arial"/>
                <w:color w:val="000000" w:themeColor="text1"/>
                <w:sz w:val="22"/>
                <w:szCs w:val="22"/>
                <w:lang w:val="es-ES"/>
              </w:rPr>
              <w:lastRenderedPageBreak/>
              <w:t>((Consumo promedio de energía del periodo de vigencia del PIGA / Consumo promedio de energía del periodo 2021 a 2024) * 100) – 100 &lt; 2</w:t>
            </w:r>
          </w:p>
        </w:tc>
      </w:tr>
      <w:tr w:rsidR="00A5484E" w:rsidRPr="00404E35" w14:paraId="617EF8C7" w14:textId="77777777" w:rsidTr="007A2B70">
        <w:trPr>
          <w:trHeight w:val="693"/>
        </w:trPr>
        <w:tc>
          <w:tcPr>
            <w:tcW w:w="1260" w:type="dxa"/>
            <w:tcBorders>
              <w:top w:val="single" w:sz="4" w:space="0" w:color="000000" w:themeColor="text1"/>
              <w:left w:val="single" w:sz="8" w:space="0" w:color="000000" w:themeColor="text1"/>
              <w:bottom w:val="single" w:sz="4" w:space="0" w:color="000000" w:themeColor="text1"/>
              <w:right w:val="single" w:sz="4" w:space="0" w:color="000000" w:themeColor="text1"/>
            </w:tcBorders>
            <w:tcMar>
              <w:top w:w="15" w:type="dxa"/>
              <w:left w:w="15" w:type="dxa"/>
              <w:right w:w="15" w:type="dxa"/>
            </w:tcMar>
          </w:tcPr>
          <w:p w14:paraId="472CAA54"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12. Producción y consumo responsables</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178F38A7"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Implementar un proyecto de tratamiento, aprovechamiento y valorización de residuos sólidos que genere subproductos de energías limpias.</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6C7D13DD"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2. Eje de ecoeficiencia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15700424"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2.2 Manejo de residuos y Economía circular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055BA07D"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Gestión Integral de Residuos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72892DC" w14:textId="6465B223" w:rsidR="00A5484E" w:rsidRPr="00404E35" w:rsidRDefault="00662BD2" w:rsidP="00370731">
            <w:pPr>
              <w:jc w:val="both"/>
              <w:rPr>
                <w:rFonts w:ascii="Arial" w:hAnsi="Arial" w:cs="Arial"/>
                <w:sz w:val="22"/>
                <w:szCs w:val="22"/>
              </w:rPr>
            </w:pPr>
            <w:r w:rsidRPr="00404E35">
              <w:rPr>
                <w:rFonts w:ascii="Arial" w:eastAsia="Times New Roman" w:hAnsi="Arial" w:cs="Arial"/>
                <w:color w:val="000000" w:themeColor="text1"/>
                <w:sz w:val="22"/>
                <w:szCs w:val="22"/>
                <w:lang w:val="es-ES"/>
              </w:rPr>
              <w:t>Garantizar el manejo integral de los residuos generados en el FONCEP, cumpliendo con la normativa nacional y distrital aplicable, y promoviendo la prevención, reducción, reutilización y valorización de residuos para contribuir a la sostenibilidad ambiental.</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5A96C548" w14:textId="75A619DD" w:rsidR="00A5484E" w:rsidRPr="00404E35" w:rsidRDefault="00CF7680" w:rsidP="00370731">
            <w:pPr>
              <w:jc w:val="both"/>
              <w:rPr>
                <w:rFonts w:ascii="Arial" w:hAnsi="Arial" w:cs="Arial"/>
                <w:sz w:val="22"/>
                <w:szCs w:val="22"/>
              </w:rPr>
            </w:pPr>
            <w:r w:rsidRPr="00404E35">
              <w:rPr>
                <w:rFonts w:ascii="Arial" w:eastAsia="Times New Roman" w:hAnsi="Arial" w:cs="Arial"/>
                <w:color w:val="000000" w:themeColor="text1"/>
                <w:sz w:val="22"/>
                <w:szCs w:val="22"/>
              </w:rPr>
              <w:t>Incrementar en al menos un 2% la cantidad de residuos aprovechables gestionados con asociaciones de recicladores durante el periodo de vigencia del PIGA, tomando como referencia los 1.578 kg generados en el año 2024.</w:t>
            </w:r>
          </w:p>
        </w:tc>
        <w:tc>
          <w:tcPr>
            <w:tcW w:w="1189" w:type="dxa"/>
            <w:tcBorders>
              <w:top w:val="single" w:sz="4" w:space="0" w:color="000000" w:themeColor="text1"/>
              <w:left w:val="single" w:sz="4" w:space="0" w:color="000000" w:themeColor="text1"/>
              <w:bottom w:val="single" w:sz="4" w:space="0" w:color="000000" w:themeColor="text1"/>
              <w:right w:val="single" w:sz="8" w:space="0" w:color="000000" w:themeColor="text1"/>
            </w:tcBorders>
            <w:tcMar>
              <w:top w:w="15" w:type="dxa"/>
              <w:left w:w="15" w:type="dxa"/>
              <w:right w:w="15" w:type="dxa"/>
            </w:tcMar>
          </w:tcPr>
          <w:p w14:paraId="651B404F" w14:textId="3BBCD522" w:rsidR="00A5484E" w:rsidRPr="00404E35" w:rsidRDefault="00CF7680" w:rsidP="00370731">
            <w:pPr>
              <w:jc w:val="both"/>
              <w:rPr>
                <w:rFonts w:ascii="Arial" w:eastAsia="Times New Roman" w:hAnsi="Arial" w:cs="Arial"/>
                <w:color w:val="000000" w:themeColor="text1"/>
              </w:rPr>
            </w:pPr>
            <w:r w:rsidRPr="00404E35">
              <w:rPr>
                <w:rFonts w:ascii="Arial" w:eastAsia="Times New Roman" w:hAnsi="Arial" w:cs="Arial"/>
                <w:color w:val="000000" w:themeColor="text1"/>
                <w:sz w:val="22"/>
                <w:szCs w:val="22"/>
                <w:lang w:val="es-ES"/>
              </w:rPr>
              <w:t xml:space="preserve">((Residuos aprovechables gestionados en el periodo </w:t>
            </w:r>
            <w:r w:rsidRPr="00404E35">
              <w:rPr>
                <w:rFonts w:ascii="Arial" w:eastAsia="Times New Roman" w:hAnsi="Arial" w:cs="Arial"/>
                <w:color w:val="000000" w:themeColor="text1"/>
                <w:sz w:val="22"/>
                <w:szCs w:val="22"/>
              </w:rPr>
              <w:t xml:space="preserve">de vigencia del PIGA </w:t>
            </w:r>
            <w:r w:rsidRPr="00404E35">
              <w:rPr>
                <w:rFonts w:ascii="Arial" w:eastAsia="Times New Roman" w:hAnsi="Arial" w:cs="Arial"/>
                <w:color w:val="000000" w:themeColor="text1"/>
                <w:sz w:val="22"/>
                <w:szCs w:val="22"/>
                <w:lang w:val="es-ES"/>
              </w:rPr>
              <w:t>/ Residuos aprovechables gestionados el año 2024) * 100) – 100 &gt; 2</w:t>
            </w:r>
          </w:p>
        </w:tc>
      </w:tr>
      <w:tr w:rsidR="00A5484E" w:rsidRPr="00404E35" w14:paraId="7611FE3E" w14:textId="77777777" w:rsidTr="007A2B70">
        <w:trPr>
          <w:trHeight w:val="2745"/>
        </w:trPr>
        <w:tc>
          <w:tcPr>
            <w:tcW w:w="1260" w:type="dxa"/>
            <w:tcBorders>
              <w:top w:val="single" w:sz="4" w:space="0" w:color="000000" w:themeColor="text1"/>
              <w:left w:val="single" w:sz="8" w:space="0" w:color="000000" w:themeColor="text1"/>
              <w:bottom w:val="single" w:sz="4" w:space="0" w:color="000000" w:themeColor="text1"/>
              <w:right w:val="single" w:sz="4" w:space="0" w:color="000000" w:themeColor="text1"/>
            </w:tcBorders>
            <w:tcMar>
              <w:top w:w="15" w:type="dxa"/>
              <w:left w:w="15" w:type="dxa"/>
              <w:right w:w="15" w:type="dxa"/>
            </w:tcMar>
          </w:tcPr>
          <w:p w14:paraId="5F1AE194"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12. Producción y consumo responsables</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54CCB33"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Elaborar un estudio técnico como insumos para la elaboración de un hecho metropolitano.</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0E1C349A"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2. Eje de ecoeficiencia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6B1ABFF3"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2.2 Manejo de residuos y Economía circular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7C42BC78"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Consumo Sostenible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74536B7" w14:textId="09F3C4AA" w:rsidR="00A5484E" w:rsidRPr="00404E35" w:rsidRDefault="00662BD2" w:rsidP="00370731">
            <w:pPr>
              <w:jc w:val="both"/>
              <w:rPr>
                <w:rFonts w:ascii="Arial" w:hAnsi="Arial" w:cs="Arial"/>
                <w:sz w:val="22"/>
                <w:szCs w:val="22"/>
              </w:rPr>
            </w:pPr>
            <w:r w:rsidRPr="00404E35">
              <w:rPr>
                <w:rFonts w:ascii="Arial" w:eastAsia="Times New Roman" w:hAnsi="Arial" w:cs="Arial"/>
                <w:color w:val="000000" w:themeColor="text1"/>
                <w:sz w:val="22"/>
                <w:szCs w:val="22"/>
                <w:lang w:val="es-ES"/>
              </w:rPr>
              <w:t xml:space="preserve">Promover la adquisición y el uso de productos y servicios sostenibles en el FONCEP, garantizando el cumplimiento de la </w:t>
            </w:r>
            <w:r w:rsidRPr="00404E35">
              <w:rPr>
                <w:rFonts w:ascii="Arial" w:eastAsia="Times New Roman" w:hAnsi="Arial" w:cs="Arial"/>
                <w:color w:val="000000" w:themeColor="text1"/>
                <w:sz w:val="22"/>
                <w:szCs w:val="22"/>
                <w:lang w:val="es-ES"/>
              </w:rPr>
              <w:lastRenderedPageBreak/>
              <w:t>normativa vigente y fomentando prácticas que contribuyan a la sostenibilidad ambiental y a la reducción del impacto ambiental.</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550CC58" w14:textId="7918C809" w:rsidR="00A5484E" w:rsidRPr="00404E35" w:rsidRDefault="00CF7680" w:rsidP="00370731">
            <w:pPr>
              <w:jc w:val="both"/>
              <w:rPr>
                <w:rFonts w:ascii="Arial" w:hAnsi="Arial" w:cs="Arial"/>
                <w:sz w:val="22"/>
                <w:szCs w:val="22"/>
              </w:rPr>
            </w:pPr>
            <w:r w:rsidRPr="00404E35">
              <w:rPr>
                <w:rFonts w:ascii="Arial" w:eastAsia="Times New Roman" w:hAnsi="Arial" w:cs="Arial"/>
                <w:color w:val="000000" w:themeColor="text1"/>
                <w:sz w:val="22"/>
                <w:szCs w:val="22"/>
              </w:rPr>
              <w:lastRenderedPageBreak/>
              <w:t xml:space="preserve">Lograr la inclusión de cláusulas u obligaciones con relación al cumplimiento de normativa, planes y programas ambientales para el 87% </w:t>
            </w:r>
            <w:r w:rsidRPr="00404E35">
              <w:rPr>
                <w:rFonts w:ascii="Arial" w:eastAsia="Times New Roman" w:hAnsi="Arial" w:cs="Arial"/>
                <w:color w:val="000000" w:themeColor="text1"/>
                <w:sz w:val="22"/>
                <w:szCs w:val="22"/>
              </w:rPr>
              <w:lastRenderedPageBreak/>
              <w:t>de los contratos celebrados pertinentes en el periodo de vigencia del PIGA.</w:t>
            </w:r>
          </w:p>
        </w:tc>
        <w:tc>
          <w:tcPr>
            <w:tcW w:w="1189" w:type="dxa"/>
            <w:tcBorders>
              <w:top w:val="single" w:sz="4" w:space="0" w:color="000000" w:themeColor="text1"/>
              <w:left w:val="single" w:sz="4" w:space="0" w:color="000000" w:themeColor="text1"/>
              <w:bottom w:val="single" w:sz="4" w:space="0" w:color="000000" w:themeColor="text1"/>
              <w:right w:val="single" w:sz="8" w:space="0" w:color="000000" w:themeColor="text1"/>
            </w:tcBorders>
            <w:tcMar>
              <w:top w:w="15" w:type="dxa"/>
              <w:left w:w="15" w:type="dxa"/>
              <w:right w:w="15" w:type="dxa"/>
            </w:tcMar>
          </w:tcPr>
          <w:p w14:paraId="27BC18D9" w14:textId="080917D4" w:rsidR="00A5484E" w:rsidRPr="00404E35" w:rsidRDefault="00CF7680" w:rsidP="00370731">
            <w:pPr>
              <w:jc w:val="both"/>
              <w:rPr>
                <w:rFonts w:ascii="Arial" w:hAnsi="Arial" w:cs="Arial"/>
                <w:sz w:val="22"/>
                <w:szCs w:val="22"/>
              </w:rPr>
            </w:pPr>
            <w:r w:rsidRPr="00404E35">
              <w:rPr>
                <w:rFonts w:ascii="Arial" w:eastAsia="Times New Roman" w:hAnsi="Arial" w:cs="Arial"/>
                <w:color w:val="000000" w:themeColor="text1"/>
                <w:sz w:val="22"/>
                <w:szCs w:val="22"/>
              </w:rPr>
              <w:lastRenderedPageBreak/>
              <w:t xml:space="preserve">(Número de contratos con cláusulas u obligaciones ambientales en el periodo de vigencia del PIGA / Número de </w:t>
            </w:r>
            <w:r w:rsidRPr="00404E35">
              <w:rPr>
                <w:rFonts w:ascii="Arial" w:eastAsia="Times New Roman" w:hAnsi="Arial" w:cs="Arial"/>
                <w:color w:val="000000" w:themeColor="text1"/>
                <w:sz w:val="22"/>
                <w:szCs w:val="22"/>
              </w:rPr>
              <w:lastRenderedPageBreak/>
              <w:t>contratos suscritos en el periodo de vigencia del PIGA) * 100</w:t>
            </w:r>
          </w:p>
        </w:tc>
      </w:tr>
      <w:tr w:rsidR="00A5484E" w:rsidRPr="00404E35" w14:paraId="2EE72F24" w14:textId="77777777" w:rsidTr="007A2B70">
        <w:trPr>
          <w:trHeight w:val="2580"/>
        </w:trPr>
        <w:tc>
          <w:tcPr>
            <w:tcW w:w="1260" w:type="dxa"/>
            <w:tcBorders>
              <w:top w:val="single" w:sz="4" w:space="0" w:color="000000" w:themeColor="text1"/>
              <w:left w:val="single" w:sz="8" w:space="0" w:color="000000" w:themeColor="text1"/>
              <w:bottom w:val="single" w:sz="4" w:space="0" w:color="000000" w:themeColor="text1"/>
              <w:right w:val="single" w:sz="4" w:space="0" w:color="000000" w:themeColor="text1"/>
            </w:tcBorders>
            <w:tcMar>
              <w:top w:w="15" w:type="dxa"/>
              <w:left w:w="15" w:type="dxa"/>
              <w:right w:w="15" w:type="dxa"/>
            </w:tcMar>
          </w:tcPr>
          <w:p w14:paraId="2B538051"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lastRenderedPageBreak/>
              <w:t>13, Acción por el clima</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3D6E7D91" w14:textId="3BC947F2"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 xml:space="preserve">Aumento de la resiliencia al cambio climático y </w:t>
            </w:r>
            <w:r w:rsidR="00B9767E" w:rsidRPr="00404E35">
              <w:rPr>
                <w:rFonts w:ascii="Arial" w:eastAsia="Aptos Narrow" w:hAnsi="Arial" w:cs="Arial"/>
                <w:color w:val="000000" w:themeColor="text1"/>
                <w:sz w:val="22"/>
                <w:szCs w:val="22"/>
              </w:rPr>
              <w:t>reducción</w:t>
            </w:r>
            <w:r w:rsidRPr="00404E35">
              <w:rPr>
                <w:rFonts w:ascii="Arial" w:eastAsia="Aptos Narrow" w:hAnsi="Arial" w:cs="Arial"/>
                <w:color w:val="000000" w:themeColor="text1"/>
                <w:sz w:val="22"/>
                <w:szCs w:val="22"/>
              </w:rPr>
              <w:t xml:space="preserve"> de la vulnerabilidad</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52D3EADB"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6. Eje de gestión del riesgo y cambio climático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6E5C2D4"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6.1 Acción climática</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57700EBD" w14:textId="654A3EE6" w:rsidR="00A5484E" w:rsidRPr="00404E35" w:rsidRDefault="00B9767E" w:rsidP="00370731">
            <w:pPr>
              <w:jc w:val="both"/>
              <w:rPr>
                <w:rFonts w:ascii="Arial" w:hAnsi="Arial" w:cs="Arial"/>
                <w:sz w:val="22"/>
                <w:szCs w:val="22"/>
              </w:rPr>
            </w:pPr>
            <w:r w:rsidRPr="00404E35">
              <w:rPr>
                <w:rFonts w:ascii="Arial" w:eastAsia="Aptos Narrow" w:hAnsi="Arial" w:cs="Arial"/>
                <w:color w:val="000000" w:themeColor="text1"/>
                <w:sz w:val="22"/>
                <w:szCs w:val="22"/>
              </w:rPr>
              <w:t>Programa</w:t>
            </w:r>
            <w:r w:rsidR="00A5484E" w:rsidRPr="00404E35">
              <w:rPr>
                <w:rFonts w:ascii="Arial" w:eastAsia="Aptos Narrow" w:hAnsi="Arial" w:cs="Arial"/>
                <w:color w:val="000000" w:themeColor="text1"/>
                <w:sz w:val="22"/>
                <w:szCs w:val="22"/>
              </w:rPr>
              <w:t xml:space="preserve"> de gestión del cambio climático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00F24CB2" w14:textId="1BD9CF75" w:rsidR="00A5484E" w:rsidRPr="00404E35" w:rsidRDefault="00662BD2" w:rsidP="00370731">
            <w:pPr>
              <w:jc w:val="both"/>
              <w:rPr>
                <w:rFonts w:ascii="Arial" w:hAnsi="Arial" w:cs="Arial"/>
                <w:sz w:val="22"/>
                <w:szCs w:val="22"/>
              </w:rPr>
            </w:pPr>
            <w:r w:rsidRPr="00404E35">
              <w:rPr>
                <w:rFonts w:ascii="Arial" w:eastAsia="Times New Roman" w:hAnsi="Arial" w:cs="Arial"/>
                <w:color w:val="000000" w:themeColor="text1"/>
                <w:sz w:val="22"/>
                <w:szCs w:val="22"/>
                <w:lang w:val="es-ES"/>
              </w:rPr>
              <w:t>Promover y avanzar en el desarrollo de acciones para compensar las afectaciones ambientales ocasionadas por la generación de gases de efecto invernadero (GEI), contribuyendo a la adaptación y mitigación del cambio climático en el FONCEP.</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6A74E895" w14:textId="1A0C6891" w:rsidR="00A5484E" w:rsidRPr="00404E35" w:rsidRDefault="00CF7680" w:rsidP="00370731">
            <w:pPr>
              <w:jc w:val="both"/>
              <w:rPr>
                <w:rFonts w:ascii="Arial" w:hAnsi="Arial" w:cs="Arial"/>
                <w:sz w:val="22"/>
                <w:szCs w:val="22"/>
              </w:rPr>
            </w:pPr>
            <w:r w:rsidRPr="00404E35">
              <w:rPr>
                <w:rFonts w:ascii="Arial" w:eastAsia="Times New Roman" w:hAnsi="Arial" w:cs="Arial"/>
                <w:color w:val="000000" w:themeColor="text1"/>
                <w:sz w:val="22"/>
                <w:szCs w:val="22"/>
              </w:rPr>
              <w:t xml:space="preserve">Reducir en al menos un 2% la generación promedio de GEI (TON CO2/año </w:t>
            </w:r>
            <w:proofErr w:type="spellStart"/>
            <w:r w:rsidRPr="00404E35">
              <w:rPr>
                <w:rFonts w:ascii="Arial" w:eastAsia="Times New Roman" w:hAnsi="Arial" w:cs="Arial"/>
                <w:color w:val="000000" w:themeColor="text1"/>
                <w:sz w:val="22"/>
                <w:szCs w:val="22"/>
              </w:rPr>
              <w:t>eq</w:t>
            </w:r>
            <w:proofErr w:type="spellEnd"/>
            <w:r w:rsidRPr="00404E35">
              <w:rPr>
                <w:rFonts w:ascii="Arial" w:eastAsia="Times New Roman" w:hAnsi="Arial" w:cs="Arial"/>
                <w:color w:val="000000" w:themeColor="text1"/>
                <w:sz w:val="22"/>
                <w:szCs w:val="22"/>
              </w:rPr>
              <w:t xml:space="preserve">) en las sedes de FONCEP durante el periodo de vigencia del PIGA, tomando como referencia las 72,74 TON CO2/año </w:t>
            </w:r>
            <w:proofErr w:type="spellStart"/>
            <w:r w:rsidRPr="00404E35">
              <w:rPr>
                <w:rFonts w:ascii="Arial" w:eastAsia="Times New Roman" w:hAnsi="Arial" w:cs="Arial"/>
                <w:color w:val="000000" w:themeColor="text1"/>
                <w:sz w:val="22"/>
                <w:szCs w:val="22"/>
              </w:rPr>
              <w:t>eq</w:t>
            </w:r>
            <w:proofErr w:type="spellEnd"/>
            <w:r w:rsidRPr="00404E35">
              <w:rPr>
                <w:rFonts w:ascii="Arial" w:eastAsia="Times New Roman" w:hAnsi="Arial" w:cs="Arial"/>
                <w:color w:val="000000" w:themeColor="text1"/>
                <w:sz w:val="22"/>
                <w:szCs w:val="22"/>
              </w:rPr>
              <w:t xml:space="preserve"> generadas en el 2023</w:t>
            </w:r>
          </w:p>
        </w:tc>
        <w:tc>
          <w:tcPr>
            <w:tcW w:w="1189" w:type="dxa"/>
            <w:tcBorders>
              <w:top w:val="single" w:sz="4" w:space="0" w:color="000000" w:themeColor="text1"/>
              <w:left w:val="single" w:sz="4" w:space="0" w:color="000000" w:themeColor="text1"/>
              <w:bottom w:val="single" w:sz="4" w:space="0" w:color="000000" w:themeColor="text1"/>
              <w:right w:val="single" w:sz="8" w:space="0" w:color="000000" w:themeColor="text1"/>
            </w:tcBorders>
            <w:tcMar>
              <w:top w:w="15" w:type="dxa"/>
              <w:left w:w="15" w:type="dxa"/>
              <w:right w:w="15" w:type="dxa"/>
            </w:tcMar>
          </w:tcPr>
          <w:p w14:paraId="220B8482" w14:textId="2BDED296" w:rsidR="00A5484E" w:rsidRPr="00404E35" w:rsidRDefault="00CF7680" w:rsidP="00370731">
            <w:pPr>
              <w:jc w:val="both"/>
              <w:rPr>
                <w:rFonts w:ascii="Arial" w:hAnsi="Arial" w:cs="Arial"/>
                <w:sz w:val="22"/>
                <w:szCs w:val="22"/>
              </w:rPr>
            </w:pPr>
            <w:r w:rsidRPr="00404E35">
              <w:rPr>
                <w:rFonts w:ascii="Arial" w:eastAsia="Times New Roman" w:hAnsi="Arial" w:cs="Arial"/>
                <w:color w:val="000000" w:themeColor="text1"/>
                <w:sz w:val="22"/>
                <w:szCs w:val="22"/>
                <w:lang w:val="es-ES"/>
              </w:rPr>
              <w:t xml:space="preserve">((Generación promedio anual GEI del periodo de vigencia del PIGA / 72,74 TON CO2/año </w:t>
            </w:r>
            <w:proofErr w:type="spellStart"/>
            <w:r w:rsidRPr="00404E35">
              <w:rPr>
                <w:rFonts w:ascii="Arial" w:eastAsia="Times New Roman" w:hAnsi="Arial" w:cs="Arial"/>
                <w:color w:val="000000" w:themeColor="text1"/>
                <w:sz w:val="22"/>
                <w:szCs w:val="22"/>
                <w:lang w:val="es-ES"/>
              </w:rPr>
              <w:t>eq</w:t>
            </w:r>
            <w:proofErr w:type="spellEnd"/>
            <w:r w:rsidRPr="00404E35">
              <w:rPr>
                <w:rFonts w:ascii="Arial" w:eastAsia="Times New Roman" w:hAnsi="Arial" w:cs="Arial"/>
                <w:color w:val="000000" w:themeColor="text1"/>
                <w:sz w:val="22"/>
                <w:szCs w:val="22"/>
                <w:lang w:val="es-ES"/>
              </w:rPr>
              <w:t>) * 100) – 100 &lt; 2</w:t>
            </w:r>
          </w:p>
        </w:tc>
      </w:tr>
      <w:tr w:rsidR="00A5484E" w:rsidRPr="00404E35" w14:paraId="1E886CAA" w14:textId="77777777" w:rsidTr="007A2B70">
        <w:trPr>
          <w:trHeight w:val="4335"/>
        </w:trPr>
        <w:tc>
          <w:tcPr>
            <w:tcW w:w="1260" w:type="dxa"/>
            <w:tcBorders>
              <w:top w:val="single" w:sz="4"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tcPr>
          <w:p w14:paraId="76084F97" w14:textId="77777777" w:rsidR="00A5484E" w:rsidRPr="00404E35" w:rsidRDefault="00A5484E" w:rsidP="00370731">
            <w:pPr>
              <w:jc w:val="both"/>
              <w:rPr>
                <w:rFonts w:ascii="Arial" w:hAnsi="Arial" w:cs="Arial"/>
                <w:sz w:val="22"/>
                <w:szCs w:val="22"/>
              </w:rPr>
            </w:pPr>
            <w:r w:rsidRPr="00404E35">
              <w:rPr>
                <w:rFonts w:ascii="Arial" w:eastAsia="Calibri" w:hAnsi="Arial" w:cs="Arial"/>
                <w:color w:val="000000" w:themeColor="text1"/>
                <w:sz w:val="22"/>
                <w:szCs w:val="22"/>
              </w:rPr>
              <w:lastRenderedPageBreak/>
              <w:t xml:space="preserve">4. Educación de calidad, 12. Producción y consumo responsables, 13. Acción por el clima </w:t>
            </w:r>
          </w:p>
        </w:tc>
        <w:tc>
          <w:tcPr>
            <w:tcW w:w="1155" w:type="dxa"/>
            <w:tcBorders>
              <w:top w:val="single" w:sz="4" w:space="0" w:color="000000" w:themeColor="text1"/>
              <w:left w:val="single" w:sz="4" w:space="0" w:color="000000" w:themeColor="text1"/>
              <w:bottom w:val="single" w:sz="8" w:space="0" w:color="000000" w:themeColor="text1"/>
              <w:right w:val="single" w:sz="4" w:space="0" w:color="000000" w:themeColor="text1"/>
            </w:tcBorders>
            <w:tcMar>
              <w:top w:w="15" w:type="dxa"/>
              <w:left w:w="15" w:type="dxa"/>
              <w:right w:w="15" w:type="dxa"/>
            </w:tcMar>
          </w:tcPr>
          <w:p w14:paraId="37E25A0E"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Vincular 2.302.200 personas en acciones de educación ambiental para la conservación de la biodiversidad, el agua y la gestión de riesgos de desastres</w:t>
            </w:r>
          </w:p>
        </w:tc>
        <w:tc>
          <w:tcPr>
            <w:tcW w:w="694" w:type="dxa"/>
            <w:tcBorders>
              <w:top w:val="single" w:sz="4" w:space="0" w:color="000000" w:themeColor="text1"/>
              <w:left w:val="single" w:sz="4" w:space="0" w:color="000000" w:themeColor="text1"/>
              <w:bottom w:val="single" w:sz="8" w:space="0" w:color="000000" w:themeColor="text1"/>
              <w:right w:val="single" w:sz="4" w:space="0" w:color="000000" w:themeColor="text1"/>
            </w:tcBorders>
            <w:tcMar>
              <w:top w:w="15" w:type="dxa"/>
              <w:left w:w="15" w:type="dxa"/>
              <w:right w:w="15" w:type="dxa"/>
            </w:tcMar>
          </w:tcPr>
          <w:p w14:paraId="01A58ADB"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4. Eje de gobernanza</w:t>
            </w:r>
          </w:p>
        </w:tc>
        <w:tc>
          <w:tcPr>
            <w:tcW w:w="850" w:type="dxa"/>
            <w:tcBorders>
              <w:top w:val="single" w:sz="4" w:space="0" w:color="000000" w:themeColor="text1"/>
              <w:left w:val="single" w:sz="4" w:space="0" w:color="000000" w:themeColor="text1"/>
              <w:bottom w:val="single" w:sz="8" w:space="0" w:color="000000" w:themeColor="text1"/>
              <w:right w:val="single" w:sz="4" w:space="0" w:color="000000" w:themeColor="text1"/>
            </w:tcBorders>
            <w:tcMar>
              <w:top w:w="15" w:type="dxa"/>
              <w:left w:w="15" w:type="dxa"/>
              <w:right w:w="15" w:type="dxa"/>
            </w:tcMar>
          </w:tcPr>
          <w:p w14:paraId="46CC96C6" w14:textId="77777777" w:rsidR="00A5484E" w:rsidRPr="00404E35" w:rsidRDefault="00A5484E" w:rsidP="00370731">
            <w:pPr>
              <w:jc w:val="both"/>
              <w:rPr>
                <w:rFonts w:ascii="Arial" w:hAnsi="Arial" w:cs="Arial"/>
                <w:sz w:val="22"/>
                <w:szCs w:val="22"/>
              </w:rPr>
            </w:pPr>
            <w:r w:rsidRPr="00404E35">
              <w:rPr>
                <w:rFonts w:ascii="Arial" w:eastAsia="Aptos Narrow" w:hAnsi="Arial" w:cs="Arial"/>
                <w:color w:val="000000" w:themeColor="text1"/>
                <w:sz w:val="22"/>
                <w:szCs w:val="22"/>
              </w:rPr>
              <w:t>4.1. Educación y cultura ambiental</w:t>
            </w:r>
          </w:p>
        </w:tc>
        <w:tc>
          <w:tcPr>
            <w:tcW w:w="851" w:type="dxa"/>
            <w:tcBorders>
              <w:top w:val="single" w:sz="4" w:space="0" w:color="000000" w:themeColor="text1"/>
              <w:left w:val="single" w:sz="4" w:space="0" w:color="000000" w:themeColor="text1"/>
              <w:bottom w:val="single" w:sz="8" w:space="0" w:color="000000" w:themeColor="text1"/>
              <w:right w:val="single" w:sz="4" w:space="0" w:color="000000" w:themeColor="text1"/>
            </w:tcBorders>
            <w:tcMar>
              <w:top w:w="15" w:type="dxa"/>
              <w:left w:w="15" w:type="dxa"/>
              <w:right w:w="15" w:type="dxa"/>
            </w:tcMar>
          </w:tcPr>
          <w:p w14:paraId="31C11202" w14:textId="77777777" w:rsidR="00A5484E" w:rsidRPr="00404E35" w:rsidRDefault="00A5484E" w:rsidP="00370731">
            <w:pPr>
              <w:jc w:val="both"/>
              <w:rPr>
                <w:rFonts w:ascii="Arial" w:hAnsi="Arial" w:cs="Arial"/>
                <w:sz w:val="22"/>
                <w:szCs w:val="22"/>
              </w:rPr>
            </w:pPr>
            <w:r w:rsidRPr="00404E35">
              <w:rPr>
                <w:rFonts w:ascii="Arial" w:eastAsia="Calibri" w:hAnsi="Arial" w:cs="Arial"/>
                <w:color w:val="000000" w:themeColor="text1"/>
                <w:sz w:val="22"/>
                <w:szCs w:val="22"/>
              </w:rPr>
              <w:t xml:space="preserve">Programa de Comunicación, Formación y Sensibilización </w:t>
            </w:r>
          </w:p>
        </w:tc>
        <w:tc>
          <w:tcPr>
            <w:tcW w:w="1417" w:type="dxa"/>
            <w:tcBorders>
              <w:top w:val="single" w:sz="4" w:space="0" w:color="000000" w:themeColor="text1"/>
              <w:left w:val="single" w:sz="4" w:space="0" w:color="000000" w:themeColor="text1"/>
              <w:bottom w:val="single" w:sz="8" w:space="0" w:color="000000" w:themeColor="text1"/>
              <w:right w:val="single" w:sz="4" w:space="0" w:color="000000" w:themeColor="text1"/>
            </w:tcBorders>
            <w:tcMar>
              <w:top w:w="15" w:type="dxa"/>
              <w:left w:w="15" w:type="dxa"/>
              <w:right w:w="15" w:type="dxa"/>
            </w:tcMar>
          </w:tcPr>
          <w:p w14:paraId="56DCA121" w14:textId="77777777" w:rsidR="00A5484E" w:rsidRPr="00404E35" w:rsidRDefault="00A5484E" w:rsidP="00370731">
            <w:pPr>
              <w:jc w:val="both"/>
              <w:rPr>
                <w:rFonts w:ascii="Arial" w:hAnsi="Arial" w:cs="Arial"/>
                <w:sz w:val="22"/>
                <w:szCs w:val="22"/>
              </w:rPr>
            </w:pPr>
            <w:r w:rsidRPr="00404E35">
              <w:rPr>
                <w:rFonts w:ascii="Arial" w:hAnsi="Arial" w:cs="Arial"/>
                <w:color w:val="000000" w:themeColor="text1"/>
                <w:sz w:val="22"/>
                <w:szCs w:val="22"/>
              </w:rPr>
              <w:t>Involucrar a los servidores, colaboradores, usuarios, visitantes y personas permanentes en el FONCEP en el mejoramiento de su desempeño ambiental, comunicando los resultados de la identificación de aspectos y valoración de impactos ambientales, y la sensibilización y formación para manejar los impactos y riesgos.</w:t>
            </w:r>
          </w:p>
        </w:tc>
        <w:tc>
          <w:tcPr>
            <w:tcW w:w="1418" w:type="dxa"/>
            <w:tcBorders>
              <w:top w:val="single" w:sz="4" w:space="0" w:color="000000" w:themeColor="text1"/>
              <w:left w:val="single" w:sz="4" w:space="0" w:color="000000" w:themeColor="text1"/>
              <w:bottom w:val="single" w:sz="8" w:space="0" w:color="000000" w:themeColor="text1"/>
              <w:right w:val="single" w:sz="4" w:space="0" w:color="000000" w:themeColor="text1"/>
            </w:tcBorders>
            <w:tcMar>
              <w:top w:w="15" w:type="dxa"/>
              <w:left w:w="15" w:type="dxa"/>
              <w:right w:w="15" w:type="dxa"/>
            </w:tcMar>
          </w:tcPr>
          <w:p w14:paraId="691E56FD" w14:textId="56084D5D" w:rsidR="00A5484E" w:rsidRPr="00404E35" w:rsidRDefault="00CF7680" w:rsidP="00370731">
            <w:pPr>
              <w:jc w:val="both"/>
              <w:rPr>
                <w:rFonts w:ascii="Arial" w:hAnsi="Arial" w:cs="Arial"/>
                <w:sz w:val="22"/>
                <w:szCs w:val="22"/>
              </w:rPr>
            </w:pPr>
            <w:r w:rsidRPr="00404E35">
              <w:rPr>
                <w:rFonts w:ascii="Arial" w:eastAsia="Times New Roman" w:hAnsi="Arial" w:cs="Arial"/>
                <w:color w:val="000000" w:themeColor="text1"/>
                <w:sz w:val="22"/>
                <w:szCs w:val="22"/>
                <w:lang w:val="es-ES"/>
              </w:rPr>
              <w:t>Sensibilizar y capacitar en temas ambientales al 50% de los colaboradores del FONCEP para el periodo comprendido para la vigencia del PIGA.</w:t>
            </w:r>
          </w:p>
        </w:tc>
        <w:tc>
          <w:tcPr>
            <w:tcW w:w="1189" w:type="dxa"/>
            <w:tcBorders>
              <w:top w:val="single" w:sz="4"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tcPr>
          <w:p w14:paraId="4BFC063F" w14:textId="78959AD9" w:rsidR="00A5484E" w:rsidRPr="00404E35" w:rsidRDefault="00CF7680" w:rsidP="00370731">
            <w:pPr>
              <w:jc w:val="both"/>
              <w:rPr>
                <w:rFonts w:ascii="Arial" w:hAnsi="Arial" w:cs="Arial"/>
                <w:sz w:val="22"/>
                <w:szCs w:val="22"/>
              </w:rPr>
            </w:pPr>
            <w:r w:rsidRPr="00404E35">
              <w:rPr>
                <w:rFonts w:ascii="Arial" w:eastAsia="Times New Roman" w:hAnsi="Arial" w:cs="Arial"/>
                <w:color w:val="000000" w:themeColor="text1"/>
                <w:sz w:val="22"/>
                <w:szCs w:val="22"/>
                <w:lang w:val="es-ES"/>
              </w:rPr>
              <w:t>(S</w:t>
            </w:r>
            <w:proofErr w:type="spellStart"/>
            <w:r w:rsidRPr="00404E35">
              <w:rPr>
                <w:rFonts w:ascii="Arial" w:eastAsia="Times New Roman" w:hAnsi="Arial" w:cs="Arial"/>
                <w:color w:val="000000" w:themeColor="text1"/>
                <w:sz w:val="22"/>
                <w:szCs w:val="22"/>
                <w:lang w:val="es"/>
              </w:rPr>
              <w:t>ervidores</w:t>
            </w:r>
            <w:proofErr w:type="spellEnd"/>
            <w:r w:rsidRPr="00404E35">
              <w:rPr>
                <w:rFonts w:ascii="Arial" w:eastAsia="Times New Roman" w:hAnsi="Arial" w:cs="Arial"/>
                <w:color w:val="000000" w:themeColor="text1"/>
                <w:sz w:val="22"/>
                <w:szCs w:val="22"/>
                <w:lang w:val="es"/>
              </w:rPr>
              <w:t xml:space="preserve"> y colaboradores que aprueban las evaluaciones de las capacitaciones / Número de servidores y colaboradores de la entidad) * 100</w:t>
            </w:r>
          </w:p>
        </w:tc>
      </w:tr>
    </w:tbl>
    <w:p w14:paraId="3DA30155" w14:textId="3176F72A" w:rsidR="00404E35" w:rsidRPr="00404E35" w:rsidRDefault="00404E35">
      <w:pPr>
        <w:rPr>
          <w:rFonts w:ascii="Arial" w:hAnsi="Arial" w:cs="Arial"/>
          <w:sz w:val="22"/>
          <w:szCs w:val="22"/>
        </w:rPr>
      </w:pPr>
    </w:p>
    <w:p w14:paraId="226702E4" w14:textId="77777777" w:rsidR="00404E35" w:rsidRPr="00404E35" w:rsidRDefault="00404E35" w:rsidP="00404E35">
      <w:pPr>
        <w:ind w:left="-284"/>
        <w:rPr>
          <w:rFonts w:ascii="Arial" w:hAnsi="Arial" w:cs="Arial"/>
          <w:b/>
        </w:rPr>
      </w:pPr>
      <w:r w:rsidRPr="00404E35">
        <w:rPr>
          <w:rFonts w:ascii="Arial" w:hAnsi="Arial" w:cs="Arial"/>
          <w:b/>
        </w:rPr>
        <w:t>CONTROL DE CAMBIOS</w:t>
      </w:r>
    </w:p>
    <w:tbl>
      <w:tblPr>
        <w:tblStyle w:val="Tablaconcuadrcula"/>
        <w:tblpPr w:leftFromText="141" w:rightFromText="141" w:vertAnchor="text" w:horzAnchor="margin" w:tblpX="-289" w:tblpY="84"/>
        <w:tblW w:w="9067" w:type="dxa"/>
        <w:tblLook w:val="04A0" w:firstRow="1" w:lastRow="0" w:firstColumn="1" w:lastColumn="0" w:noHBand="0" w:noVBand="1"/>
      </w:tblPr>
      <w:tblGrid>
        <w:gridCol w:w="1297"/>
        <w:gridCol w:w="1209"/>
        <w:gridCol w:w="6561"/>
      </w:tblGrid>
      <w:tr w:rsidR="00404E35" w:rsidRPr="00404E35" w14:paraId="4B2695D8" w14:textId="77777777" w:rsidTr="00404E35">
        <w:trPr>
          <w:trHeight w:val="293"/>
          <w:tblHeader/>
        </w:trPr>
        <w:tc>
          <w:tcPr>
            <w:tcW w:w="0" w:type="auto"/>
            <w:shd w:val="clear" w:color="auto" w:fill="DDD9C3" w:themeFill="background2" w:themeFillShade="E6"/>
            <w:vAlign w:val="center"/>
          </w:tcPr>
          <w:p w14:paraId="64E6BC0B" w14:textId="77777777" w:rsidR="00404E35" w:rsidRPr="00404E35" w:rsidRDefault="00404E35" w:rsidP="007F7188">
            <w:pPr>
              <w:jc w:val="center"/>
              <w:rPr>
                <w:rFonts w:ascii="Arial" w:hAnsi="Arial" w:cs="Arial"/>
                <w:b/>
                <w:sz w:val="24"/>
                <w:szCs w:val="24"/>
              </w:rPr>
            </w:pPr>
            <w:r w:rsidRPr="00404E35">
              <w:rPr>
                <w:rFonts w:ascii="Arial" w:hAnsi="Arial" w:cs="Arial"/>
                <w:b/>
                <w:sz w:val="24"/>
                <w:szCs w:val="24"/>
              </w:rPr>
              <w:t>VERSIÓN</w:t>
            </w:r>
          </w:p>
        </w:tc>
        <w:tc>
          <w:tcPr>
            <w:tcW w:w="0" w:type="auto"/>
            <w:shd w:val="clear" w:color="auto" w:fill="DDD9C3" w:themeFill="background2" w:themeFillShade="E6"/>
            <w:vAlign w:val="center"/>
          </w:tcPr>
          <w:p w14:paraId="02C8DC53" w14:textId="77777777" w:rsidR="00404E35" w:rsidRPr="00404E35" w:rsidRDefault="00404E35" w:rsidP="007F7188">
            <w:pPr>
              <w:jc w:val="center"/>
              <w:rPr>
                <w:rFonts w:ascii="Arial" w:hAnsi="Arial" w:cs="Arial"/>
                <w:b/>
                <w:sz w:val="24"/>
                <w:szCs w:val="24"/>
              </w:rPr>
            </w:pPr>
            <w:r w:rsidRPr="00404E35">
              <w:rPr>
                <w:rFonts w:ascii="Arial" w:hAnsi="Arial" w:cs="Arial"/>
                <w:b/>
                <w:sz w:val="24"/>
                <w:szCs w:val="24"/>
              </w:rPr>
              <w:t>FECHA</w:t>
            </w:r>
          </w:p>
        </w:tc>
        <w:tc>
          <w:tcPr>
            <w:tcW w:w="6561" w:type="dxa"/>
            <w:shd w:val="clear" w:color="auto" w:fill="DDD9C3" w:themeFill="background2" w:themeFillShade="E6"/>
            <w:vAlign w:val="center"/>
          </w:tcPr>
          <w:p w14:paraId="6EB905F6" w14:textId="77777777" w:rsidR="00404E35" w:rsidRPr="00404E35" w:rsidRDefault="00404E35" w:rsidP="007F7188">
            <w:pPr>
              <w:jc w:val="center"/>
              <w:rPr>
                <w:rFonts w:ascii="Arial" w:hAnsi="Arial" w:cs="Arial"/>
                <w:b/>
                <w:sz w:val="24"/>
                <w:szCs w:val="24"/>
              </w:rPr>
            </w:pPr>
            <w:r w:rsidRPr="00404E35">
              <w:rPr>
                <w:rFonts w:ascii="Arial" w:hAnsi="Arial" w:cs="Arial"/>
                <w:b/>
                <w:sz w:val="24"/>
                <w:szCs w:val="24"/>
              </w:rPr>
              <w:t>DESCRIPCIÓN DE LA MODIFICACIÓN</w:t>
            </w:r>
          </w:p>
        </w:tc>
      </w:tr>
      <w:tr w:rsidR="00404E35" w:rsidRPr="00404E35" w14:paraId="3F942060" w14:textId="77777777" w:rsidTr="00404E35">
        <w:trPr>
          <w:trHeight w:val="369"/>
        </w:trPr>
        <w:tc>
          <w:tcPr>
            <w:tcW w:w="0" w:type="auto"/>
            <w:vAlign w:val="center"/>
          </w:tcPr>
          <w:p w14:paraId="224F6A65" w14:textId="77777777" w:rsidR="00404E35" w:rsidRPr="00404E35" w:rsidRDefault="00404E35" w:rsidP="007F7188">
            <w:pPr>
              <w:jc w:val="center"/>
              <w:rPr>
                <w:rFonts w:ascii="Arial" w:hAnsi="Arial" w:cs="Arial"/>
                <w:sz w:val="20"/>
                <w:szCs w:val="20"/>
              </w:rPr>
            </w:pPr>
            <w:r w:rsidRPr="00404E35">
              <w:rPr>
                <w:rFonts w:ascii="Arial" w:hAnsi="Arial" w:cs="Arial"/>
              </w:rPr>
              <w:t>001</w:t>
            </w:r>
          </w:p>
        </w:tc>
        <w:tc>
          <w:tcPr>
            <w:tcW w:w="0" w:type="auto"/>
            <w:vAlign w:val="center"/>
          </w:tcPr>
          <w:p w14:paraId="5BB15FE2" w14:textId="14FA1C08" w:rsidR="00404E35" w:rsidRPr="00404E35" w:rsidRDefault="00404E35" w:rsidP="007F7188">
            <w:pPr>
              <w:jc w:val="center"/>
              <w:rPr>
                <w:rFonts w:ascii="Arial" w:hAnsi="Arial" w:cs="Arial"/>
                <w:sz w:val="20"/>
                <w:szCs w:val="20"/>
              </w:rPr>
            </w:pPr>
            <w:proofErr w:type="spellStart"/>
            <w:r w:rsidRPr="00404E35">
              <w:rPr>
                <w:rFonts w:ascii="Arial" w:hAnsi="Arial" w:cs="Arial"/>
              </w:rPr>
              <w:t>Enero</w:t>
            </w:r>
            <w:proofErr w:type="spellEnd"/>
            <w:r w:rsidRPr="00404E35">
              <w:rPr>
                <w:rFonts w:ascii="Arial" w:hAnsi="Arial" w:cs="Arial"/>
              </w:rPr>
              <w:t xml:space="preserve"> 2025</w:t>
            </w:r>
          </w:p>
        </w:tc>
        <w:tc>
          <w:tcPr>
            <w:tcW w:w="6561" w:type="dxa"/>
          </w:tcPr>
          <w:p w14:paraId="3EB84DF9" w14:textId="3F3CE30B" w:rsidR="00404E35" w:rsidRPr="00404E35" w:rsidRDefault="00404E35" w:rsidP="007F7188">
            <w:pPr>
              <w:jc w:val="both"/>
              <w:rPr>
                <w:rFonts w:ascii="Arial" w:hAnsi="Arial" w:cs="Arial"/>
                <w:sz w:val="20"/>
                <w:szCs w:val="20"/>
              </w:rPr>
            </w:pPr>
            <w:r w:rsidRPr="00404E35">
              <w:rPr>
                <w:rFonts w:ascii="Arial" w:hAnsi="Arial" w:cs="Arial"/>
              </w:rPr>
              <w:t xml:space="preserve">Se </w:t>
            </w:r>
            <w:proofErr w:type="spellStart"/>
            <w:r w:rsidRPr="00404E35">
              <w:rPr>
                <w:rFonts w:ascii="Arial" w:hAnsi="Arial" w:cs="Arial"/>
              </w:rPr>
              <w:t>elabora</w:t>
            </w:r>
            <w:proofErr w:type="spellEnd"/>
            <w:r w:rsidRPr="00404E35">
              <w:rPr>
                <w:rFonts w:ascii="Arial" w:hAnsi="Arial" w:cs="Arial"/>
              </w:rPr>
              <w:t xml:space="preserve"> y se publica el document del plan </w:t>
            </w:r>
            <w:proofErr w:type="spellStart"/>
            <w:r w:rsidRPr="00404E35">
              <w:rPr>
                <w:rFonts w:ascii="Arial" w:hAnsi="Arial" w:cs="Arial"/>
              </w:rPr>
              <w:t>institucional</w:t>
            </w:r>
            <w:proofErr w:type="spellEnd"/>
            <w:r w:rsidRPr="00404E35">
              <w:rPr>
                <w:rFonts w:ascii="Arial" w:hAnsi="Arial" w:cs="Arial"/>
              </w:rPr>
              <w:t xml:space="preserve"> de gestion </w:t>
            </w:r>
            <w:proofErr w:type="spellStart"/>
            <w:r w:rsidRPr="00404E35">
              <w:rPr>
                <w:rFonts w:ascii="Arial" w:hAnsi="Arial" w:cs="Arial"/>
              </w:rPr>
              <w:t>ambiental</w:t>
            </w:r>
            <w:proofErr w:type="spellEnd"/>
            <w:r w:rsidRPr="00404E35">
              <w:rPr>
                <w:rFonts w:ascii="Arial" w:hAnsi="Arial" w:cs="Arial"/>
              </w:rPr>
              <w:t xml:space="preserve"> </w:t>
            </w:r>
            <w:proofErr w:type="spellStart"/>
            <w:r w:rsidRPr="00404E35">
              <w:rPr>
                <w:rFonts w:ascii="Arial" w:hAnsi="Arial" w:cs="Arial"/>
              </w:rPr>
              <w:t>aprobado</w:t>
            </w:r>
            <w:proofErr w:type="spellEnd"/>
            <w:r w:rsidRPr="00404E35">
              <w:rPr>
                <w:rFonts w:ascii="Arial" w:hAnsi="Arial" w:cs="Arial"/>
              </w:rPr>
              <w:t xml:space="preserve"> por la SDA.</w:t>
            </w:r>
          </w:p>
        </w:tc>
      </w:tr>
      <w:tr w:rsidR="003B2A19" w:rsidRPr="00404E35" w14:paraId="6B3677A8" w14:textId="77777777" w:rsidTr="00404E35">
        <w:trPr>
          <w:trHeight w:val="369"/>
        </w:trPr>
        <w:tc>
          <w:tcPr>
            <w:tcW w:w="0" w:type="auto"/>
            <w:vAlign w:val="center"/>
          </w:tcPr>
          <w:p w14:paraId="72510408" w14:textId="0A89CFAD" w:rsidR="003B2A19" w:rsidRPr="00404E35" w:rsidRDefault="003B2A19" w:rsidP="007F7188">
            <w:pPr>
              <w:jc w:val="center"/>
              <w:rPr>
                <w:rFonts w:ascii="Arial" w:hAnsi="Arial" w:cs="Arial"/>
              </w:rPr>
            </w:pPr>
            <w:r>
              <w:rPr>
                <w:rFonts w:ascii="Arial" w:hAnsi="Arial" w:cs="Arial"/>
              </w:rPr>
              <w:t>002</w:t>
            </w:r>
          </w:p>
        </w:tc>
        <w:tc>
          <w:tcPr>
            <w:tcW w:w="0" w:type="auto"/>
            <w:vAlign w:val="center"/>
          </w:tcPr>
          <w:p w14:paraId="29149AD2" w14:textId="4C1BFDBA" w:rsidR="003B2A19" w:rsidRPr="00404E35" w:rsidRDefault="003B2A19" w:rsidP="007F7188">
            <w:pPr>
              <w:jc w:val="center"/>
              <w:rPr>
                <w:rFonts w:ascii="Arial" w:hAnsi="Arial" w:cs="Arial"/>
              </w:rPr>
            </w:pPr>
            <w:proofErr w:type="spellStart"/>
            <w:r>
              <w:rPr>
                <w:rFonts w:ascii="Arial" w:hAnsi="Arial" w:cs="Arial"/>
              </w:rPr>
              <w:t>Febrero</w:t>
            </w:r>
            <w:proofErr w:type="spellEnd"/>
            <w:r>
              <w:rPr>
                <w:rFonts w:ascii="Arial" w:hAnsi="Arial" w:cs="Arial"/>
              </w:rPr>
              <w:t xml:space="preserve"> 2025</w:t>
            </w:r>
          </w:p>
        </w:tc>
        <w:tc>
          <w:tcPr>
            <w:tcW w:w="6561" w:type="dxa"/>
          </w:tcPr>
          <w:p w14:paraId="5115BE9B" w14:textId="77777777" w:rsidR="003B2A19" w:rsidRDefault="003B2A19" w:rsidP="007F7188">
            <w:pPr>
              <w:jc w:val="both"/>
              <w:rPr>
                <w:rFonts w:ascii="Arial" w:hAnsi="Arial" w:cs="Arial"/>
              </w:rPr>
            </w:pPr>
            <w:r>
              <w:rPr>
                <w:rFonts w:ascii="Arial" w:hAnsi="Arial" w:cs="Arial"/>
              </w:rPr>
              <w:t xml:space="preserve">Se </w:t>
            </w:r>
            <w:proofErr w:type="spellStart"/>
            <w:r w:rsidRPr="003B2A19">
              <w:rPr>
                <w:rFonts w:ascii="Arial" w:hAnsi="Arial" w:cs="Arial"/>
              </w:rPr>
              <w:t>Adici</w:t>
            </w:r>
            <w:r>
              <w:rPr>
                <w:rFonts w:ascii="Arial" w:hAnsi="Arial" w:cs="Arial"/>
              </w:rPr>
              <w:t>o</w:t>
            </w:r>
            <w:r w:rsidRPr="003B2A19">
              <w:rPr>
                <w:rFonts w:ascii="Arial" w:hAnsi="Arial" w:cs="Arial"/>
              </w:rPr>
              <w:t>n</w:t>
            </w:r>
            <w:r>
              <w:rPr>
                <w:rFonts w:ascii="Arial" w:hAnsi="Arial" w:cs="Arial"/>
              </w:rPr>
              <w:t>a</w:t>
            </w:r>
            <w:proofErr w:type="spellEnd"/>
            <w:r w:rsidRPr="003B2A19">
              <w:rPr>
                <w:rFonts w:ascii="Arial" w:hAnsi="Arial" w:cs="Arial"/>
              </w:rPr>
              <w:t xml:space="preserve"> </w:t>
            </w:r>
            <w:proofErr w:type="spellStart"/>
            <w:r w:rsidRPr="003B2A19">
              <w:rPr>
                <w:rFonts w:ascii="Arial" w:hAnsi="Arial" w:cs="Arial"/>
              </w:rPr>
              <w:t>información</w:t>
            </w:r>
            <w:proofErr w:type="spellEnd"/>
            <w:r w:rsidRPr="003B2A19">
              <w:rPr>
                <w:rFonts w:ascii="Arial" w:hAnsi="Arial" w:cs="Arial"/>
              </w:rPr>
              <w:t xml:space="preserve"> </w:t>
            </w:r>
            <w:proofErr w:type="spellStart"/>
            <w:r w:rsidRPr="003B2A19">
              <w:rPr>
                <w:rFonts w:ascii="Arial" w:hAnsi="Arial" w:cs="Arial"/>
              </w:rPr>
              <w:t>en</w:t>
            </w:r>
            <w:proofErr w:type="spellEnd"/>
            <w:r w:rsidRPr="003B2A19">
              <w:rPr>
                <w:rFonts w:ascii="Arial" w:hAnsi="Arial" w:cs="Arial"/>
              </w:rPr>
              <w:t xml:space="preserve"> el </w:t>
            </w:r>
            <w:proofErr w:type="spellStart"/>
            <w:r w:rsidRPr="003B2A19">
              <w:rPr>
                <w:rFonts w:ascii="Arial" w:hAnsi="Arial" w:cs="Arial"/>
              </w:rPr>
              <w:t>diagnóstico</w:t>
            </w:r>
            <w:proofErr w:type="spellEnd"/>
            <w:r w:rsidRPr="003B2A19">
              <w:rPr>
                <w:rFonts w:ascii="Arial" w:hAnsi="Arial" w:cs="Arial"/>
              </w:rPr>
              <w:t xml:space="preserve"> de las </w:t>
            </w:r>
            <w:proofErr w:type="spellStart"/>
            <w:r w:rsidRPr="003B2A19">
              <w:rPr>
                <w:rFonts w:ascii="Arial" w:hAnsi="Arial" w:cs="Arial"/>
              </w:rPr>
              <w:t>condiciones</w:t>
            </w:r>
            <w:proofErr w:type="spellEnd"/>
            <w:r w:rsidRPr="003B2A19">
              <w:rPr>
                <w:rFonts w:ascii="Arial" w:hAnsi="Arial" w:cs="Arial"/>
              </w:rPr>
              <w:t xml:space="preserve"> </w:t>
            </w:r>
            <w:proofErr w:type="spellStart"/>
            <w:r w:rsidRPr="003B2A19">
              <w:rPr>
                <w:rFonts w:ascii="Arial" w:hAnsi="Arial" w:cs="Arial"/>
              </w:rPr>
              <w:t>ambientales</w:t>
            </w:r>
            <w:proofErr w:type="spellEnd"/>
            <w:r w:rsidRPr="003B2A19">
              <w:rPr>
                <w:rFonts w:ascii="Arial" w:hAnsi="Arial" w:cs="Arial"/>
              </w:rPr>
              <w:t xml:space="preserve">, re </w:t>
            </w:r>
            <w:proofErr w:type="spellStart"/>
            <w:r w:rsidRPr="003B2A19">
              <w:rPr>
                <w:rFonts w:ascii="Arial" w:hAnsi="Arial" w:cs="Arial"/>
              </w:rPr>
              <w:t>formulación</w:t>
            </w:r>
            <w:proofErr w:type="spellEnd"/>
            <w:r w:rsidRPr="003B2A19">
              <w:rPr>
                <w:rFonts w:ascii="Arial" w:hAnsi="Arial" w:cs="Arial"/>
              </w:rPr>
              <w:t xml:space="preserve"> de los </w:t>
            </w:r>
            <w:proofErr w:type="spellStart"/>
            <w:r w:rsidRPr="003B2A19">
              <w:rPr>
                <w:rFonts w:ascii="Arial" w:hAnsi="Arial" w:cs="Arial"/>
              </w:rPr>
              <w:t>indicadores</w:t>
            </w:r>
            <w:proofErr w:type="spellEnd"/>
            <w:r w:rsidRPr="003B2A19">
              <w:rPr>
                <w:rFonts w:ascii="Arial" w:hAnsi="Arial" w:cs="Arial"/>
              </w:rPr>
              <w:t xml:space="preserve"> de los </w:t>
            </w:r>
            <w:proofErr w:type="spellStart"/>
            <w:r w:rsidRPr="003B2A19">
              <w:rPr>
                <w:rFonts w:ascii="Arial" w:hAnsi="Arial" w:cs="Arial"/>
              </w:rPr>
              <w:t>programas</w:t>
            </w:r>
            <w:proofErr w:type="spellEnd"/>
            <w:r w:rsidRPr="003B2A19">
              <w:rPr>
                <w:rFonts w:ascii="Arial" w:hAnsi="Arial" w:cs="Arial"/>
              </w:rPr>
              <w:t xml:space="preserve"> de </w:t>
            </w:r>
            <w:proofErr w:type="spellStart"/>
            <w:r w:rsidRPr="003B2A19">
              <w:rPr>
                <w:rFonts w:ascii="Arial" w:hAnsi="Arial" w:cs="Arial"/>
              </w:rPr>
              <w:t>uso</w:t>
            </w:r>
            <w:proofErr w:type="spellEnd"/>
            <w:r w:rsidRPr="003B2A19">
              <w:rPr>
                <w:rFonts w:ascii="Arial" w:hAnsi="Arial" w:cs="Arial"/>
              </w:rPr>
              <w:t xml:space="preserve"> </w:t>
            </w:r>
            <w:proofErr w:type="spellStart"/>
            <w:r w:rsidRPr="003B2A19">
              <w:rPr>
                <w:rFonts w:ascii="Arial" w:hAnsi="Arial" w:cs="Arial"/>
              </w:rPr>
              <w:t>eficiente</w:t>
            </w:r>
            <w:proofErr w:type="spellEnd"/>
            <w:r w:rsidRPr="003B2A19">
              <w:rPr>
                <w:rFonts w:ascii="Arial" w:hAnsi="Arial" w:cs="Arial"/>
              </w:rPr>
              <w:t xml:space="preserve"> de </w:t>
            </w:r>
            <w:proofErr w:type="spellStart"/>
            <w:r w:rsidRPr="003B2A19">
              <w:rPr>
                <w:rFonts w:ascii="Arial" w:hAnsi="Arial" w:cs="Arial"/>
              </w:rPr>
              <w:t>agua</w:t>
            </w:r>
            <w:proofErr w:type="spellEnd"/>
            <w:r w:rsidRPr="003B2A19">
              <w:rPr>
                <w:rFonts w:ascii="Arial" w:hAnsi="Arial" w:cs="Arial"/>
              </w:rPr>
              <w:t xml:space="preserve"> y </w:t>
            </w:r>
            <w:proofErr w:type="spellStart"/>
            <w:r w:rsidRPr="003B2A19">
              <w:rPr>
                <w:rFonts w:ascii="Arial" w:hAnsi="Arial" w:cs="Arial"/>
              </w:rPr>
              <w:t>uso</w:t>
            </w:r>
            <w:proofErr w:type="spellEnd"/>
            <w:r w:rsidRPr="003B2A19">
              <w:rPr>
                <w:rFonts w:ascii="Arial" w:hAnsi="Arial" w:cs="Arial"/>
              </w:rPr>
              <w:t xml:space="preserve"> </w:t>
            </w:r>
            <w:proofErr w:type="spellStart"/>
            <w:r w:rsidRPr="003B2A19">
              <w:rPr>
                <w:rFonts w:ascii="Arial" w:hAnsi="Arial" w:cs="Arial"/>
              </w:rPr>
              <w:t>eficiente</w:t>
            </w:r>
            <w:proofErr w:type="spellEnd"/>
            <w:r w:rsidRPr="003B2A19">
              <w:rPr>
                <w:rFonts w:ascii="Arial" w:hAnsi="Arial" w:cs="Arial"/>
              </w:rPr>
              <w:t xml:space="preserve"> de </w:t>
            </w:r>
            <w:proofErr w:type="spellStart"/>
            <w:r w:rsidRPr="003B2A19">
              <w:rPr>
                <w:rFonts w:ascii="Arial" w:hAnsi="Arial" w:cs="Arial"/>
              </w:rPr>
              <w:t>energía</w:t>
            </w:r>
            <w:proofErr w:type="spellEnd"/>
            <w:r w:rsidRPr="003B2A19">
              <w:rPr>
                <w:rFonts w:ascii="Arial" w:hAnsi="Arial" w:cs="Arial"/>
              </w:rPr>
              <w:t xml:space="preserve">, </w:t>
            </w:r>
            <w:proofErr w:type="spellStart"/>
            <w:r w:rsidRPr="003B2A19">
              <w:rPr>
                <w:rFonts w:ascii="Arial" w:hAnsi="Arial" w:cs="Arial"/>
              </w:rPr>
              <w:t>modificación</w:t>
            </w:r>
            <w:proofErr w:type="spellEnd"/>
            <w:r w:rsidRPr="003B2A19">
              <w:rPr>
                <w:rFonts w:ascii="Arial" w:hAnsi="Arial" w:cs="Arial"/>
              </w:rPr>
              <w:t xml:space="preserve"> </w:t>
            </w:r>
            <w:proofErr w:type="gramStart"/>
            <w:r w:rsidRPr="003B2A19">
              <w:rPr>
                <w:rFonts w:ascii="Arial" w:hAnsi="Arial" w:cs="Arial"/>
              </w:rPr>
              <w:t>a</w:t>
            </w:r>
            <w:proofErr w:type="gramEnd"/>
            <w:r w:rsidRPr="003B2A19">
              <w:rPr>
                <w:rFonts w:ascii="Arial" w:hAnsi="Arial" w:cs="Arial"/>
              </w:rPr>
              <w:t xml:space="preserve"> </w:t>
            </w:r>
            <w:proofErr w:type="spellStart"/>
            <w:r w:rsidRPr="003B2A19">
              <w:rPr>
                <w:rFonts w:ascii="Arial" w:hAnsi="Arial" w:cs="Arial"/>
              </w:rPr>
              <w:t>actividades</w:t>
            </w:r>
            <w:proofErr w:type="spellEnd"/>
            <w:r w:rsidRPr="003B2A19">
              <w:rPr>
                <w:rFonts w:ascii="Arial" w:hAnsi="Arial" w:cs="Arial"/>
              </w:rPr>
              <w:t xml:space="preserve"> e </w:t>
            </w:r>
            <w:proofErr w:type="spellStart"/>
            <w:r w:rsidRPr="003B2A19">
              <w:rPr>
                <w:rFonts w:ascii="Arial" w:hAnsi="Arial" w:cs="Arial"/>
              </w:rPr>
              <w:t>inclusión</w:t>
            </w:r>
            <w:proofErr w:type="spellEnd"/>
            <w:r w:rsidRPr="003B2A19">
              <w:rPr>
                <w:rFonts w:ascii="Arial" w:hAnsi="Arial" w:cs="Arial"/>
              </w:rPr>
              <w:t xml:space="preserve"> de la </w:t>
            </w:r>
            <w:proofErr w:type="spellStart"/>
            <w:r w:rsidRPr="003B2A19">
              <w:rPr>
                <w:rFonts w:ascii="Arial" w:hAnsi="Arial" w:cs="Arial"/>
              </w:rPr>
              <w:t>actividad</w:t>
            </w:r>
            <w:proofErr w:type="spellEnd"/>
            <w:r w:rsidRPr="003B2A19">
              <w:rPr>
                <w:rFonts w:ascii="Arial" w:hAnsi="Arial" w:cs="Arial"/>
              </w:rPr>
              <w:t xml:space="preserve"> de la </w:t>
            </w:r>
            <w:proofErr w:type="spellStart"/>
            <w:r w:rsidRPr="003B2A19">
              <w:rPr>
                <w:rFonts w:ascii="Arial" w:hAnsi="Arial" w:cs="Arial"/>
              </w:rPr>
              <w:t>semana</w:t>
            </w:r>
            <w:proofErr w:type="spellEnd"/>
            <w:r w:rsidRPr="003B2A19">
              <w:rPr>
                <w:rFonts w:ascii="Arial" w:hAnsi="Arial" w:cs="Arial"/>
              </w:rPr>
              <w:t xml:space="preserve"> </w:t>
            </w:r>
            <w:proofErr w:type="spellStart"/>
            <w:r w:rsidRPr="003B2A19">
              <w:rPr>
                <w:rFonts w:ascii="Arial" w:hAnsi="Arial" w:cs="Arial"/>
              </w:rPr>
              <w:t>ambiental</w:t>
            </w:r>
            <w:proofErr w:type="spellEnd"/>
          </w:p>
          <w:p w14:paraId="4E2A16B2" w14:textId="77777777" w:rsidR="0001367A" w:rsidRDefault="0001367A" w:rsidP="007F7188">
            <w:pPr>
              <w:jc w:val="both"/>
              <w:rPr>
                <w:rFonts w:ascii="Arial" w:hAnsi="Arial" w:cs="Arial"/>
              </w:rPr>
            </w:pPr>
          </w:p>
          <w:p w14:paraId="16844422" w14:textId="2477CCA0" w:rsidR="0001367A" w:rsidRPr="00404E35" w:rsidRDefault="0001367A" w:rsidP="007F7188">
            <w:pPr>
              <w:jc w:val="both"/>
              <w:rPr>
                <w:rFonts w:ascii="Arial" w:hAnsi="Arial" w:cs="Arial"/>
              </w:rPr>
            </w:pPr>
            <w:proofErr w:type="spellStart"/>
            <w:r>
              <w:rPr>
                <w:rFonts w:ascii="Arial" w:hAnsi="Arial" w:cs="Arial"/>
              </w:rPr>
              <w:t>Esta</w:t>
            </w:r>
            <w:proofErr w:type="spellEnd"/>
            <w:r>
              <w:rPr>
                <w:rFonts w:ascii="Arial" w:hAnsi="Arial" w:cs="Arial"/>
              </w:rPr>
              <w:t xml:space="preserve"> version se </w:t>
            </w:r>
            <w:proofErr w:type="spellStart"/>
            <w:r>
              <w:rPr>
                <w:rFonts w:ascii="Arial" w:hAnsi="Arial" w:cs="Arial"/>
              </w:rPr>
              <w:t>encuentra</w:t>
            </w:r>
            <w:proofErr w:type="spellEnd"/>
            <w:r>
              <w:rPr>
                <w:rFonts w:ascii="Arial" w:hAnsi="Arial" w:cs="Arial"/>
              </w:rPr>
              <w:t xml:space="preserve"> </w:t>
            </w:r>
            <w:proofErr w:type="spellStart"/>
            <w:r>
              <w:rPr>
                <w:rFonts w:ascii="Arial" w:hAnsi="Arial" w:cs="Arial"/>
              </w:rPr>
              <w:t>alineada</w:t>
            </w:r>
            <w:proofErr w:type="spellEnd"/>
            <w:r>
              <w:rPr>
                <w:rFonts w:ascii="Arial" w:hAnsi="Arial" w:cs="Arial"/>
              </w:rPr>
              <w:t xml:space="preserve"> con el acta de </w:t>
            </w:r>
            <w:proofErr w:type="spellStart"/>
            <w:r>
              <w:rPr>
                <w:rFonts w:ascii="Arial" w:hAnsi="Arial" w:cs="Arial"/>
              </w:rPr>
              <w:t>concertación</w:t>
            </w:r>
            <w:proofErr w:type="spellEnd"/>
            <w:r>
              <w:rPr>
                <w:rFonts w:ascii="Arial" w:hAnsi="Arial" w:cs="Arial"/>
              </w:rPr>
              <w:t xml:space="preserve"> </w:t>
            </w:r>
            <w:proofErr w:type="spellStart"/>
            <w:r>
              <w:rPr>
                <w:rFonts w:ascii="Arial" w:hAnsi="Arial" w:cs="Arial"/>
              </w:rPr>
              <w:t>firmada</w:t>
            </w:r>
            <w:proofErr w:type="spellEnd"/>
            <w:r>
              <w:rPr>
                <w:rFonts w:ascii="Arial" w:hAnsi="Arial" w:cs="Arial"/>
              </w:rPr>
              <w:t xml:space="preserve"> entre el FONCEP y la </w:t>
            </w:r>
            <w:proofErr w:type="spellStart"/>
            <w:r>
              <w:rPr>
                <w:rFonts w:ascii="Arial" w:hAnsi="Arial" w:cs="Arial"/>
              </w:rPr>
              <w:t>Secretaría</w:t>
            </w:r>
            <w:proofErr w:type="spellEnd"/>
            <w:r>
              <w:rPr>
                <w:rFonts w:ascii="Arial" w:hAnsi="Arial" w:cs="Arial"/>
              </w:rPr>
              <w:t xml:space="preserve"> </w:t>
            </w:r>
            <w:proofErr w:type="spellStart"/>
            <w:r>
              <w:rPr>
                <w:rFonts w:ascii="Arial" w:hAnsi="Arial" w:cs="Arial"/>
              </w:rPr>
              <w:t>Distrital</w:t>
            </w:r>
            <w:proofErr w:type="spellEnd"/>
            <w:r>
              <w:rPr>
                <w:rFonts w:ascii="Arial" w:hAnsi="Arial" w:cs="Arial"/>
              </w:rPr>
              <w:t xml:space="preserve"> de Ambiente.</w:t>
            </w:r>
            <w:bookmarkStart w:id="27" w:name="_GoBack"/>
            <w:bookmarkEnd w:id="27"/>
          </w:p>
        </w:tc>
      </w:tr>
    </w:tbl>
    <w:p w14:paraId="46729693" w14:textId="77777777" w:rsidR="00404E35" w:rsidRPr="00404E35" w:rsidRDefault="00404E35" w:rsidP="00404E35">
      <w:pPr>
        <w:tabs>
          <w:tab w:val="left" w:pos="1808"/>
        </w:tabs>
        <w:rPr>
          <w:rFonts w:ascii="Arial" w:hAnsi="Arial" w:cs="Arial"/>
          <w:b/>
        </w:rPr>
      </w:pPr>
    </w:p>
    <w:tbl>
      <w:tblPr>
        <w:tblpPr w:leftFromText="141" w:rightFromText="141" w:vertAnchor="text" w:horzAnchor="margin" w:tblpX="-284" w:tblpY="90"/>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3402"/>
        <w:gridCol w:w="3543"/>
      </w:tblGrid>
      <w:tr w:rsidR="00404E35" w:rsidRPr="00404E35" w14:paraId="02D7176D" w14:textId="77777777" w:rsidTr="00404E35">
        <w:trPr>
          <w:trHeight w:val="227"/>
        </w:trPr>
        <w:tc>
          <w:tcPr>
            <w:tcW w:w="2122" w:type="dxa"/>
            <w:shd w:val="clear" w:color="auto" w:fill="DDD9C3" w:themeFill="background2" w:themeFillShade="E6"/>
          </w:tcPr>
          <w:p w14:paraId="0868DF69" w14:textId="77777777" w:rsidR="00404E35" w:rsidRPr="00404E35" w:rsidRDefault="00404E35" w:rsidP="007F7188">
            <w:pPr>
              <w:tabs>
                <w:tab w:val="center" w:pos="4252"/>
                <w:tab w:val="right" w:pos="8504"/>
              </w:tabs>
              <w:jc w:val="center"/>
              <w:rPr>
                <w:rFonts w:ascii="Arial" w:eastAsia="Times New Roman" w:hAnsi="Arial" w:cs="Arial"/>
                <w:b/>
                <w:sz w:val="20"/>
                <w:szCs w:val="20"/>
                <w:lang w:val="es-ES"/>
              </w:rPr>
            </w:pPr>
            <w:r w:rsidRPr="00404E35">
              <w:rPr>
                <w:rFonts w:ascii="Arial" w:eastAsia="Times New Roman" w:hAnsi="Arial" w:cs="Arial"/>
                <w:b/>
                <w:sz w:val="20"/>
                <w:szCs w:val="20"/>
                <w:lang w:val="es-ES"/>
              </w:rPr>
              <w:t>ELABORADO POR:</w:t>
            </w:r>
          </w:p>
        </w:tc>
        <w:tc>
          <w:tcPr>
            <w:tcW w:w="3402" w:type="dxa"/>
            <w:shd w:val="clear" w:color="auto" w:fill="DDD9C3" w:themeFill="background2" w:themeFillShade="E6"/>
          </w:tcPr>
          <w:p w14:paraId="3A4F78FD" w14:textId="77777777" w:rsidR="00404E35" w:rsidRPr="00404E35" w:rsidRDefault="00404E35" w:rsidP="007F7188">
            <w:pPr>
              <w:tabs>
                <w:tab w:val="center" w:pos="4252"/>
                <w:tab w:val="right" w:pos="8504"/>
              </w:tabs>
              <w:jc w:val="center"/>
              <w:rPr>
                <w:rFonts w:ascii="Arial" w:eastAsia="Times New Roman" w:hAnsi="Arial" w:cs="Arial"/>
                <w:b/>
                <w:sz w:val="20"/>
                <w:szCs w:val="20"/>
                <w:lang w:val="es-ES"/>
              </w:rPr>
            </w:pPr>
            <w:r w:rsidRPr="00404E35">
              <w:rPr>
                <w:rFonts w:ascii="Arial" w:eastAsia="Times New Roman" w:hAnsi="Arial" w:cs="Arial"/>
                <w:b/>
                <w:sz w:val="20"/>
                <w:szCs w:val="20"/>
                <w:lang w:val="es-ES"/>
              </w:rPr>
              <w:t>REVISADO POR:</w:t>
            </w:r>
          </w:p>
        </w:tc>
        <w:tc>
          <w:tcPr>
            <w:tcW w:w="3543" w:type="dxa"/>
            <w:shd w:val="clear" w:color="auto" w:fill="DDD9C3" w:themeFill="background2" w:themeFillShade="E6"/>
          </w:tcPr>
          <w:p w14:paraId="15E16472" w14:textId="77777777" w:rsidR="00404E35" w:rsidRPr="00404E35" w:rsidRDefault="00404E35" w:rsidP="007F7188">
            <w:pPr>
              <w:tabs>
                <w:tab w:val="center" w:pos="4252"/>
                <w:tab w:val="right" w:pos="8504"/>
              </w:tabs>
              <w:jc w:val="center"/>
              <w:rPr>
                <w:rFonts w:ascii="Arial" w:eastAsia="Times New Roman" w:hAnsi="Arial" w:cs="Arial"/>
                <w:b/>
                <w:sz w:val="20"/>
                <w:szCs w:val="20"/>
                <w:lang w:val="es-ES"/>
              </w:rPr>
            </w:pPr>
            <w:r w:rsidRPr="00404E35">
              <w:rPr>
                <w:rFonts w:ascii="Arial" w:eastAsia="Times New Roman" w:hAnsi="Arial" w:cs="Arial"/>
                <w:b/>
                <w:sz w:val="20"/>
                <w:szCs w:val="20"/>
                <w:lang w:val="es-ES"/>
              </w:rPr>
              <w:t>APROBADO POR:</w:t>
            </w:r>
          </w:p>
        </w:tc>
      </w:tr>
      <w:tr w:rsidR="00404E35" w:rsidRPr="00404E35" w14:paraId="07A06561" w14:textId="77777777" w:rsidTr="00404E35">
        <w:trPr>
          <w:trHeight w:val="227"/>
        </w:trPr>
        <w:tc>
          <w:tcPr>
            <w:tcW w:w="2122" w:type="dxa"/>
            <w:shd w:val="clear" w:color="auto" w:fill="auto"/>
            <w:vAlign w:val="center"/>
          </w:tcPr>
          <w:p w14:paraId="10AA51F2" w14:textId="4EDBF9B6" w:rsidR="00404E35" w:rsidRPr="00404E35" w:rsidRDefault="00404E35" w:rsidP="007F7188">
            <w:pPr>
              <w:tabs>
                <w:tab w:val="center" w:pos="4252"/>
                <w:tab w:val="right" w:pos="8504"/>
              </w:tabs>
              <w:jc w:val="center"/>
              <w:rPr>
                <w:rFonts w:ascii="Arial" w:eastAsia="Times New Roman" w:hAnsi="Arial" w:cs="Arial"/>
                <w:bCs/>
                <w:sz w:val="20"/>
                <w:szCs w:val="20"/>
                <w:lang w:val="es-MX"/>
              </w:rPr>
            </w:pPr>
            <w:r w:rsidRPr="00404E35">
              <w:rPr>
                <w:rFonts w:ascii="Arial" w:eastAsia="Times New Roman" w:hAnsi="Arial" w:cs="Arial"/>
                <w:bCs/>
                <w:sz w:val="20"/>
                <w:szCs w:val="20"/>
                <w:lang w:val="es-MX"/>
              </w:rPr>
              <w:t>Manuel Angarita</w:t>
            </w:r>
          </w:p>
          <w:p w14:paraId="71165DDF" w14:textId="2B575B43" w:rsidR="00404E35" w:rsidRPr="00404E35" w:rsidRDefault="00404E35" w:rsidP="007F7188">
            <w:pPr>
              <w:tabs>
                <w:tab w:val="center" w:pos="4252"/>
                <w:tab w:val="right" w:pos="8504"/>
              </w:tabs>
              <w:jc w:val="center"/>
              <w:rPr>
                <w:rFonts w:ascii="Arial" w:eastAsia="Times New Roman" w:hAnsi="Arial" w:cs="Arial"/>
                <w:b/>
                <w:sz w:val="20"/>
                <w:szCs w:val="20"/>
                <w:lang w:val="es-MX"/>
              </w:rPr>
            </w:pPr>
            <w:r w:rsidRPr="00404E35">
              <w:rPr>
                <w:rFonts w:ascii="Arial" w:eastAsia="Times New Roman" w:hAnsi="Arial" w:cs="Arial"/>
                <w:b/>
                <w:sz w:val="20"/>
                <w:szCs w:val="20"/>
                <w:lang w:val="es-MX"/>
              </w:rPr>
              <w:lastRenderedPageBreak/>
              <w:t>Referente ambiental</w:t>
            </w:r>
          </w:p>
          <w:p w14:paraId="021C2442" w14:textId="3BD65BF8" w:rsidR="00404E35" w:rsidRPr="00404E35" w:rsidRDefault="00404E35" w:rsidP="007F7188">
            <w:pPr>
              <w:tabs>
                <w:tab w:val="center" w:pos="4252"/>
                <w:tab w:val="right" w:pos="8504"/>
              </w:tabs>
              <w:jc w:val="center"/>
              <w:rPr>
                <w:rFonts w:ascii="Arial" w:eastAsia="Times New Roman" w:hAnsi="Arial" w:cs="Arial"/>
                <w:sz w:val="20"/>
                <w:szCs w:val="20"/>
                <w:lang w:val="es-ES"/>
              </w:rPr>
            </w:pPr>
            <w:r w:rsidRPr="00404E35">
              <w:rPr>
                <w:rFonts w:ascii="Arial" w:eastAsia="Times New Roman" w:hAnsi="Arial" w:cs="Arial"/>
                <w:sz w:val="20"/>
                <w:szCs w:val="20"/>
                <w:lang w:val="es-ES"/>
              </w:rPr>
              <w:t>Contratista</w:t>
            </w:r>
          </w:p>
        </w:tc>
        <w:tc>
          <w:tcPr>
            <w:tcW w:w="3402" w:type="dxa"/>
            <w:shd w:val="clear" w:color="auto" w:fill="auto"/>
            <w:vAlign w:val="center"/>
          </w:tcPr>
          <w:p w14:paraId="0CA7AF5A" w14:textId="77777777" w:rsidR="00404E35" w:rsidRPr="00404E35" w:rsidRDefault="00404E35" w:rsidP="007F7188">
            <w:pPr>
              <w:tabs>
                <w:tab w:val="center" w:pos="4252"/>
                <w:tab w:val="right" w:pos="8504"/>
              </w:tabs>
              <w:jc w:val="center"/>
              <w:rPr>
                <w:rFonts w:ascii="Arial" w:eastAsia="Times New Roman" w:hAnsi="Arial" w:cs="Arial"/>
                <w:b/>
                <w:sz w:val="20"/>
                <w:szCs w:val="20"/>
                <w:lang w:val="es-ES"/>
              </w:rPr>
            </w:pPr>
            <w:r w:rsidRPr="00404E35">
              <w:rPr>
                <w:rFonts w:ascii="Arial" w:eastAsia="Times New Roman" w:hAnsi="Arial" w:cs="Arial"/>
                <w:b/>
                <w:sz w:val="20"/>
                <w:szCs w:val="20"/>
                <w:lang w:val="es-ES"/>
              </w:rPr>
              <w:lastRenderedPageBreak/>
              <w:t xml:space="preserve">Ana </w:t>
            </w:r>
            <w:proofErr w:type="spellStart"/>
            <w:r w:rsidRPr="00404E35">
              <w:rPr>
                <w:rFonts w:ascii="Arial" w:eastAsia="Times New Roman" w:hAnsi="Arial" w:cs="Arial"/>
                <w:b/>
                <w:sz w:val="20"/>
                <w:szCs w:val="20"/>
                <w:lang w:val="es-ES"/>
              </w:rPr>
              <w:t>Dilfa</w:t>
            </w:r>
            <w:proofErr w:type="spellEnd"/>
            <w:r w:rsidRPr="00404E35">
              <w:rPr>
                <w:rFonts w:ascii="Arial" w:eastAsia="Times New Roman" w:hAnsi="Arial" w:cs="Arial"/>
                <w:b/>
                <w:sz w:val="20"/>
                <w:szCs w:val="20"/>
                <w:lang w:val="es-ES"/>
              </w:rPr>
              <w:t xml:space="preserve"> Pardo Suarez</w:t>
            </w:r>
          </w:p>
          <w:p w14:paraId="17FECC18" w14:textId="77777777" w:rsidR="00404E35" w:rsidRPr="00404E35" w:rsidRDefault="00404E35" w:rsidP="007F7188">
            <w:pPr>
              <w:tabs>
                <w:tab w:val="center" w:pos="4252"/>
                <w:tab w:val="right" w:pos="8504"/>
              </w:tabs>
              <w:jc w:val="center"/>
              <w:rPr>
                <w:rFonts w:ascii="Arial" w:eastAsia="Times New Roman" w:hAnsi="Arial" w:cs="Arial"/>
                <w:b/>
                <w:sz w:val="20"/>
                <w:szCs w:val="20"/>
                <w:lang w:val="es-ES"/>
              </w:rPr>
            </w:pPr>
            <w:r w:rsidRPr="00404E35">
              <w:rPr>
                <w:rFonts w:ascii="Arial" w:eastAsia="Times New Roman" w:hAnsi="Arial" w:cs="Arial"/>
                <w:b/>
                <w:sz w:val="20"/>
                <w:szCs w:val="20"/>
                <w:lang w:val="es-ES"/>
              </w:rPr>
              <w:lastRenderedPageBreak/>
              <w:t xml:space="preserve">Responsable del Proceso </w:t>
            </w:r>
          </w:p>
          <w:p w14:paraId="24E86843" w14:textId="77777777" w:rsidR="00404E35" w:rsidRPr="00404E35" w:rsidRDefault="00404E35" w:rsidP="007F7188">
            <w:pPr>
              <w:tabs>
                <w:tab w:val="center" w:pos="4252"/>
                <w:tab w:val="right" w:pos="8504"/>
              </w:tabs>
              <w:jc w:val="center"/>
              <w:rPr>
                <w:rFonts w:ascii="Arial" w:eastAsia="Times New Roman" w:hAnsi="Arial" w:cs="Arial"/>
                <w:sz w:val="20"/>
                <w:szCs w:val="20"/>
                <w:lang w:val="es-ES"/>
              </w:rPr>
            </w:pPr>
            <w:r w:rsidRPr="00404E35">
              <w:rPr>
                <w:rFonts w:ascii="Arial" w:eastAsia="Times New Roman" w:hAnsi="Arial" w:cs="Arial"/>
                <w:sz w:val="20"/>
                <w:szCs w:val="20"/>
                <w:lang w:val="es-ES"/>
              </w:rPr>
              <w:t>Área administrativa</w:t>
            </w:r>
          </w:p>
          <w:p w14:paraId="02F49BBC" w14:textId="77777777" w:rsidR="00404E35" w:rsidRPr="00404E35" w:rsidRDefault="00404E35" w:rsidP="007F7188">
            <w:pPr>
              <w:tabs>
                <w:tab w:val="center" w:pos="4252"/>
                <w:tab w:val="right" w:pos="8504"/>
              </w:tabs>
              <w:jc w:val="center"/>
              <w:rPr>
                <w:rFonts w:ascii="Arial" w:eastAsia="Times New Roman" w:hAnsi="Arial" w:cs="Arial"/>
                <w:sz w:val="20"/>
                <w:szCs w:val="20"/>
                <w:lang w:val="es-ES"/>
              </w:rPr>
            </w:pPr>
          </w:p>
          <w:p w14:paraId="7D073EC4" w14:textId="77777777" w:rsidR="00404E35" w:rsidRPr="00404E35" w:rsidRDefault="00404E35" w:rsidP="007F7188">
            <w:pPr>
              <w:tabs>
                <w:tab w:val="center" w:pos="4252"/>
                <w:tab w:val="right" w:pos="8504"/>
              </w:tabs>
              <w:jc w:val="center"/>
              <w:rPr>
                <w:rFonts w:ascii="Arial" w:eastAsia="Times New Roman" w:hAnsi="Arial" w:cs="Arial"/>
                <w:sz w:val="20"/>
                <w:szCs w:val="20"/>
                <w:lang w:val="es-ES"/>
              </w:rPr>
            </w:pPr>
            <w:r w:rsidRPr="00404E35">
              <w:rPr>
                <w:rFonts w:ascii="Arial" w:eastAsia="Times New Roman" w:hAnsi="Arial" w:cs="Arial"/>
                <w:sz w:val="20"/>
                <w:szCs w:val="20"/>
                <w:lang w:val="es-ES"/>
              </w:rPr>
              <w:t>Andrea Carolina Betancur  Grajales</w:t>
            </w:r>
          </w:p>
          <w:p w14:paraId="19FFE7FF" w14:textId="77777777" w:rsidR="00404E35" w:rsidRPr="00404E35" w:rsidRDefault="00404E35" w:rsidP="007F7188">
            <w:pPr>
              <w:tabs>
                <w:tab w:val="center" w:pos="4252"/>
                <w:tab w:val="right" w:pos="8504"/>
              </w:tabs>
              <w:jc w:val="center"/>
              <w:rPr>
                <w:rFonts w:ascii="Arial" w:eastAsia="Times New Roman" w:hAnsi="Arial" w:cs="Arial"/>
                <w:b/>
                <w:bCs/>
                <w:sz w:val="20"/>
                <w:szCs w:val="20"/>
                <w:lang w:val="es-ES"/>
              </w:rPr>
            </w:pPr>
            <w:r w:rsidRPr="00404E35">
              <w:rPr>
                <w:rFonts w:ascii="Arial" w:eastAsia="Times New Roman" w:hAnsi="Arial" w:cs="Arial"/>
                <w:b/>
                <w:bCs/>
                <w:sz w:val="20"/>
                <w:szCs w:val="20"/>
                <w:lang w:val="es-ES"/>
              </w:rPr>
              <w:t>Asesor OAP</w:t>
            </w:r>
          </w:p>
          <w:p w14:paraId="0973DB1C" w14:textId="77777777" w:rsidR="00404E35" w:rsidRPr="00404E35" w:rsidRDefault="00404E35" w:rsidP="007F7188">
            <w:pPr>
              <w:tabs>
                <w:tab w:val="center" w:pos="4252"/>
                <w:tab w:val="right" w:pos="8504"/>
              </w:tabs>
              <w:jc w:val="center"/>
              <w:rPr>
                <w:rFonts w:ascii="Arial" w:eastAsia="Times New Roman" w:hAnsi="Arial" w:cs="Arial"/>
                <w:sz w:val="20"/>
                <w:szCs w:val="20"/>
                <w:lang w:val="es-ES"/>
              </w:rPr>
            </w:pPr>
            <w:r w:rsidRPr="00404E35">
              <w:rPr>
                <w:rFonts w:ascii="Arial" w:eastAsia="Times New Roman" w:hAnsi="Arial" w:cs="Arial"/>
                <w:sz w:val="20"/>
                <w:szCs w:val="20"/>
                <w:lang w:val="es-ES"/>
              </w:rPr>
              <w:t>Contratista OAP</w:t>
            </w:r>
          </w:p>
        </w:tc>
        <w:tc>
          <w:tcPr>
            <w:tcW w:w="3543" w:type="dxa"/>
            <w:shd w:val="clear" w:color="auto" w:fill="auto"/>
            <w:vAlign w:val="center"/>
          </w:tcPr>
          <w:p w14:paraId="3CA980DD" w14:textId="77777777" w:rsidR="00404E35" w:rsidRPr="00404E35" w:rsidRDefault="00404E35" w:rsidP="007F7188">
            <w:pPr>
              <w:tabs>
                <w:tab w:val="center" w:pos="4252"/>
                <w:tab w:val="right" w:pos="8504"/>
              </w:tabs>
              <w:jc w:val="center"/>
              <w:rPr>
                <w:rFonts w:ascii="Arial" w:eastAsia="Times New Roman" w:hAnsi="Arial" w:cs="Arial"/>
                <w:b/>
                <w:sz w:val="20"/>
                <w:szCs w:val="20"/>
                <w:lang w:val="es-ES"/>
              </w:rPr>
            </w:pPr>
            <w:proofErr w:type="spellStart"/>
            <w:r w:rsidRPr="00404E35">
              <w:rPr>
                <w:rFonts w:ascii="Arial" w:eastAsia="Times New Roman" w:hAnsi="Arial" w:cs="Arial"/>
                <w:b/>
                <w:sz w:val="20"/>
                <w:szCs w:val="20"/>
                <w:lang w:val="es-ES"/>
              </w:rPr>
              <w:lastRenderedPageBreak/>
              <w:t>Jackeline</w:t>
            </w:r>
            <w:proofErr w:type="spellEnd"/>
            <w:r w:rsidRPr="00404E35">
              <w:rPr>
                <w:rFonts w:ascii="Arial" w:eastAsia="Times New Roman" w:hAnsi="Arial" w:cs="Arial"/>
                <w:b/>
                <w:sz w:val="20"/>
                <w:szCs w:val="20"/>
                <w:lang w:val="es-ES"/>
              </w:rPr>
              <w:t xml:space="preserve"> De León Willis</w:t>
            </w:r>
          </w:p>
          <w:p w14:paraId="4DC160E5" w14:textId="77777777" w:rsidR="00404E35" w:rsidRPr="00404E35" w:rsidRDefault="00404E35" w:rsidP="007F7188">
            <w:pPr>
              <w:tabs>
                <w:tab w:val="center" w:pos="4252"/>
                <w:tab w:val="right" w:pos="8504"/>
              </w:tabs>
              <w:jc w:val="center"/>
              <w:rPr>
                <w:rFonts w:ascii="Arial" w:eastAsia="Times New Roman" w:hAnsi="Arial" w:cs="Arial"/>
                <w:b/>
                <w:sz w:val="20"/>
                <w:szCs w:val="20"/>
                <w:lang w:val="es-ES"/>
              </w:rPr>
            </w:pPr>
            <w:r w:rsidRPr="00404E35">
              <w:rPr>
                <w:rFonts w:ascii="Arial" w:eastAsia="Times New Roman" w:hAnsi="Arial" w:cs="Arial"/>
                <w:b/>
                <w:sz w:val="20"/>
                <w:szCs w:val="20"/>
                <w:lang w:val="es-ES"/>
              </w:rPr>
              <w:lastRenderedPageBreak/>
              <w:t>Líder del Proceso</w:t>
            </w:r>
          </w:p>
          <w:p w14:paraId="0EAF1D64" w14:textId="77777777" w:rsidR="00404E35" w:rsidRPr="00404E35" w:rsidRDefault="00404E35" w:rsidP="007F7188">
            <w:pPr>
              <w:tabs>
                <w:tab w:val="center" w:pos="4252"/>
                <w:tab w:val="right" w:pos="8504"/>
              </w:tabs>
              <w:jc w:val="center"/>
              <w:rPr>
                <w:rFonts w:ascii="Arial" w:eastAsia="Times New Roman" w:hAnsi="Arial" w:cs="Arial"/>
                <w:sz w:val="20"/>
                <w:szCs w:val="20"/>
                <w:lang w:val="es-ES"/>
              </w:rPr>
            </w:pPr>
            <w:r w:rsidRPr="00404E35">
              <w:rPr>
                <w:rFonts w:ascii="Arial" w:eastAsia="Times New Roman" w:hAnsi="Arial" w:cs="Arial"/>
                <w:sz w:val="20"/>
                <w:szCs w:val="20"/>
                <w:lang w:val="es-ES"/>
              </w:rPr>
              <w:t>Subdirección Financiera y Administrativa</w:t>
            </w:r>
          </w:p>
          <w:p w14:paraId="6F0743E4" w14:textId="77777777" w:rsidR="00404E35" w:rsidRPr="00404E35" w:rsidRDefault="00404E35" w:rsidP="007F7188">
            <w:pPr>
              <w:tabs>
                <w:tab w:val="center" w:pos="4252"/>
                <w:tab w:val="right" w:pos="8504"/>
              </w:tabs>
              <w:jc w:val="center"/>
              <w:rPr>
                <w:rFonts w:ascii="Arial" w:eastAsia="Times New Roman" w:hAnsi="Arial" w:cs="Arial"/>
                <w:color w:val="808080" w:themeColor="background1" w:themeShade="80"/>
                <w:sz w:val="20"/>
                <w:szCs w:val="20"/>
                <w:lang w:val="es-ES"/>
              </w:rPr>
            </w:pPr>
          </w:p>
          <w:p w14:paraId="04C4755F" w14:textId="77777777" w:rsidR="00404E35" w:rsidRPr="00404E35" w:rsidRDefault="00404E35" w:rsidP="007F7188">
            <w:pPr>
              <w:tabs>
                <w:tab w:val="center" w:pos="4252"/>
                <w:tab w:val="right" w:pos="8504"/>
              </w:tabs>
              <w:jc w:val="center"/>
              <w:rPr>
                <w:rFonts w:ascii="Arial" w:eastAsia="Times New Roman" w:hAnsi="Arial" w:cs="Arial"/>
                <w:sz w:val="20"/>
                <w:szCs w:val="20"/>
                <w:lang w:val="es-ES"/>
              </w:rPr>
            </w:pPr>
            <w:r w:rsidRPr="00404E35">
              <w:rPr>
                <w:rFonts w:ascii="Arial" w:eastAsia="Times New Roman" w:hAnsi="Arial" w:cs="Arial"/>
                <w:sz w:val="20"/>
                <w:szCs w:val="20"/>
                <w:lang w:val="es-ES"/>
              </w:rPr>
              <w:t>Joaquín Manuel Granados Rodríguez</w:t>
            </w:r>
          </w:p>
          <w:p w14:paraId="7FD77495" w14:textId="77777777" w:rsidR="00404E35" w:rsidRPr="00404E35" w:rsidRDefault="00404E35" w:rsidP="007F7188">
            <w:pPr>
              <w:tabs>
                <w:tab w:val="center" w:pos="4252"/>
                <w:tab w:val="right" w:pos="8504"/>
              </w:tabs>
              <w:jc w:val="center"/>
              <w:rPr>
                <w:rFonts w:ascii="Arial" w:eastAsia="Times New Roman" w:hAnsi="Arial" w:cs="Arial"/>
                <w:b/>
                <w:sz w:val="20"/>
                <w:szCs w:val="20"/>
                <w:lang w:val="es-ES"/>
              </w:rPr>
            </w:pPr>
            <w:r w:rsidRPr="00404E35">
              <w:rPr>
                <w:rFonts w:ascii="Arial" w:eastAsia="Times New Roman" w:hAnsi="Arial" w:cs="Arial"/>
                <w:b/>
                <w:bCs/>
                <w:sz w:val="20"/>
                <w:szCs w:val="20"/>
                <w:lang w:val="es-ES"/>
              </w:rPr>
              <w:t>Jefe OAP</w:t>
            </w:r>
          </w:p>
        </w:tc>
      </w:tr>
    </w:tbl>
    <w:p w14:paraId="54462785" w14:textId="77777777" w:rsidR="00404E35" w:rsidRPr="00404E35" w:rsidRDefault="00404E35">
      <w:pPr>
        <w:rPr>
          <w:rFonts w:ascii="Arial" w:hAnsi="Arial" w:cs="Arial"/>
          <w:sz w:val="22"/>
          <w:szCs w:val="22"/>
        </w:rPr>
      </w:pPr>
    </w:p>
    <w:sectPr w:rsidR="00404E35" w:rsidRPr="00404E35" w:rsidSect="00337875">
      <w:headerReference w:type="even" r:id="rId22"/>
      <w:headerReference w:type="default" r:id="rId23"/>
      <w:footerReference w:type="default" r:id="rId24"/>
      <w:headerReference w:type="first" r:id="rId25"/>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7B42AC" w14:textId="77777777" w:rsidR="008752DA" w:rsidRDefault="008752DA" w:rsidP="0093679E">
      <w:r>
        <w:separator/>
      </w:r>
    </w:p>
  </w:endnote>
  <w:endnote w:type="continuationSeparator" w:id="0">
    <w:p w14:paraId="7F0C4EB8" w14:textId="77777777" w:rsidR="008752DA" w:rsidRDefault="008752DA" w:rsidP="00936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Narrow">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C8F0" w14:textId="77777777" w:rsidR="00370731" w:rsidRPr="00233988" w:rsidRDefault="00370731" w:rsidP="00233988">
    <w:pPr>
      <w:jc w:val="both"/>
      <w:rPr>
        <w:rFonts w:asciiTheme="majorHAnsi" w:hAnsiTheme="majorHAnsi" w:cstheme="majorHAnsi"/>
        <w:sz w:val="16"/>
        <w:szCs w:val="16"/>
      </w:rPr>
    </w:pPr>
    <w:r>
      <w:rPr>
        <w:rFonts w:asciiTheme="majorHAnsi" w:hAnsiTheme="majorHAnsi" w:cstheme="majorHAnsi"/>
        <w:noProof/>
        <w:lang w:val="es-CO" w:eastAsia="es-CO"/>
      </w:rPr>
      <w:drawing>
        <wp:anchor distT="0" distB="0" distL="114300" distR="114300" simplePos="0" relativeHeight="251666432" behindDoc="0" locked="1" layoutInCell="1" allowOverlap="0" wp14:anchorId="59A49D4F" wp14:editId="7FC0F50A">
          <wp:simplePos x="0" y="0"/>
          <wp:positionH relativeFrom="page">
            <wp:align>center</wp:align>
          </wp:positionH>
          <wp:positionV relativeFrom="page">
            <wp:align>bottom</wp:align>
          </wp:positionV>
          <wp:extent cx="7772400" cy="10795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stretch>
                    <a:fillRect/>
                  </a:stretch>
                </pic:blipFill>
                <pic:spPr>
                  <a:xfrm>
                    <a:off x="0" y="0"/>
                    <a:ext cx="7772832" cy="1079560"/>
                  </a:xfrm>
                  <a:prstGeom prst="rect">
                    <a:avLst/>
                  </a:prstGeom>
                </pic:spPr>
              </pic:pic>
            </a:graphicData>
          </a:graphic>
          <wp14:sizeRelV relativeFrom="margin">
            <wp14:pctHeight>0</wp14:pctHeight>
          </wp14:sizeRelV>
        </wp:anchor>
      </w:drawing>
    </w:r>
    <w:r w:rsidRPr="00233988">
      <w:rPr>
        <w:rFonts w:asciiTheme="majorHAnsi" w:hAnsiTheme="majorHAnsi" w:cstheme="maj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2480D" w14:textId="77777777" w:rsidR="008752DA" w:rsidRDefault="008752DA" w:rsidP="0093679E">
      <w:r>
        <w:separator/>
      </w:r>
    </w:p>
  </w:footnote>
  <w:footnote w:type="continuationSeparator" w:id="0">
    <w:p w14:paraId="557FB3F1" w14:textId="77777777" w:rsidR="008752DA" w:rsidRDefault="008752DA" w:rsidP="00936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93036" w14:textId="77777777" w:rsidR="00370731" w:rsidRDefault="008752DA">
    <w:pPr>
      <w:pStyle w:val="Encabezado"/>
    </w:pPr>
    <w:r>
      <w:rPr>
        <w:noProof/>
        <w:lang w:val="es-ES"/>
      </w:rPr>
      <w:pict w14:anchorId="7AA81E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wrapcoords="-26 0 -26 21559 21600 21559 21600 0 -26 0">
          <v:imagedata r:id="rId1" o:title="hoja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61ACC" w14:textId="59D9564D" w:rsidR="00370731" w:rsidRDefault="00370731">
    <w:pPr>
      <w:pStyle w:val="Encabezado"/>
    </w:pPr>
    <w:r>
      <w:rPr>
        <w:noProof/>
        <w:lang w:val="es-CO" w:eastAsia="es-CO"/>
      </w:rPr>
      <mc:AlternateContent>
        <mc:Choice Requires="wps">
          <w:drawing>
            <wp:anchor distT="0" distB="0" distL="114300" distR="114300" simplePos="0" relativeHeight="251664384" behindDoc="0" locked="0" layoutInCell="1" allowOverlap="1" wp14:anchorId="1AD0D5EF" wp14:editId="657E807C">
              <wp:simplePos x="0" y="0"/>
              <wp:positionH relativeFrom="column">
                <wp:posOffset>3444240</wp:posOffset>
              </wp:positionH>
              <wp:positionV relativeFrom="paragraph">
                <wp:posOffset>-31115</wp:posOffset>
              </wp:positionV>
              <wp:extent cx="2638425" cy="514350"/>
              <wp:effectExtent l="0" t="0" r="9525" b="0"/>
              <wp:wrapNone/>
              <wp:docPr id="3" name="3 Cuadro de texto"/>
              <wp:cNvGraphicFramePr/>
              <a:graphic xmlns:a="http://schemas.openxmlformats.org/drawingml/2006/main">
                <a:graphicData uri="http://schemas.microsoft.com/office/word/2010/wordprocessingShape">
                  <wps:wsp>
                    <wps:cNvSpPr txBox="1"/>
                    <wps:spPr>
                      <a:xfrm>
                        <a:off x="0" y="0"/>
                        <a:ext cx="263842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0669D" w14:textId="64A02ECE" w:rsidR="00370731" w:rsidRPr="00233988" w:rsidRDefault="00370731" w:rsidP="00A5484E">
                          <w:pPr>
                            <w:jc w:val="center"/>
                            <w:rPr>
                              <w:rFonts w:asciiTheme="majorHAnsi" w:hAnsiTheme="majorHAnsi" w:cstheme="majorHAnsi"/>
                              <w:b/>
                              <w:bCs/>
                              <w:sz w:val="16"/>
                              <w:szCs w:val="16"/>
                            </w:rPr>
                          </w:pPr>
                          <w:r>
                            <w:rPr>
                              <w:rFonts w:asciiTheme="majorHAnsi" w:hAnsiTheme="majorHAnsi" w:cstheme="majorHAnsi"/>
                              <w:b/>
                              <w:bCs/>
                              <w:sz w:val="16"/>
                              <w:szCs w:val="16"/>
                            </w:rPr>
                            <w:t>PLAN INSTITUCIONAL DE GESTIÓN AMBIENTAL 2024-2028</w:t>
                          </w:r>
                        </w:p>
                        <w:p w14:paraId="1A6D710D" w14:textId="4E2F2D4A" w:rsidR="00370731" w:rsidRPr="00233988" w:rsidRDefault="00370731" w:rsidP="00233988">
                          <w:pPr>
                            <w:jc w:val="right"/>
                            <w:rPr>
                              <w:rFonts w:asciiTheme="majorHAnsi" w:hAnsiTheme="majorHAnsi" w:cstheme="majorHAnsi"/>
                              <w:sz w:val="16"/>
                              <w:szCs w:val="16"/>
                            </w:rPr>
                          </w:pPr>
                          <w:r w:rsidRPr="00233988">
                            <w:rPr>
                              <w:rFonts w:asciiTheme="majorHAnsi" w:hAnsiTheme="majorHAnsi" w:cstheme="majorHAnsi"/>
                              <w:b/>
                              <w:bCs/>
                              <w:sz w:val="16"/>
                              <w:szCs w:val="16"/>
                            </w:rPr>
                            <w:t>CÓDIGO:</w:t>
                          </w:r>
                          <w:r w:rsidRPr="00233988">
                            <w:rPr>
                              <w:rFonts w:asciiTheme="majorHAnsi" w:hAnsiTheme="majorHAnsi" w:cstheme="majorHAnsi"/>
                              <w:sz w:val="16"/>
                              <w:szCs w:val="16"/>
                            </w:rPr>
                            <w:t xml:space="preserve"> </w:t>
                          </w:r>
                          <w:r>
                            <w:rPr>
                              <w:rFonts w:asciiTheme="majorHAnsi" w:hAnsiTheme="majorHAnsi" w:cstheme="majorHAnsi"/>
                              <w:sz w:val="16"/>
                              <w:szCs w:val="16"/>
                            </w:rPr>
                            <w:t>DCO – APO – GFO - 001</w:t>
                          </w:r>
                        </w:p>
                        <w:p w14:paraId="7396B54B" w14:textId="25C0E701" w:rsidR="00370731" w:rsidRPr="00233988" w:rsidRDefault="00370731" w:rsidP="00233988">
                          <w:pPr>
                            <w:jc w:val="right"/>
                            <w:rPr>
                              <w:rFonts w:asciiTheme="majorHAnsi" w:hAnsiTheme="majorHAnsi" w:cstheme="majorHAnsi"/>
                              <w:sz w:val="16"/>
                              <w:szCs w:val="16"/>
                            </w:rPr>
                          </w:pPr>
                          <w:r w:rsidRPr="00233988">
                            <w:rPr>
                              <w:rFonts w:asciiTheme="majorHAnsi" w:hAnsiTheme="majorHAnsi" w:cstheme="majorHAnsi"/>
                              <w:b/>
                              <w:bCs/>
                              <w:sz w:val="16"/>
                              <w:szCs w:val="16"/>
                            </w:rPr>
                            <w:t>VERSIÓN:</w:t>
                          </w:r>
                          <w:r w:rsidRPr="00233988">
                            <w:rPr>
                              <w:rFonts w:asciiTheme="majorHAnsi" w:hAnsiTheme="majorHAnsi" w:cstheme="majorHAnsi"/>
                              <w:sz w:val="16"/>
                              <w:szCs w:val="16"/>
                            </w:rPr>
                            <w:t xml:space="preserve"> 00</w:t>
                          </w:r>
                          <w:r w:rsidR="00FF321A">
                            <w:rPr>
                              <w:rFonts w:asciiTheme="majorHAnsi" w:hAnsiTheme="majorHAnsi" w:cstheme="majorHAnsi"/>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0D5EF" id="_x0000_t202" coordsize="21600,21600" o:spt="202" path="m,l,21600r21600,l21600,xe">
              <v:stroke joinstyle="miter"/>
              <v:path gradientshapeok="t" o:connecttype="rect"/>
            </v:shapetype>
            <v:shape id="3 Cuadro de texto" o:spid="_x0000_s1026" type="#_x0000_t202" style="position:absolute;margin-left:271.2pt;margin-top:-2.45pt;width:207.75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" fillcolor="white [3201]" stroked="f" strokeweight=".5pt">
              <v:textbox>
                <w:txbxContent>
                  <w:p w14:paraId="3000669D" w14:textId="64A02ECE" w:rsidR="00370731" w:rsidRPr="00233988" w:rsidRDefault="00370731" w:rsidP="00A5484E">
                    <w:pPr>
                      <w:jc w:val="center"/>
                      <w:rPr>
                        <w:rFonts w:asciiTheme="majorHAnsi" w:hAnsiTheme="majorHAnsi" w:cstheme="majorHAnsi"/>
                        <w:b/>
                        <w:bCs/>
                        <w:sz w:val="16"/>
                        <w:szCs w:val="16"/>
                      </w:rPr>
                    </w:pPr>
                    <w:r>
                      <w:rPr>
                        <w:rFonts w:asciiTheme="majorHAnsi" w:hAnsiTheme="majorHAnsi" w:cstheme="majorHAnsi"/>
                        <w:b/>
                        <w:bCs/>
                        <w:sz w:val="16"/>
                        <w:szCs w:val="16"/>
                      </w:rPr>
                      <w:t>PLAN INSTITUCIONAL DE GESTIÓN AMBIENTAL 2024-2028</w:t>
                    </w:r>
                  </w:p>
                  <w:p w14:paraId="1A6D710D" w14:textId="4E2F2D4A" w:rsidR="00370731" w:rsidRPr="00233988" w:rsidRDefault="00370731" w:rsidP="00233988">
                    <w:pPr>
                      <w:jc w:val="right"/>
                      <w:rPr>
                        <w:rFonts w:asciiTheme="majorHAnsi" w:hAnsiTheme="majorHAnsi" w:cstheme="majorHAnsi"/>
                        <w:sz w:val="16"/>
                        <w:szCs w:val="16"/>
                      </w:rPr>
                    </w:pPr>
                    <w:r w:rsidRPr="00233988">
                      <w:rPr>
                        <w:rFonts w:asciiTheme="majorHAnsi" w:hAnsiTheme="majorHAnsi" w:cstheme="majorHAnsi"/>
                        <w:b/>
                        <w:bCs/>
                        <w:sz w:val="16"/>
                        <w:szCs w:val="16"/>
                      </w:rPr>
                      <w:t>CÓDIGO:</w:t>
                    </w:r>
                    <w:r w:rsidRPr="00233988">
                      <w:rPr>
                        <w:rFonts w:asciiTheme="majorHAnsi" w:hAnsiTheme="majorHAnsi" w:cstheme="majorHAnsi"/>
                        <w:sz w:val="16"/>
                        <w:szCs w:val="16"/>
                      </w:rPr>
                      <w:t xml:space="preserve"> </w:t>
                    </w:r>
                    <w:r>
                      <w:rPr>
                        <w:rFonts w:asciiTheme="majorHAnsi" w:hAnsiTheme="majorHAnsi" w:cstheme="majorHAnsi"/>
                        <w:sz w:val="16"/>
                        <w:szCs w:val="16"/>
                      </w:rPr>
                      <w:t>DCO – APO – GFO - 001</w:t>
                    </w:r>
                  </w:p>
                  <w:p w14:paraId="7396B54B" w14:textId="25C0E701" w:rsidR="00370731" w:rsidRPr="00233988" w:rsidRDefault="00370731" w:rsidP="00233988">
                    <w:pPr>
                      <w:jc w:val="right"/>
                      <w:rPr>
                        <w:rFonts w:asciiTheme="majorHAnsi" w:hAnsiTheme="majorHAnsi" w:cstheme="majorHAnsi"/>
                        <w:sz w:val="16"/>
                        <w:szCs w:val="16"/>
                      </w:rPr>
                    </w:pPr>
                    <w:r w:rsidRPr="00233988">
                      <w:rPr>
                        <w:rFonts w:asciiTheme="majorHAnsi" w:hAnsiTheme="majorHAnsi" w:cstheme="majorHAnsi"/>
                        <w:b/>
                        <w:bCs/>
                        <w:sz w:val="16"/>
                        <w:szCs w:val="16"/>
                      </w:rPr>
                      <w:t>VERSIÓN:</w:t>
                    </w:r>
                    <w:r w:rsidRPr="00233988">
                      <w:rPr>
                        <w:rFonts w:asciiTheme="majorHAnsi" w:hAnsiTheme="majorHAnsi" w:cstheme="majorHAnsi"/>
                        <w:sz w:val="16"/>
                        <w:szCs w:val="16"/>
                      </w:rPr>
                      <w:t xml:space="preserve"> 00</w:t>
                    </w:r>
                    <w:r w:rsidR="00FF321A">
                      <w:rPr>
                        <w:rFonts w:asciiTheme="majorHAnsi" w:hAnsiTheme="majorHAnsi" w:cstheme="majorHAnsi"/>
                        <w:sz w:val="16"/>
                        <w:szCs w:val="16"/>
                      </w:rPr>
                      <w:t>2</w:t>
                    </w:r>
                  </w:p>
                </w:txbxContent>
              </v:textbox>
            </v:shape>
          </w:pict>
        </mc:Fallback>
      </mc:AlternateContent>
    </w:r>
    <w:r>
      <w:rPr>
        <w:noProof/>
        <w:lang w:val="es-CO" w:eastAsia="es-CO"/>
      </w:rPr>
      <w:drawing>
        <wp:anchor distT="0" distB="0" distL="114300" distR="114300" simplePos="0" relativeHeight="251658239" behindDoc="0" locked="1" layoutInCell="1" allowOverlap="0" wp14:anchorId="1E9E5540" wp14:editId="79E49361">
          <wp:simplePos x="0" y="0"/>
          <wp:positionH relativeFrom="page">
            <wp:align>center</wp:align>
          </wp:positionH>
          <wp:positionV relativeFrom="page">
            <wp:align>top</wp:align>
          </wp:positionV>
          <wp:extent cx="7775575" cy="8636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76000" cy="864000"/>
                  </a:xfrm>
                  <a:prstGeom prst="rect">
                    <a:avLst/>
                  </a:prstGeom>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B5D28" w14:textId="77777777" w:rsidR="00370731" w:rsidRDefault="008752DA">
    <w:pPr>
      <w:pStyle w:val="Encabezado"/>
    </w:pPr>
    <w:r>
      <w:rPr>
        <w:noProof/>
        <w:lang w:val="es-ES"/>
      </w:rPr>
      <w:pict w14:anchorId="2E3E8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26 0 -26 21559 21600 21559 21600 0 -26 0">
          <v:imagedata r:id="rId1" o:title="hoja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76969"/>
    <w:multiLevelType w:val="hybridMultilevel"/>
    <w:tmpl w:val="D18A2414"/>
    <w:lvl w:ilvl="0" w:tplc="BB1EEB98">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BAC79"/>
    <w:multiLevelType w:val="hybridMultilevel"/>
    <w:tmpl w:val="DA6287E8"/>
    <w:lvl w:ilvl="0" w:tplc="4D121B9E">
      <w:start w:val="1"/>
      <w:numFmt w:val="bullet"/>
      <w:lvlText w:val=""/>
      <w:lvlJc w:val="left"/>
      <w:pPr>
        <w:ind w:left="1080" w:hanging="360"/>
      </w:pPr>
      <w:rPr>
        <w:rFonts w:ascii="Symbol" w:hAnsi="Symbol" w:hint="default"/>
      </w:rPr>
    </w:lvl>
    <w:lvl w:ilvl="1" w:tplc="DEA639B6">
      <w:start w:val="1"/>
      <w:numFmt w:val="bullet"/>
      <w:lvlText w:val="o"/>
      <w:lvlJc w:val="left"/>
      <w:pPr>
        <w:ind w:left="1440" w:hanging="360"/>
      </w:pPr>
      <w:rPr>
        <w:rFonts w:ascii="Courier New" w:hAnsi="Courier New" w:hint="default"/>
      </w:rPr>
    </w:lvl>
    <w:lvl w:ilvl="2" w:tplc="79AC4770">
      <w:start w:val="1"/>
      <w:numFmt w:val="bullet"/>
      <w:lvlText w:val=""/>
      <w:lvlJc w:val="left"/>
      <w:pPr>
        <w:ind w:left="2160" w:hanging="360"/>
      </w:pPr>
      <w:rPr>
        <w:rFonts w:ascii="Wingdings" w:hAnsi="Wingdings" w:hint="default"/>
      </w:rPr>
    </w:lvl>
    <w:lvl w:ilvl="3" w:tplc="E0E087D2">
      <w:start w:val="1"/>
      <w:numFmt w:val="bullet"/>
      <w:lvlText w:val=""/>
      <w:lvlJc w:val="left"/>
      <w:pPr>
        <w:ind w:left="2880" w:hanging="360"/>
      </w:pPr>
      <w:rPr>
        <w:rFonts w:ascii="Symbol" w:hAnsi="Symbol" w:hint="default"/>
      </w:rPr>
    </w:lvl>
    <w:lvl w:ilvl="4" w:tplc="23340EEE">
      <w:start w:val="1"/>
      <w:numFmt w:val="bullet"/>
      <w:lvlText w:val="o"/>
      <w:lvlJc w:val="left"/>
      <w:pPr>
        <w:ind w:left="3600" w:hanging="360"/>
      </w:pPr>
      <w:rPr>
        <w:rFonts w:ascii="Courier New" w:hAnsi="Courier New" w:hint="default"/>
      </w:rPr>
    </w:lvl>
    <w:lvl w:ilvl="5" w:tplc="3222C6D8">
      <w:start w:val="1"/>
      <w:numFmt w:val="bullet"/>
      <w:lvlText w:val=""/>
      <w:lvlJc w:val="left"/>
      <w:pPr>
        <w:ind w:left="4320" w:hanging="360"/>
      </w:pPr>
      <w:rPr>
        <w:rFonts w:ascii="Wingdings" w:hAnsi="Wingdings" w:hint="default"/>
      </w:rPr>
    </w:lvl>
    <w:lvl w:ilvl="6" w:tplc="C6785EDC">
      <w:start w:val="1"/>
      <w:numFmt w:val="bullet"/>
      <w:lvlText w:val=""/>
      <w:lvlJc w:val="left"/>
      <w:pPr>
        <w:ind w:left="5040" w:hanging="360"/>
      </w:pPr>
      <w:rPr>
        <w:rFonts w:ascii="Symbol" w:hAnsi="Symbol" w:hint="default"/>
      </w:rPr>
    </w:lvl>
    <w:lvl w:ilvl="7" w:tplc="A5D8E38C">
      <w:start w:val="1"/>
      <w:numFmt w:val="bullet"/>
      <w:lvlText w:val="o"/>
      <w:lvlJc w:val="left"/>
      <w:pPr>
        <w:ind w:left="5760" w:hanging="360"/>
      </w:pPr>
      <w:rPr>
        <w:rFonts w:ascii="Courier New" w:hAnsi="Courier New" w:hint="default"/>
      </w:rPr>
    </w:lvl>
    <w:lvl w:ilvl="8" w:tplc="13589F80">
      <w:start w:val="1"/>
      <w:numFmt w:val="bullet"/>
      <w:lvlText w:val=""/>
      <w:lvlJc w:val="left"/>
      <w:pPr>
        <w:ind w:left="6480" w:hanging="360"/>
      </w:pPr>
      <w:rPr>
        <w:rFonts w:ascii="Wingdings" w:hAnsi="Wingdings" w:hint="default"/>
      </w:rPr>
    </w:lvl>
  </w:abstractNum>
  <w:abstractNum w:abstractNumId="2" w15:restartNumberingAfterBreak="0">
    <w:nsid w:val="0A8846FD"/>
    <w:multiLevelType w:val="hybridMultilevel"/>
    <w:tmpl w:val="580C5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BBF2FF"/>
    <w:multiLevelType w:val="hybridMultilevel"/>
    <w:tmpl w:val="A4E8C578"/>
    <w:lvl w:ilvl="0" w:tplc="FE5EF43E">
      <w:start w:val="1"/>
      <w:numFmt w:val="decimal"/>
      <w:lvlText w:val="%1."/>
      <w:lvlJc w:val="left"/>
      <w:pPr>
        <w:ind w:left="720" w:hanging="360"/>
      </w:pPr>
    </w:lvl>
    <w:lvl w:ilvl="1" w:tplc="B4F0DABC">
      <w:start w:val="1"/>
      <w:numFmt w:val="lowerLetter"/>
      <w:lvlText w:val="%2."/>
      <w:lvlJc w:val="left"/>
      <w:pPr>
        <w:ind w:left="1440" w:hanging="360"/>
      </w:pPr>
    </w:lvl>
    <w:lvl w:ilvl="2" w:tplc="11182052">
      <w:start w:val="1"/>
      <w:numFmt w:val="lowerRoman"/>
      <w:lvlText w:val="%3."/>
      <w:lvlJc w:val="right"/>
      <w:pPr>
        <w:ind w:left="2160" w:hanging="180"/>
      </w:pPr>
    </w:lvl>
    <w:lvl w:ilvl="3" w:tplc="4A82AAA6">
      <w:start w:val="1"/>
      <w:numFmt w:val="decimal"/>
      <w:lvlText w:val="%4."/>
      <w:lvlJc w:val="left"/>
      <w:pPr>
        <w:ind w:left="2880" w:hanging="360"/>
      </w:pPr>
    </w:lvl>
    <w:lvl w:ilvl="4" w:tplc="1E20F6F2">
      <w:start w:val="1"/>
      <w:numFmt w:val="lowerLetter"/>
      <w:lvlText w:val="%5."/>
      <w:lvlJc w:val="left"/>
      <w:pPr>
        <w:ind w:left="3600" w:hanging="360"/>
      </w:pPr>
    </w:lvl>
    <w:lvl w:ilvl="5" w:tplc="40988BAC">
      <w:start w:val="1"/>
      <w:numFmt w:val="lowerRoman"/>
      <w:lvlText w:val="%6."/>
      <w:lvlJc w:val="right"/>
      <w:pPr>
        <w:ind w:left="4320" w:hanging="180"/>
      </w:pPr>
    </w:lvl>
    <w:lvl w:ilvl="6" w:tplc="DF80F624">
      <w:start w:val="1"/>
      <w:numFmt w:val="decimal"/>
      <w:lvlText w:val="%7."/>
      <w:lvlJc w:val="left"/>
      <w:pPr>
        <w:ind w:left="5040" w:hanging="360"/>
      </w:pPr>
    </w:lvl>
    <w:lvl w:ilvl="7" w:tplc="818428AA">
      <w:start w:val="1"/>
      <w:numFmt w:val="lowerLetter"/>
      <w:lvlText w:val="%8."/>
      <w:lvlJc w:val="left"/>
      <w:pPr>
        <w:ind w:left="5760" w:hanging="360"/>
      </w:pPr>
    </w:lvl>
    <w:lvl w:ilvl="8" w:tplc="4CCECC1A">
      <w:start w:val="1"/>
      <w:numFmt w:val="lowerRoman"/>
      <w:lvlText w:val="%9."/>
      <w:lvlJc w:val="right"/>
      <w:pPr>
        <w:ind w:left="6480" w:hanging="180"/>
      </w:pPr>
    </w:lvl>
  </w:abstractNum>
  <w:abstractNum w:abstractNumId="4" w15:restartNumberingAfterBreak="0">
    <w:nsid w:val="0E226EFA"/>
    <w:multiLevelType w:val="hybridMultilevel"/>
    <w:tmpl w:val="940C2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82A459"/>
    <w:multiLevelType w:val="hybridMultilevel"/>
    <w:tmpl w:val="63F87850"/>
    <w:lvl w:ilvl="0" w:tplc="0ADE3494">
      <w:start w:val="1"/>
      <w:numFmt w:val="bullet"/>
      <w:lvlText w:val=""/>
      <w:lvlJc w:val="left"/>
      <w:pPr>
        <w:ind w:left="720" w:hanging="360"/>
      </w:pPr>
      <w:rPr>
        <w:rFonts w:ascii="Symbol" w:hAnsi="Symbol" w:hint="default"/>
      </w:rPr>
    </w:lvl>
    <w:lvl w:ilvl="1" w:tplc="9942F1E8">
      <w:start w:val="1"/>
      <w:numFmt w:val="bullet"/>
      <w:lvlText w:val="o"/>
      <w:lvlJc w:val="left"/>
      <w:pPr>
        <w:ind w:left="1440" w:hanging="360"/>
      </w:pPr>
      <w:rPr>
        <w:rFonts w:ascii="Courier New" w:hAnsi="Courier New" w:hint="default"/>
      </w:rPr>
    </w:lvl>
    <w:lvl w:ilvl="2" w:tplc="E2B024A4">
      <w:start w:val="1"/>
      <w:numFmt w:val="bullet"/>
      <w:lvlText w:val=""/>
      <w:lvlJc w:val="left"/>
      <w:pPr>
        <w:ind w:left="2160" w:hanging="360"/>
      </w:pPr>
      <w:rPr>
        <w:rFonts w:ascii="Wingdings" w:hAnsi="Wingdings" w:hint="default"/>
      </w:rPr>
    </w:lvl>
    <w:lvl w:ilvl="3" w:tplc="068EF598">
      <w:start w:val="1"/>
      <w:numFmt w:val="bullet"/>
      <w:lvlText w:val=""/>
      <w:lvlJc w:val="left"/>
      <w:pPr>
        <w:ind w:left="2880" w:hanging="360"/>
      </w:pPr>
      <w:rPr>
        <w:rFonts w:ascii="Symbol" w:hAnsi="Symbol" w:hint="default"/>
      </w:rPr>
    </w:lvl>
    <w:lvl w:ilvl="4" w:tplc="87D810FE">
      <w:start w:val="1"/>
      <w:numFmt w:val="bullet"/>
      <w:lvlText w:val="o"/>
      <w:lvlJc w:val="left"/>
      <w:pPr>
        <w:ind w:left="3600" w:hanging="360"/>
      </w:pPr>
      <w:rPr>
        <w:rFonts w:ascii="Courier New" w:hAnsi="Courier New" w:hint="default"/>
      </w:rPr>
    </w:lvl>
    <w:lvl w:ilvl="5" w:tplc="3954D432">
      <w:start w:val="1"/>
      <w:numFmt w:val="bullet"/>
      <w:lvlText w:val=""/>
      <w:lvlJc w:val="left"/>
      <w:pPr>
        <w:ind w:left="4320" w:hanging="360"/>
      </w:pPr>
      <w:rPr>
        <w:rFonts w:ascii="Wingdings" w:hAnsi="Wingdings" w:hint="default"/>
      </w:rPr>
    </w:lvl>
    <w:lvl w:ilvl="6" w:tplc="2D6CCE34">
      <w:start w:val="1"/>
      <w:numFmt w:val="bullet"/>
      <w:lvlText w:val=""/>
      <w:lvlJc w:val="left"/>
      <w:pPr>
        <w:ind w:left="5040" w:hanging="360"/>
      </w:pPr>
      <w:rPr>
        <w:rFonts w:ascii="Symbol" w:hAnsi="Symbol" w:hint="default"/>
      </w:rPr>
    </w:lvl>
    <w:lvl w:ilvl="7" w:tplc="1898D348">
      <w:start w:val="1"/>
      <w:numFmt w:val="bullet"/>
      <w:lvlText w:val="o"/>
      <w:lvlJc w:val="left"/>
      <w:pPr>
        <w:ind w:left="5760" w:hanging="360"/>
      </w:pPr>
      <w:rPr>
        <w:rFonts w:ascii="Courier New" w:hAnsi="Courier New" w:hint="default"/>
      </w:rPr>
    </w:lvl>
    <w:lvl w:ilvl="8" w:tplc="FE06F952">
      <w:start w:val="1"/>
      <w:numFmt w:val="bullet"/>
      <w:lvlText w:val=""/>
      <w:lvlJc w:val="left"/>
      <w:pPr>
        <w:ind w:left="6480" w:hanging="360"/>
      </w:pPr>
      <w:rPr>
        <w:rFonts w:ascii="Wingdings" w:hAnsi="Wingdings" w:hint="default"/>
      </w:rPr>
    </w:lvl>
  </w:abstractNum>
  <w:abstractNum w:abstractNumId="6" w15:restartNumberingAfterBreak="0">
    <w:nsid w:val="19DE0BCA"/>
    <w:multiLevelType w:val="hybridMultilevel"/>
    <w:tmpl w:val="97DC6180"/>
    <w:lvl w:ilvl="0" w:tplc="F800AFB4">
      <w:start w:val="1"/>
      <w:numFmt w:val="bullet"/>
      <w:lvlText w:val=""/>
      <w:lvlJc w:val="left"/>
      <w:pPr>
        <w:ind w:left="1080" w:hanging="360"/>
      </w:pPr>
      <w:rPr>
        <w:rFonts w:ascii="Symbol" w:hAnsi="Symbol" w:hint="default"/>
      </w:rPr>
    </w:lvl>
    <w:lvl w:ilvl="1" w:tplc="FCCA894C">
      <w:start w:val="1"/>
      <w:numFmt w:val="bullet"/>
      <w:lvlText w:val="o"/>
      <w:lvlJc w:val="left"/>
      <w:pPr>
        <w:ind w:left="1440" w:hanging="360"/>
      </w:pPr>
      <w:rPr>
        <w:rFonts w:ascii="Courier New" w:hAnsi="Courier New" w:hint="default"/>
      </w:rPr>
    </w:lvl>
    <w:lvl w:ilvl="2" w:tplc="B074D5C8">
      <w:start w:val="1"/>
      <w:numFmt w:val="bullet"/>
      <w:lvlText w:val=""/>
      <w:lvlJc w:val="left"/>
      <w:pPr>
        <w:ind w:left="2160" w:hanging="360"/>
      </w:pPr>
      <w:rPr>
        <w:rFonts w:ascii="Wingdings" w:hAnsi="Wingdings" w:hint="default"/>
      </w:rPr>
    </w:lvl>
    <w:lvl w:ilvl="3" w:tplc="F1EA22D6">
      <w:start w:val="1"/>
      <w:numFmt w:val="bullet"/>
      <w:lvlText w:val=""/>
      <w:lvlJc w:val="left"/>
      <w:pPr>
        <w:ind w:left="2880" w:hanging="360"/>
      </w:pPr>
      <w:rPr>
        <w:rFonts w:ascii="Symbol" w:hAnsi="Symbol" w:hint="default"/>
      </w:rPr>
    </w:lvl>
    <w:lvl w:ilvl="4" w:tplc="D68A07B8">
      <w:start w:val="1"/>
      <w:numFmt w:val="bullet"/>
      <w:lvlText w:val="o"/>
      <w:lvlJc w:val="left"/>
      <w:pPr>
        <w:ind w:left="3600" w:hanging="360"/>
      </w:pPr>
      <w:rPr>
        <w:rFonts w:ascii="Courier New" w:hAnsi="Courier New" w:hint="default"/>
      </w:rPr>
    </w:lvl>
    <w:lvl w:ilvl="5" w:tplc="8CD2FFB2">
      <w:start w:val="1"/>
      <w:numFmt w:val="bullet"/>
      <w:lvlText w:val=""/>
      <w:lvlJc w:val="left"/>
      <w:pPr>
        <w:ind w:left="4320" w:hanging="360"/>
      </w:pPr>
      <w:rPr>
        <w:rFonts w:ascii="Wingdings" w:hAnsi="Wingdings" w:hint="default"/>
      </w:rPr>
    </w:lvl>
    <w:lvl w:ilvl="6" w:tplc="0A56DCC8">
      <w:start w:val="1"/>
      <w:numFmt w:val="bullet"/>
      <w:lvlText w:val=""/>
      <w:lvlJc w:val="left"/>
      <w:pPr>
        <w:ind w:left="5040" w:hanging="360"/>
      </w:pPr>
      <w:rPr>
        <w:rFonts w:ascii="Symbol" w:hAnsi="Symbol" w:hint="default"/>
      </w:rPr>
    </w:lvl>
    <w:lvl w:ilvl="7" w:tplc="768AEB84">
      <w:start w:val="1"/>
      <w:numFmt w:val="bullet"/>
      <w:lvlText w:val="o"/>
      <w:lvlJc w:val="left"/>
      <w:pPr>
        <w:ind w:left="5760" w:hanging="360"/>
      </w:pPr>
      <w:rPr>
        <w:rFonts w:ascii="Courier New" w:hAnsi="Courier New" w:hint="default"/>
      </w:rPr>
    </w:lvl>
    <w:lvl w:ilvl="8" w:tplc="D5329B96">
      <w:start w:val="1"/>
      <w:numFmt w:val="bullet"/>
      <w:lvlText w:val=""/>
      <w:lvlJc w:val="left"/>
      <w:pPr>
        <w:ind w:left="6480" w:hanging="360"/>
      </w:pPr>
      <w:rPr>
        <w:rFonts w:ascii="Wingdings" w:hAnsi="Wingdings" w:hint="default"/>
      </w:rPr>
    </w:lvl>
  </w:abstractNum>
  <w:abstractNum w:abstractNumId="7" w15:restartNumberingAfterBreak="0">
    <w:nsid w:val="1DDCDA83"/>
    <w:multiLevelType w:val="hybridMultilevel"/>
    <w:tmpl w:val="62501BB6"/>
    <w:lvl w:ilvl="0" w:tplc="5590CFB6">
      <w:start w:val="1"/>
      <w:numFmt w:val="bullet"/>
      <w:lvlText w:val=""/>
      <w:lvlJc w:val="left"/>
      <w:pPr>
        <w:ind w:left="1080" w:hanging="360"/>
      </w:pPr>
      <w:rPr>
        <w:rFonts w:ascii="Symbol" w:hAnsi="Symbol" w:hint="default"/>
      </w:rPr>
    </w:lvl>
    <w:lvl w:ilvl="1" w:tplc="1EBA05A8">
      <w:start w:val="1"/>
      <w:numFmt w:val="bullet"/>
      <w:lvlText w:val="o"/>
      <w:lvlJc w:val="left"/>
      <w:pPr>
        <w:ind w:left="1440" w:hanging="360"/>
      </w:pPr>
      <w:rPr>
        <w:rFonts w:ascii="Courier New" w:hAnsi="Courier New" w:hint="default"/>
      </w:rPr>
    </w:lvl>
    <w:lvl w:ilvl="2" w:tplc="77CC515C">
      <w:start w:val="1"/>
      <w:numFmt w:val="bullet"/>
      <w:lvlText w:val=""/>
      <w:lvlJc w:val="left"/>
      <w:pPr>
        <w:ind w:left="2160" w:hanging="360"/>
      </w:pPr>
      <w:rPr>
        <w:rFonts w:ascii="Wingdings" w:hAnsi="Wingdings" w:hint="default"/>
      </w:rPr>
    </w:lvl>
    <w:lvl w:ilvl="3" w:tplc="8A0210DC">
      <w:start w:val="1"/>
      <w:numFmt w:val="bullet"/>
      <w:lvlText w:val=""/>
      <w:lvlJc w:val="left"/>
      <w:pPr>
        <w:ind w:left="2880" w:hanging="360"/>
      </w:pPr>
      <w:rPr>
        <w:rFonts w:ascii="Symbol" w:hAnsi="Symbol" w:hint="default"/>
      </w:rPr>
    </w:lvl>
    <w:lvl w:ilvl="4" w:tplc="4CC0F058">
      <w:start w:val="1"/>
      <w:numFmt w:val="bullet"/>
      <w:lvlText w:val="o"/>
      <w:lvlJc w:val="left"/>
      <w:pPr>
        <w:ind w:left="3600" w:hanging="360"/>
      </w:pPr>
      <w:rPr>
        <w:rFonts w:ascii="Courier New" w:hAnsi="Courier New" w:hint="default"/>
      </w:rPr>
    </w:lvl>
    <w:lvl w:ilvl="5" w:tplc="F74A6430">
      <w:start w:val="1"/>
      <w:numFmt w:val="bullet"/>
      <w:lvlText w:val=""/>
      <w:lvlJc w:val="left"/>
      <w:pPr>
        <w:ind w:left="4320" w:hanging="360"/>
      </w:pPr>
      <w:rPr>
        <w:rFonts w:ascii="Wingdings" w:hAnsi="Wingdings" w:hint="default"/>
      </w:rPr>
    </w:lvl>
    <w:lvl w:ilvl="6" w:tplc="E22418C2">
      <w:start w:val="1"/>
      <w:numFmt w:val="bullet"/>
      <w:lvlText w:val=""/>
      <w:lvlJc w:val="left"/>
      <w:pPr>
        <w:ind w:left="5040" w:hanging="360"/>
      </w:pPr>
      <w:rPr>
        <w:rFonts w:ascii="Symbol" w:hAnsi="Symbol" w:hint="default"/>
      </w:rPr>
    </w:lvl>
    <w:lvl w:ilvl="7" w:tplc="2564F99A">
      <w:start w:val="1"/>
      <w:numFmt w:val="bullet"/>
      <w:lvlText w:val="o"/>
      <w:lvlJc w:val="left"/>
      <w:pPr>
        <w:ind w:left="5760" w:hanging="360"/>
      </w:pPr>
      <w:rPr>
        <w:rFonts w:ascii="Courier New" w:hAnsi="Courier New" w:hint="default"/>
      </w:rPr>
    </w:lvl>
    <w:lvl w:ilvl="8" w:tplc="47F01948">
      <w:start w:val="1"/>
      <w:numFmt w:val="bullet"/>
      <w:lvlText w:val=""/>
      <w:lvlJc w:val="left"/>
      <w:pPr>
        <w:ind w:left="6480" w:hanging="360"/>
      </w:pPr>
      <w:rPr>
        <w:rFonts w:ascii="Wingdings" w:hAnsi="Wingdings" w:hint="default"/>
      </w:rPr>
    </w:lvl>
  </w:abstractNum>
  <w:abstractNum w:abstractNumId="8" w15:restartNumberingAfterBreak="0">
    <w:nsid w:val="207986F9"/>
    <w:multiLevelType w:val="hybridMultilevel"/>
    <w:tmpl w:val="15C43F88"/>
    <w:lvl w:ilvl="0" w:tplc="D1789AFE">
      <w:start w:val="1"/>
      <w:numFmt w:val="bullet"/>
      <w:lvlText w:val=""/>
      <w:lvlJc w:val="left"/>
      <w:pPr>
        <w:ind w:left="720" w:hanging="360"/>
      </w:pPr>
      <w:rPr>
        <w:rFonts w:ascii="Symbol" w:hAnsi="Symbol" w:hint="default"/>
      </w:rPr>
    </w:lvl>
    <w:lvl w:ilvl="1" w:tplc="6BB68162">
      <w:start w:val="1"/>
      <w:numFmt w:val="bullet"/>
      <w:lvlText w:val="o"/>
      <w:lvlJc w:val="left"/>
      <w:pPr>
        <w:ind w:left="1440" w:hanging="360"/>
      </w:pPr>
      <w:rPr>
        <w:rFonts w:ascii="Courier New" w:hAnsi="Courier New" w:hint="default"/>
      </w:rPr>
    </w:lvl>
    <w:lvl w:ilvl="2" w:tplc="0E94B6C4">
      <w:start w:val="1"/>
      <w:numFmt w:val="bullet"/>
      <w:lvlText w:val=""/>
      <w:lvlJc w:val="left"/>
      <w:pPr>
        <w:ind w:left="2160" w:hanging="360"/>
      </w:pPr>
      <w:rPr>
        <w:rFonts w:ascii="Wingdings" w:hAnsi="Wingdings" w:hint="default"/>
      </w:rPr>
    </w:lvl>
    <w:lvl w:ilvl="3" w:tplc="F6884948">
      <w:start w:val="1"/>
      <w:numFmt w:val="bullet"/>
      <w:lvlText w:val=""/>
      <w:lvlJc w:val="left"/>
      <w:pPr>
        <w:ind w:left="2880" w:hanging="360"/>
      </w:pPr>
      <w:rPr>
        <w:rFonts w:ascii="Symbol" w:hAnsi="Symbol" w:hint="default"/>
      </w:rPr>
    </w:lvl>
    <w:lvl w:ilvl="4" w:tplc="C1C07AFC">
      <w:start w:val="1"/>
      <w:numFmt w:val="bullet"/>
      <w:lvlText w:val="o"/>
      <w:lvlJc w:val="left"/>
      <w:pPr>
        <w:ind w:left="3600" w:hanging="360"/>
      </w:pPr>
      <w:rPr>
        <w:rFonts w:ascii="Courier New" w:hAnsi="Courier New" w:hint="default"/>
      </w:rPr>
    </w:lvl>
    <w:lvl w:ilvl="5" w:tplc="9A2AD2D2">
      <w:start w:val="1"/>
      <w:numFmt w:val="bullet"/>
      <w:lvlText w:val=""/>
      <w:lvlJc w:val="left"/>
      <w:pPr>
        <w:ind w:left="4320" w:hanging="360"/>
      </w:pPr>
      <w:rPr>
        <w:rFonts w:ascii="Wingdings" w:hAnsi="Wingdings" w:hint="default"/>
      </w:rPr>
    </w:lvl>
    <w:lvl w:ilvl="6" w:tplc="423AFF18">
      <w:start w:val="1"/>
      <w:numFmt w:val="bullet"/>
      <w:lvlText w:val=""/>
      <w:lvlJc w:val="left"/>
      <w:pPr>
        <w:ind w:left="5040" w:hanging="360"/>
      </w:pPr>
      <w:rPr>
        <w:rFonts w:ascii="Symbol" w:hAnsi="Symbol" w:hint="default"/>
      </w:rPr>
    </w:lvl>
    <w:lvl w:ilvl="7" w:tplc="C2FA8E7E">
      <w:start w:val="1"/>
      <w:numFmt w:val="bullet"/>
      <w:lvlText w:val="o"/>
      <w:lvlJc w:val="left"/>
      <w:pPr>
        <w:ind w:left="5760" w:hanging="360"/>
      </w:pPr>
      <w:rPr>
        <w:rFonts w:ascii="Courier New" w:hAnsi="Courier New" w:hint="default"/>
      </w:rPr>
    </w:lvl>
    <w:lvl w:ilvl="8" w:tplc="F2729946">
      <w:start w:val="1"/>
      <w:numFmt w:val="bullet"/>
      <w:lvlText w:val=""/>
      <w:lvlJc w:val="left"/>
      <w:pPr>
        <w:ind w:left="6480" w:hanging="360"/>
      </w:pPr>
      <w:rPr>
        <w:rFonts w:ascii="Wingdings" w:hAnsi="Wingdings" w:hint="default"/>
      </w:rPr>
    </w:lvl>
  </w:abstractNum>
  <w:abstractNum w:abstractNumId="9" w15:restartNumberingAfterBreak="0">
    <w:nsid w:val="23F23FEC"/>
    <w:multiLevelType w:val="hybridMultilevel"/>
    <w:tmpl w:val="B1E4E43A"/>
    <w:lvl w:ilvl="0" w:tplc="2722B914">
      <w:start w:val="1"/>
      <w:numFmt w:val="decimal"/>
      <w:lvlText w:val="%1."/>
      <w:lvlJc w:val="left"/>
      <w:pPr>
        <w:ind w:left="720" w:hanging="360"/>
      </w:pPr>
    </w:lvl>
    <w:lvl w:ilvl="1" w:tplc="A60A3E64">
      <w:start w:val="1"/>
      <w:numFmt w:val="lowerLetter"/>
      <w:lvlText w:val="%2."/>
      <w:lvlJc w:val="left"/>
      <w:pPr>
        <w:ind w:left="1440" w:hanging="360"/>
      </w:pPr>
    </w:lvl>
    <w:lvl w:ilvl="2" w:tplc="F3325C8A">
      <w:start w:val="1"/>
      <w:numFmt w:val="lowerRoman"/>
      <w:lvlText w:val="%3."/>
      <w:lvlJc w:val="right"/>
      <w:pPr>
        <w:ind w:left="2160" w:hanging="180"/>
      </w:pPr>
    </w:lvl>
    <w:lvl w:ilvl="3" w:tplc="926CCFBA">
      <w:start w:val="1"/>
      <w:numFmt w:val="decimal"/>
      <w:lvlText w:val="%4."/>
      <w:lvlJc w:val="left"/>
      <w:pPr>
        <w:ind w:left="2880" w:hanging="360"/>
      </w:pPr>
    </w:lvl>
    <w:lvl w:ilvl="4" w:tplc="86F881BE">
      <w:start w:val="1"/>
      <w:numFmt w:val="lowerLetter"/>
      <w:lvlText w:val="%5."/>
      <w:lvlJc w:val="left"/>
      <w:pPr>
        <w:ind w:left="3600" w:hanging="360"/>
      </w:pPr>
    </w:lvl>
    <w:lvl w:ilvl="5" w:tplc="C00C29F4">
      <w:start w:val="1"/>
      <w:numFmt w:val="lowerRoman"/>
      <w:lvlText w:val="%6."/>
      <w:lvlJc w:val="right"/>
      <w:pPr>
        <w:ind w:left="4320" w:hanging="180"/>
      </w:pPr>
    </w:lvl>
    <w:lvl w:ilvl="6" w:tplc="EAA2D080">
      <w:start w:val="1"/>
      <w:numFmt w:val="decimal"/>
      <w:lvlText w:val="%7."/>
      <w:lvlJc w:val="left"/>
      <w:pPr>
        <w:ind w:left="5040" w:hanging="360"/>
      </w:pPr>
    </w:lvl>
    <w:lvl w:ilvl="7" w:tplc="7C16B484">
      <w:start w:val="1"/>
      <w:numFmt w:val="lowerLetter"/>
      <w:lvlText w:val="%8."/>
      <w:lvlJc w:val="left"/>
      <w:pPr>
        <w:ind w:left="5760" w:hanging="360"/>
      </w:pPr>
    </w:lvl>
    <w:lvl w:ilvl="8" w:tplc="D8049EF2">
      <w:start w:val="1"/>
      <w:numFmt w:val="lowerRoman"/>
      <w:lvlText w:val="%9."/>
      <w:lvlJc w:val="right"/>
      <w:pPr>
        <w:ind w:left="6480" w:hanging="180"/>
      </w:pPr>
    </w:lvl>
  </w:abstractNum>
  <w:abstractNum w:abstractNumId="10" w15:restartNumberingAfterBreak="0">
    <w:nsid w:val="25F010C2"/>
    <w:multiLevelType w:val="hybridMultilevel"/>
    <w:tmpl w:val="1F74E4C4"/>
    <w:lvl w:ilvl="0" w:tplc="6ABAC1D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75D44CA"/>
    <w:multiLevelType w:val="hybridMultilevel"/>
    <w:tmpl w:val="90269BF8"/>
    <w:lvl w:ilvl="0" w:tplc="7E502BCC">
      <w:start w:val="3"/>
      <w:numFmt w:val="bullet"/>
      <w:lvlText w:val=""/>
      <w:lvlJc w:val="left"/>
      <w:pPr>
        <w:ind w:left="360" w:hanging="360"/>
      </w:pPr>
      <w:rPr>
        <w:rFonts w:ascii="Symbol" w:eastAsiaTheme="minorHAnsi" w:hAnsi="Symbol" w:cstheme="minorBidi" w:hint="default"/>
        <w:b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885FDC1"/>
    <w:multiLevelType w:val="hybridMultilevel"/>
    <w:tmpl w:val="D706B846"/>
    <w:lvl w:ilvl="0" w:tplc="CF9E83A6">
      <w:start w:val="1"/>
      <w:numFmt w:val="bullet"/>
      <w:lvlText w:val=""/>
      <w:lvlJc w:val="left"/>
      <w:pPr>
        <w:ind w:left="720" w:hanging="360"/>
      </w:pPr>
      <w:rPr>
        <w:rFonts w:ascii="Symbol" w:hAnsi="Symbol" w:hint="default"/>
      </w:rPr>
    </w:lvl>
    <w:lvl w:ilvl="1" w:tplc="EF3ED060">
      <w:start w:val="1"/>
      <w:numFmt w:val="bullet"/>
      <w:lvlText w:val="o"/>
      <w:lvlJc w:val="left"/>
      <w:pPr>
        <w:ind w:left="1440" w:hanging="360"/>
      </w:pPr>
      <w:rPr>
        <w:rFonts w:ascii="Courier New" w:hAnsi="Courier New" w:hint="default"/>
      </w:rPr>
    </w:lvl>
    <w:lvl w:ilvl="2" w:tplc="9014BD0C">
      <w:start w:val="1"/>
      <w:numFmt w:val="bullet"/>
      <w:lvlText w:val=""/>
      <w:lvlJc w:val="left"/>
      <w:pPr>
        <w:ind w:left="2160" w:hanging="360"/>
      </w:pPr>
      <w:rPr>
        <w:rFonts w:ascii="Wingdings" w:hAnsi="Wingdings" w:hint="default"/>
      </w:rPr>
    </w:lvl>
    <w:lvl w:ilvl="3" w:tplc="16DEAAD8">
      <w:start w:val="1"/>
      <w:numFmt w:val="bullet"/>
      <w:lvlText w:val=""/>
      <w:lvlJc w:val="left"/>
      <w:pPr>
        <w:ind w:left="2880" w:hanging="360"/>
      </w:pPr>
      <w:rPr>
        <w:rFonts w:ascii="Symbol" w:hAnsi="Symbol" w:hint="default"/>
      </w:rPr>
    </w:lvl>
    <w:lvl w:ilvl="4" w:tplc="B6A420D0">
      <w:start w:val="1"/>
      <w:numFmt w:val="bullet"/>
      <w:lvlText w:val="o"/>
      <w:lvlJc w:val="left"/>
      <w:pPr>
        <w:ind w:left="3600" w:hanging="360"/>
      </w:pPr>
      <w:rPr>
        <w:rFonts w:ascii="Courier New" w:hAnsi="Courier New" w:hint="default"/>
      </w:rPr>
    </w:lvl>
    <w:lvl w:ilvl="5" w:tplc="15DAD524">
      <w:start w:val="1"/>
      <w:numFmt w:val="bullet"/>
      <w:lvlText w:val=""/>
      <w:lvlJc w:val="left"/>
      <w:pPr>
        <w:ind w:left="4320" w:hanging="360"/>
      </w:pPr>
      <w:rPr>
        <w:rFonts w:ascii="Wingdings" w:hAnsi="Wingdings" w:hint="default"/>
      </w:rPr>
    </w:lvl>
    <w:lvl w:ilvl="6" w:tplc="4AFC3C5E">
      <w:start w:val="1"/>
      <w:numFmt w:val="bullet"/>
      <w:lvlText w:val=""/>
      <w:lvlJc w:val="left"/>
      <w:pPr>
        <w:ind w:left="5040" w:hanging="360"/>
      </w:pPr>
      <w:rPr>
        <w:rFonts w:ascii="Symbol" w:hAnsi="Symbol" w:hint="default"/>
      </w:rPr>
    </w:lvl>
    <w:lvl w:ilvl="7" w:tplc="30FA5EDC">
      <w:start w:val="1"/>
      <w:numFmt w:val="bullet"/>
      <w:lvlText w:val="o"/>
      <w:lvlJc w:val="left"/>
      <w:pPr>
        <w:ind w:left="5760" w:hanging="360"/>
      </w:pPr>
      <w:rPr>
        <w:rFonts w:ascii="Courier New" w:hAnsi="Courier New" w:hint="default"/>
      </w:rPr>
    </w:lvl>
    <w:lvl w:ilvl="8" w:tplc="A8BEEB68">
      <w:start w:val="1"/>
      <w:numFmt w:val="bullet"/>
      <w:lvlText w:val=""/>
      <w:lvlJc w:val="left"/>
      <w:pPr>
        <w:ind w:left="6480" w:hanging="360"/>
      </w:pPr>
      <w:rPr>
        <w:rFonts w:ascii="Wingdings" w:hAnsi="Wingdings" w:hint="default"/>
      </w:rPr>
    </w:lvl>
  </w:abstractNum>
  <w:abstractNum w:abstractNumId="13" w15:restartNumberingAfterBreak="0">
    <w:nsid w:val="37087F67"/>
    <w:multiLevelType w:val="hybridMultilevel"/>
    <w:tmpl w:val="EFA4E71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3796953A"/>
    <w:multiLevelType w:val="hybridMultilevel"/>
    <w:tmpl w:val="52FCF7E0"/>
    <w:lvl w:ilvl="0" w:tplc="F4A4FEBC">
      <w:start w:val="1"/>
      <w:numFmt w:val="bullet"/>
      <w:lvlText w:val=""/>
      <w:lvlJc w:val="left"/>
      <w:pPr>
        <w:ind w:left="1080" w:hanging="360"/>
      </w:pPr>
      <w:rPr>
        <w:rFonts w:ascii="Symbol" w:hAnsi="Symbol" w:hint="default"/>
      </w:rPr>
    </w:lvl>
    <w:lvl w:ilvl="1" w:tplc="257A3BB4">
      <w:start w:val="1"/>
      <w:numFmt w:val="bullet"/>
      <w:lvlText w:val="o"/>
      <w:lvlJc w:val="left"/>
      <w:pPr>
        <w:ind w:left="1440" w:hanging="360"/>
      </w:pPr>
      <w:rPr>
        <w:rFonts w:ascii="Courier New" w:hAnsi="Courier New" w:hint="default"/>
      </w:rPr>
    </w:lvl>
    <w:lvl w:ilvl="2" w:tplc="E84C34E4">
      <w:start w:val="1"/>
      <w:numFmt w:val="bullet"/>
      <w:lvlText w:val=""/>
      <w:lvlJc w:val="left"/>
      <w:pPr>
        <w:ind w:left="2160" w:hanging="360"/>
      </w:pPr>
      <w:rPr>
        <w:rFonts w:ascii="Wingdings" w:hAnsi="Wingdings" w:hint="default"/>
      </w:rPr>
    </w:lvl>
    <w:lvl w:ilvl="3" w:tplc="75F014FA">
      <w:start w:val="1"/>
      <w:numFmt w:val="bullet"/>
      <w:lvlText w:val=""/>
      <w:lvlJc w:val="left"/>
      <w:pPr>
        <w:ind w:left="2880" w:hanging="360"/>
      </w:pPr>
      <w:rPr>
        <w:rFonts w:ascii="Symbol" w:hAnsi="Symbol" w:hint="default"/>
      </w:rPr>
    </w:lvl>
    <w:lvl w:ilvl="4" w:tplc="FB36F19E">
      <w:start w:val="1"/>
      <w:numFmt w:val="bullet"/>
      <w:lvlText w:val="o"/>
      <w:lvlJc w:val="left"/>
      <w:pPr>
        <w:ind w:left="3600" w:hanging="360"/>
      </w:pPr>
      <w:rPr>
        <w:rFonts w:ascii="Courier New" w:hAnsi="Courier New" w:hint="default"/>
      </w:rPr>
    </w:lvl>
    <w:lvl w:ilvl="5" w:tplc="EB082144">
      <w:start w:val="1"/>
      <w:numFmt w:val="bullet"/>
      <w:lvlText w:val=""/>
      <w:lvlJc w:val="left"/>
      <w:pPr>
        <w:ind w:left="4320" w:hanging="360"/>
      </w:pPr>
      <w:rPr>
        <w:rFonts w:ascii="Wingdings" w:hAnsi="Wingdings" w:hint="default"/>
      </w:rPr>
    </w:lvl>
    <w:lvl w:ilvl="6" w:tplc="916C65FC">
      <w:start w:val="1"/>
      <w:numFmt w:val="bullet"/>
      <w:lvlText w:val=""/>
      <w:lvlJc w:val="left"/>
      <w:pPr>
        <w:ind w:left="5040" w:hanging="360"/>
      </w:pPr>
      <w:rPr>
        <w:rFonts w:ascii="Symbol" w:hAnsi="Symbol" w:hint="default"/>
      </w:rPr>
    </w:lvl>
    <w:lvl w:ilvl="7" w:tplc="02722E40">
      <w:start w:val="1"/>
      <w:numFmt w:val="bullet"/>
      <w:lvlText w:val="o"/>
      <w:lvlJc w:val="left"/>
      <w:pPr>
        <w:ind w:left="5760" w:hanging="360"/>
      </w:pPr>
      <w:rPr>
        <w:rFonts w:ascii="Courier New" w:hAnsi="Courier New" w:hint="default"/>
      </w:rPr>
    </w:lvl>
    <w:lvl w:ilvl="8" w:tplc="938CD418">
      <w:start w:val="1"/>
      <w:numFmt w:val="bullet"/>
      <w:lvlText w:val=""/>
      <w:lvlJc w:val="left"/>
      <w:pPr>
        <w:ind w:left="6480" w:hanging="360"/>
      </w:pPr>
      <w:rPr>
        <w:rFonts w:ascii="Wingdings" w:hAnsi="Wingdings" w:hint="default"/>
      </w:rPr>
    </w:lvl>
  </w:abstractNum>
  <w:abstractNum w:abstractNumId="15" w15:restartNumberingAfterBreak="0">
    <w:nsid w:val="37D103DD"/>
    <w:multiLevelType w:val="hybridMultilevel"/>
    <w:tmpl w:val="5232C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9F7CCC"/>
    <w:multiLevelType w:val="hybridMultilevel"/>
    <w:tmpl w:val="99BE79F8"/>
    <w:lvl w:ilvl="0" w:tplc="89F05B20">
      <w:start w:val="1"/>
      <w:numFmt w:val="decimal"/>
      <w:lvlText w:val="%1."/>
      <w:lvlJc w:val="left"/>
      <w:pPr>
        <w:ind w:left="720" w:hanging="360"/>
      </w:pPr>
    </w:lvl>
    <w:lvl w:ilvl="1" w:tplc="6BA4DD58">
      <w:start w:val="1"/>
      <w:numFmt w:val="lowerLetter"/>
      <w:lvlText w:val="%2."/>
      <w:lvlJc w:val="left"/>
      <w:pPr>
        <w:ind w:left="1440" w:hanging="360"/>
      </w:pPr>
    </w:lvl>
    <w:lvl w:ilvl="2" w:tplc="F3C67FF0">
      <w:start w:val="1"/>
      <w:numFmt w:val="lowerRoman"/>
      <w:lvlText w:val="%3."/>
      <w:lvlJc w:val="right"/>
      <w:pPr>
        <w:ind w:left="2160" w:hanging="180"/>
      </w:pPr>
    </w:lvl>
    <w:lvl w:ilvl="3" w:tplc="93D82B40">
      <w:start w:val="1"/>
      <w:numFmt w:val="decimal"/>
      <w:lvlText w:val="%4."/>
      <w:lvlJc w:val="left"/>
      <w:pPr>
        <w:ind w:left="2880" w:hanging="360"/>
      </w:pPr>
    </w:lvl>
    <w:lvl w:ilvl="4" w:tplc="AE3A6A62">
      <w:start w:val="1"/>
      <w:numFmt w:val="lowerLetter"/>
      <w:lvlText w:val="%5."/>
      <w:lvlJc w:val="left"/>
      <w:pPr>
        <w:ind w:left="3600" w:hanging="360"/>
      </w:pPr>
    </w:lvl>
    <w:lvl w:ilvl="5" w:tplc="B6FA266E">
      <w:start w:val="1"/>
      <w:numFmt w:val="lowerRoman"/>
      <w:lvlText w:val="%6."/>
      <w:lvlJc w:val="right"/>
      <w:pPr>
        <w:ind w:left="4320" w:hanging="180"/>
      </w:pPr>
    </w:lvl>
    <w:lvl w:ilvl="6" w:tplc="9D323048">
      <w:start w:val="1"/>
      <w:numFmt w:val="decimal"/>
      <w:lvlText w:val="%7."/>
      <w:lvlJc w:val="left"/>
      <w:pPr>
        <w:ind w:left="5040" w:hanging="360"/>
      </w:pPr>
    </w:lvl>
    <w:lvl w:ilvl="7" w:tplc="BFF4A3DE">
      <w:start w:val="1"/>
      <w:numFmt w:val="lowerLetter"/>
      <w:lvlText w:val="%8."/>
      <w:lvlJc w:val="left"/>
      <w:pPr>
        <w:ind w:left="5760" w:hanging="360"/>
      </w:pPr>
    </w:lvl>
    <w:lvl w:ilvl="8" w:tplc="FD7C3C58">
      <w:start w:val="1"/>
      <w:numFmt w:val="lowerRoman"/>
      <w:lvlText w:val="%9."/>
      <w:lvlJc w:val="right"/>
      <w:pPr>
        <w:ind w:left="6480" w:hanging="180"/>
      </w:pPr>
    </w:lvl>
  </w:abstractNum>
  <w:abstractNum w:abstractNumId="17" w15:restartNumberingAfterBreak="0">
    <w:nsid w:val="408308A5"/>
    <w:multiLevelType w:val="hybridMultilevel"/>
    <w:tmpl w:val="7B726598"/>
    <w:lvl w:ilvl="0" w:tplc="D91E0936">
      <w:start w:val="1"/>
      <w:numFmt w:val="bullet"/>
      <w:lvlText w:val=""/>
      <w:lvlJc w:val="left"/>
      <w:pPr>
        <w:ind w:left="720" w:hanging="360"/>
      </w:pPr>
      <w:rPr>
        <w:rFonts w:ascii="Symbol" w:hAnsi="Symbol" w:hint="default"/>
      </w:rPr>
    </w:lvl>
    <w:lvl w:ilvl="1" w:tplc="D5C0A786">
      <w:start w:val="1"/>
      <w:numFmt w:val="bullet"/>
      <w:lvlText w:val="o"/>
      <w:lvlJc w:val="left"/>
      <w:pPr>
        <w:ind w:left="1440" w:hanging="360"/>
      </w:pPr>
      <w:rPr>
        <w:rFonts w:ascii="Courier New" w:hAnsi="Courier New" w:hint="default"/>
      </w:rPr>
    </w:lvl>
    <w:lvl w:ilvl="2" w:tplc="73D66260">
      <w:start w:val="1"/>
      <w:numFmt w:val="bullet"/>
      <w:lvlText w:val=""/>
      <w:lvlJc w:val="left"/>
      <w:pPr>
        <w:ind w:left="2160" w:hanging="360"/>
      </w:pPr>
      <w:rPr>
        <w:rFonts w:ascii="Wingdings" w:hAnsi="Wingdings" w:hint="default"/>
      </w:rPr>
    </w:lvl>
    <w:lvl w:ilvl="3" w:tplc="96A6ECE8">
      <w:start w:val="1"/>
      <w:numFmt w:val="bullet"/>
      <w:lvlText w:val=""/>
      <w:lvlJc w:val="left"/>
      <w:pPr>
        <w:ind w:left="2880" w:hanging="360"/>
      </w:pPr>
      <w:rPr>
        <w:rFonts w:ascii="Symbol" w:hAnsi="Symbol" w:hint="default"/>
      </w:rPr>
    </w:lvl>
    <w:lvl w:ilvl="4" w:tplc="32F2D2DE">
      <w:start w:val="1"/>
      <w:numFmt w:val="bullet"/>
      <w:lvlText w:val="o"/>
      <w:lvlJc w:val="left"/>
      <w:pPr>
        <w:ind w:left="3600" w:hanging="360"/>
      </w:pPr>
      <w:rPr>
        <w:rFonts w:ascii="Courier New" w:hAnsi="Courier New" w:hint="default"/>
      </w:rPr>
    </w:lvl>
    <w:lvl w:ilvl="5" w:tplc="27B2619E">
      <w:start w:val="1"/>
      <w:numFmt w:val="bullet"/>
      <w:lvlText w:val=""/>
      <w:lvlJc w:val="left"/>
      <w:pPr>
        <w:ind w:left="4320" w:hanging="360"/>
      </w:pPr>
      <w:rPr>
        <w:rFonts w:ascii="Wingdings" w:hAnsi="Wingdings" w:hint="default"/>
      </w:rPr>
    </w:lvl>
    <w:lvl w:ilvl="6" w:tplc="767CE81C">
      <w:start w:val="1"/>
      <w:numFmt w:val="bullet"/>
      <w:lvlText w:val=""/>
      <w:lvlJc w:val="left"/>
      <w:pPr>
        <w:ind w:left="5040" w:hanging="360"/>
      </w:pPr>
      <w:rPr>
        <w:rFonts w:ascii="Symbol" w:hAnsi="Symbol" w:hint="default"/>
      </w:rPr>
    </w:lvl>
    <w:lvl w:ilvl="7" w:tplc="37D430F8">
      <w:start w:val="1"/>
      <w:numFmt w:val="bullet"/>
      <w:lvlText w:val="o"/>
      <w:lvlJc w:val="left"/>
      <w:pPr>
        <w:ind w:left="5760" w:hanging="360"/>
      </w:pPr>
      <w:rPr>
        <w:rFonts w:ascii="Courier New" w:hAnsi="Courier New" w:hint="default"/>
      </w:rPr>
    </w:lvl>
    <w:lvl w:ilvl="8" w:tplc="29F01F6E">
      <w:start w:val="1"/>
      <w:numFmt w:val="bullet"/>
      <w:lvlText w:val=""/>
      <w:lvlJc w:val="left"/>
      <w:pPr>
        <w:ind w:left="6480" w:hanging="360"/>
      </w:pPr>
      <w:rPr>
        <w:rFonts w:ascii="Wingdings" w:hAnsi="Wingdings" w:hint="default"/>
      </w:rPr>
    </w:lvl>
  </w:abstractNum>
  <w:abstractNum w:abstractNumId="18" w15:restartNumberingAfterBreak="0">
    <w:nsid w:val="44B5AAA0"/>
    <w:multiLevelType w:val="hybridMultilevel"/>
    <w:tmpl w:val="066A7ECC"/>
    <w:lvl w:ilvl="0" w:tplc="D324BB4C">
      <w:start w:val="1"/>
      <w:numFmt w:val="bullet"/>
      <w:lvlText w:val=""/>
      <w:lvlJc w:val="left"/>
      <w:pPr>
        <w:ind w:left="720" w:hanging="360"/>
      </w:pPr>
      <w:rPr>
        <w:rFonts w:ascii="Symbol" w:hAnsi="Symbol" w:hint="default"/>
      </w:rPr>
    </w:lvl>
    <w:lvl w:ilvl="1" w:tplc="FD6CA52C">
      <w:start w:val="1"/>
      <w:numFmt w:val="bullet"/>
      <w:lvlText w:val="o"/>
      <w:lvlJc w:val="left"/>
      <w:pPr>
        <w:ind w:left="1440" w:hanging="360"/>
      </w:pPr>
      <w:rPr>
        <w:rFonts w:ascii="Courier New" w:hAnsi="Courier New" w:hint="default"/>
      </w:rPr>
    </w:lvl>
    <w:lvl w:ilvl="2" w:tplc="03647A6C">
      <w:start w:val="1"/>
      <w:numFmt w:val="bullet"/>
      <w:lvlText w:val=""/>
      <w:lvlJc w:val="left"/>
      <w:pPr>
        <w:ind w:left="2160" w:hanging="360"/>
      </w:pPr>
      <w:rPr>
        <w:rFonts w:ascii="Wingdings" w:hAnsi="Wingdings" w:hint="default"/>
      </w:rPr>
    </w:lvl>
    <w:lvl w:ilvl="3" w:tplc="E7F2AC2E">
      <w:start w:val="1"/>
      <w:numFmt w:val="bullet"/>
      <w:lvlText w:val=""/>
      <w:lvlJc w:val="left"/>
      <w:pPr>
        <w:ind w:left="2880" w:hanging="360"/>
      </w:pPr>
      <w:rPr>
        <w:rFonts w:ascii="Symbol" w:hAnsi="Symbol" w:hint="default"/>
      </w:rPr>
    </w:lvl>
    <w:lvl w:ilvl="4" w:tplc="F38C0C74">
      <w:start w:val="1"/>
      <w:numFmt w:val="bullet"/>
      <w:lvlText w:val="o"/>
      <w:lvlJc w:val="left"/>
      <w:pPr>
        <w:ind w:left="3600" w:hanging="360"/>
      </w:pPr>
      <w:rPr>
        <w:rFonts w:ascii="Courier New" w:hAnsi="Courier New" w:hint="default"/>
      </w:rPr>
    </w:lvl>
    <w:lvl w:ilvl="5" w:tplc="2A8E0E38">
      <w:start w:val="1"/>
      <w:numFmt w:val="bullet"/>
      <w:lvlText w:val=""/>
      <w:lvlJc w:val="left"/>
      <w:pPr>
        <w:ind w:left="4320" w:hanging="360"/>
      </w:pPr>
      <w:rPr>
        <w:rFonts w:ascii="Wingdings" w:hAnsi="Wingdings" w:hint="default"/>
      </w:rPr>
    </w:lvl>
    <w:lvl w:ilvl="6" w:tplc="C1D6E2C8">
      <w:start w:val="1"/>
      <w:numFmt w:val="bullet"/>
      <w:lvlText w:val=""/>
      <w:lvlJc w:val="left"/>
      <w:pPr>
        <w:ind w:left="5040" w:hanging="360"/>
      </w:pPr>
      <w:rPr>
        <w:rFonts w:ascii="Symbol" w:hAnsi="Symbol" w:hint="default"/>
      </w:rPr>
    </w:lvl>
    <w:lvl w:ilvl="7" w:tplc="92BA5B76">
      <w:start w:val="1"/>
      <w:numFmt w:val="bullet"/>
      <w:lvlText w:val="o"/>
      <w:lvlJc w:val="left"/>
      <w:pPr>
        <w:ind w:left="5760" w:hanging="360"/>
      </w:pPr>
      <w:rPr>
        <w:rFonts w:ascii="Courier New" w:hAnsi="Courier New" w:hint="default"/>
      </w:rPr>
    </w:lvl>
    <w:lvl w:ilvl="8" w:tplc="1DBE422C">
      <w:start w:val="1"/>
      <w:numFmt w:val="bullet"/>
      <w:lvlText w:val=""/>
      <w:lvlJc w:val="left"/>
      <w:pPr>
        <w:ind w:left="6480" w:hanging="360"/>
      </w:pPr>
      <w:rPr>
        <w:rFonts w:ascii="Wingdings" w:hAnsi="Wingdings" w:hint="default"/>
      </w:rPr>
    </w:lvl>
  </w:abstractNum>
  <w:abstractNum w:abstractNumId="19" w15:restartNumberingAfterBreak="0">
    <w:nsid w:val="45010B17"/>
    <w:multiLevelType w:val="hybridMultilevel"/>
    <w:tmpl w:val="F300F746"/>
    <w:lvl w:ilvl="0" w:tplc="EE50FF60">
      <w:start w:val="1"/>
      <w:numFmt w:val="decimal"/>
      <w:lvlText w:val="%1."/>
      <w:lvlJc w:val="left"/>
      <w:pPr>
        <w:ind w:left="720" w:hanging="360"/>
      </w:pPr>
    </w:lvl>
    <w:lvl w:ilvl="1" w:tplc="9F449E80">
      <w:start w:val="1"/>
      <w:numFmt w:val="lowerLetter"/>
      <w:lvlText w:val="%2."/>
      <w:lvlJc w:val="left"/>
      <w:pPr>
        <w:ind w:left="1440" w:hanging="360"/>
      </w:pPr>
    </w:lvl>
    <w:lvl w:ilvl="2" w:tplc="2F5E916C">
      <w:start w:val="1"/>
      <w:numFmt w:val="lowerRoman"/>
      <w:lvlText w:val="%3."/>
      <w:lvlJc w:val="right"/>
      <w:pPr>
        <w:ind w:left="2160" w:hanging="180"/>
      </w:pPr>
    </w:lvl>
    <w:lvl w:ilvl="3" w:tplc="49B07CE8">
      <w:start w:val="1"/>
      <w:numFmt w:val="decimal"/>
      <w:lvlText w:val="%4."/>
      <w:lvlJc w:val="left"/>
      <w:pPr>
        <w:ind w:left="2880" w:hanging="360"/>
      </w:pPr>
    </w:lvl>
    <w:lvl w:ilvl="4" w:tplc="3522DD88">
      <w:start w:val="1"/>
      <w:numFmt w:val="lowerLetter"/>
      <w:lvlText w:val="%5."/>
      <w:lvlJc w:val="left"/>
      <w:pPr>
        <w:ind w:left="3600" w:hanging="360"/>
      </w:pPr>
    </w:lvl>
    <w:lvl w:ilvl="5" w:tplc="36D871BE">
      <w:start w:val="1"/>
      <w:numFmt w:val="lowerRoman"/>
      <w:lvlText w:val="%6."/>
      <w:lvlJc w:val="right"/>
      <w:pPr>
        <w:ind w:left="4320" w:hanging="180"/>
      </w:pPr>
    </w:lvl>
    <w:lvl w:ilvl="6" w:tplc="E9923DF8">
      <w:start w:val="1"/>
      <w:numFmt w:val="decimal"/>
      <w:lvlText w:val="%7."/>
      <w:lvlJc w:val="left"/>
      <w:pPr>
        <w:ind w:left="5040" w:hanging="360"/>
      </w:pPr>
    </w:lvl>
    <w:lvl w:ilvl="7" w:tplc="BF163676">
      <w:start w:val="1"/>
      <w:numFmt w:val="lowerLetter"/>
      <w:lvlText w:val="%8."/>
      <w:lvlJc w:val="left"/>
      <w:pPr>
        <w:ind w:left="5760" w:hanging="360"/>
      </w:pPr>
    </w:lvl>
    <w:lvl w:ilvl="8" w:tplc="B246DE98">
      <w:start w:val="1"/>
      <w:numFmt w:val="lowerRoman"/>
      <w:lvlText w:val="%9."/>
      <w:lvlJc w:val="right"/>
      <w:pPr>
        <w:ind w:left="6480" w:hanging="180"/>
      </w:pPr>
    </w:lvl>
  </w:abstractNum>
  <w:abstractNum w:abstractNumId="20" w15:restartNumberingAfterBreak="0">
    <w:nsid w:val="4B0A70E2"/>
    <w:multiLevelType w:val="hybridMultilevel"/>
    <w:tmpl w:val="98E29FBC"/>
    <w:lvl w:ilvl="0" w:tplc="6ABAC1D8">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4BDE7B63"/>
    <w:multiLevelType w:val="hybridMultilevel"/>
    <w:tmpl w:val="18D87C76"/>
    <w:lvl w:ilvl="0" w:tplc="1E12F4C2">
      <w:start w:val="1"/>
      <w:numFmt w:val="bullet"/>
      <w:lvlText w:val=""/>
      <w:lvlJc w:val="left"/>
      <w:pPr>
        <w:ind w:left="720" w:hanging="360"/>
      </w:pPr>
      <w:rPr>
        <w:rFonts w:ascii="Symbol" w:hAnsi="Symbol" w:hint="default"/>
      </w:rPr>
    </w:lvl>
    <w:lvl w:ilvl="1" w:tplc="5C884D66">
      <w:start w:val="1"/>
      <w:numFmt w:val="bullet"/>
      <w:lvlText w:val="o"/>
      <w:lvlJc w:val="left"/>
      <w:pPr>
        <w:ind w:left="1440" w:hanging="360"/>
      </w:pPr>
      <w:rPr>
        <w:rFonts w:ascii="Courier New" w:hAnsi="Courier New" w:hint="default"/>
      </w:rPr>
    </w:lvl>
    <w:lvl w:ilvl="2" w:tplc="C9BA5920">
      <w:start w:val="1"/>
      <w:numFmt w:val="bullet"/>
      <w:lvlText w:val=""/>
      <w:lvlJc w:val="left"/>
      <w:pPr>
        <w:ind w:left="2160" w:hanging="360"/>
      </w:pPr>
      <w:rPr>
        <w:rFonts w:ascii="Wingdings" w:hAnsi="Wingdings" w:hint="default"/>
      </w:rPr>
    </w:lvl>
    <w:lvl w:ilvl="3" w:tplc="B3FEA638">
      <w:start w:val="1"/>
      <w:numFmt w:val="bullet"/>
      <w:lvlText w:val=""/>
      <w:lvlJc w:val="left"/>
      <w:pPr>
        <w:ind w:left="2880" w:hanging="360"/>
      </w:pPr>
      <w:rPr>
        <w:rFonts w:ascii="Symbol" w:hAnsi="Symbol" w:hint="default"/>
      </w:rPr>
    </w:lvl>
    <w:lvl w:ilvl="4" w:tplc="5FE6763A">
      <w:start w:val="1"/>
      <w:numFmt w:val="bullet"/>
      <w:lvlText w:val="o"/>
      <w:lvlJc w:val="left"/>
      <w:pPr>
        <w:ind w:left="3600" w:hanging="360"/>
      </w:pPr>
      <w:rPr>
        <w:rFonts w:ascii="Courier New" w:hAnsi="Courier New" w:hint="default"/>
      </w:rPr>
    </w:lvl>
    <w:lvl w:ilvl="5" w:tplc="21922AD8">
      <w:start w:val="1"/>
      <w:numFmt w:val="bullet"/>
      <w:lvlText w:val=""/>
      <w:lvlJc w:val="left"/>
      <w:pPr>
        <w:ind w:left="4320" w:hanging="360"/>
      </w:pPr>
      <w:rPr>
        <w:rFonts w:ascii="Wingdings" w:hAnsi="Wingdings" w:hint="default"/>
      </w:rPr>
    </w:lvl>
    <w:lvl w:ilvl="6" w:tplc="2D4C12E4">
      <w:start w:val="1"/>
      <w:numFmt w:val="bullet"/>
      <w:lvlText w:val=""/>
      <w:lvlJc w:val="left"/>
      <w:pPr>
        <w:ind w:left="5040" w:hanging="360"/>
      </w:pPr>
      <w:rPr>
        <w:rFonts w:ascii="Symbol" w:hAnsi="Symbol" w:hint="default"/>
      </w:rPr>
    </w:lvl>
    <w:lvl w:ilvl="7" w:tplc="23B2A9F6">
      <w:start w:val="1"/>
      <w:numFmt w:val="bullet"/>
      <w:lvlText w:val="o"/>
      <w:lvlJc w:val="left"/>
      <w:pPr>
        <w:ind w:left="5760" w:hanging="360"/>
      </w:pPr>
      <w:rPr>
        <w:rFonts w:ascii="Courier New" w:hAnsi="Courier New" w:hint="default"/>
      </w:rPr>
    </w:lvl>
    <w:lvl w:ilvl="8" w:tplc="C85E33B4">
      <w:start w:val="1"/>
      <w:numFmt w:val="bullet"/>
      <w:lvlText w:val=""/>
      <w:lvlJc w:val="left"/>
      <w:pPr>
        <w:ind w:left="6480" w:hanging="360"/>
      </w:pPr>
      <w:rPr>
        <w:rFonts w:ascii="Wingdings" w:hAnsi="Wingdings" w:hint="default"/>
      </w:rPr>
    </w:lvl>
  </w:abstractNum>
  <w:abstractNum w:abstractNumId="22" w15:restartNumberingAfterBreak="0">
    <w:nsid w:val="4CA7C8B9"/>
    <w:multiLevelType w:val="hybridMultilevel"/>
    <w:tmpl w:val="89B2DE58"/>
    <w:lvl w:ilvl="0" w:tplc="9808D3B8">
      <w:start w:val="1"/>
      <w:numFmt w:val="decimal"/>
      <w:lvlText w:val="%1."/>
      <w:lvlJc w:val="left"/>
      <w:pPr>
        <w:ind w:left="720" w:hanging="360"/>
      </w:pPr>
      <w:rPr>
        <w:rFonts w:ascii="Times New Roman" w:hAnsi="Times New Roman" w:hint="default"/>
      </w:rPr>
    </w:lvl>
    <w:lvl w:ilvl="1" w:tplc="B456D4B2">
      <w:start w:val="1"/>
      <w:numFmt w:val="lowerLetter"/>
      <w:lvlText w:val="%2."/>
      <w:lvlJc w:val="left"/>
      <w:pPr>
        <w:ind w:left="1440" w:hanging="360"/>
      </w:pPr>
    </w:lvl>
    <w:lvl w:ilvl="2" w:tplc="52EA63AE">
      <w:start w:val="1"/>
      <w:numFmt w:val="lowerRoman"/>
      <w:lvlText w:val="%3."/>
      <w:lvlJc w:val="right"/>
      <w:pPr>
        <w:ind w:left="2160" w:hanging="180"/>
      </w:pPr>
    </w:lvl>
    <w:lvl w:ilvl="3" w:tplc="7442A976">
      <w:start w:val="1"/>
      <w:numFmt w:val="decimal"/>
      <w:lvlText w:val="%4."/>
      <w:lvlJc w:val="left"/>
      <w:pPr>
        <w:ind w:left="2880" w:hanging="360"/>
      </w:pPr>
    </w:lvl>
    <w:lvl w:ilvl="4" w:tplc="7E14659C">
      <w:start w:val="1"/>
      <w:numFmt w:val="lowerLetter"/>
      <w:lvlText w:val="%5."/>
      <w:lvlJc w:val="left"/>
      <w:pPr>
        <w:ind w:left="3600" w:hanging="360"/>
      </w:pPr>
    </w:lvl>
    <w:lvl w:ilvl="5" w:tplc="A4863C12">
      <w:start w:val="1"/>
      <w:numFmt w:val="lowerRoman"/>
      <w:lvlText w:val="%6."/>
      <w:lvlJc w:val="right"/>
      <w:pPr>
        <w:ind w:left="4320" w:hanging="180"/>
      </w:pPr>
    </w:lvl>
    <w:lvl w:ilvl="6" w:tplc="E46A6D56">
      <w:start w:val="1"/>
      <w:numFmt w:val="decimal"/>
      <w:lvlText w:val="%7."/>
      <w:lvlJc w:val="left"/>
      <w:pPr>
        <w:ind w:left="5040" w:hanging="360"/>
      </w:pPr>
    </w:lvl>
    <w:lvl w:ilvl="7" w:tplc="0916E89C">
      <w:start w:val="1"/>
      <w:numFmt w:val="lowerLetter"/>
      <w:lvlText w:val="%8."/>
      <w:lvlJc w:val="left"/>
      <w:pPr>
        <w:ind w:left="5760" w:hanging="360"/>
      </w:pPr>
    </w:lvl>
    <w:lvl w:ilvl="8" w:tplc="5C0A406C">
      <w:start w:val="1"/>
      <w:numFmt w:val="lowerRoman"/>
      <w:lvlText w:val="%9."/>
      <w:lvlJc w:val="right"/>
      <w:pPr>
        <w:ind w:left="6480" w:hanging="180"/>
      </w:pPr>
    </w:lvl>
  </w:abstractNum>
  <w:abstractNum w:abstractNumId="23" w15:restartNumberingAfterBreak="0">
    <w:nsid w:val="53DDAEAF"/>
    <w:multiLevelType w:val="hybridMultilevel"/>
    <w:tmpl w:val="F0929CB4"/>
    <w:lvl w:ilvl="0" w:tplc="0FB26616">
      <w:start w:val="1"/>
      <w:numFmt w:val="bullet"/>
      <w:lvlText w:val=""/>
      <w:lvlJc w:val="left"/>
      <w:pPr>
        <w:ind w:left="720" w:hanging="360"/>
      </w:pPr>
      <w:rPr>
        <w:rFonts w:ascii="Symbol" w:hAnsi="Symbol" w:hint="default"/>
      </w:rPr>
    </w:lvl>
    <w:lvl w:ilvl="1" w:tplc="E7ECFE02">
      <w:start w:val="1"/>
      <w:numFmt w:val="bullet"/>
      <w:lvlText w:val="o"/>
      <w:lvlJc w:val="left"/>
      <w:pPr>
        <w:ind w:left="1440" w:hanging="360"/>
      </w:pPr>
      <w:rPr>
        <w:rFonts w:ascii="Courier New" w:hAnsi="Courier New" w:hint="default"/>
      </w:rPr>
    </w:lvl>
    <w:lvl w:ilvl="2" w:tplc="57B8B252">
      <w:start w:val="1"/>
      <w:numFmt w:val="bullet"/>
      <w:lvlText w:val=""/>
      <w:lvlJc w:val="left"/>
      <w:pPr>
        <w:ind w:left="2160" w:hanging="360"/>
      </w:pPr>
      <w:rPr>
        <w:rFonts w:ascii="Wingdings" w:hAnsi="Wingdings" w:hint="default"/>
      </w:rPr>
    </w:lvl>
    <w:lvl w:ilvl="3" w:tplc="6E9A83B8">
      <w:start w:val="1"/>
      <w:numFmt w:val="bullet"/>
      <w:lvlText w:val=""/>
      <w:lvlJc w:val="left"/>
      <w:pPr>
        <w:ind w:left="2880" w:hanging="360"/>
      </w:pPr>
      <w:rPr>
        <w:rFonts w:ascii="Symbol" w:hAnsi="Symbol" w:hint="default"/>
      </w:rPr>
    </w:lvl>
    <w:lvl w:ilvl="4" w:tplc="8CF4DE7E">
      <w:start w:val="1"/>
      <w:numFmt w:val="bullet"/>
      <w:lvlText w:val="o"/>
      <w:lvlJc w:val="left"/>
      <w:pPr>
        <w:ind w:left="3600" w:hanging="360"/>
      </w:pPr>
      <w:rPr>
        <w:rFonts w:ascii="Courier New" w:hAnsi="Courier New" w:hint="default"/>
      </w:rPr>
    </w:lvl>
    <w:lvl w:ilvl="5" w:tplc="18C232EA">
      <w:start w:val="1"/>
      <w:numFmt w:val="bullet"/>
      <w:lvlText w:val=""/>
      <w:lvlJc w:val="left"/>
      <w:pPr>
        <w:ind w:left="4320" w:hanging="360"/>
      </w:pPr>
      <w:rPr>
        <w:rFonts w:ascii="Wingdings" w:hAnsi="Wingdings" w:hint="default"/>
      </w:rPr>
    </w:lvl>
    <w:lvl w:ilvl="6" w:tplc="C5B07D24">
      <w:start w:val="1"/>
      <w:numFmt w:val="bullet"/>
      <w:lvlText w:val=""/>
      <w:lvlJc w:val="left"/>
      <w:pPr>
        <w:ind w:left="5040" w:hanging="360"/>
      </w:pPr>
      <w:rPr>
        <w:rFonts w:ascii="Symbol" w:hAnsi="Symbol" w:hint="default"/>
      </w:rPr>
    </w:lvl>
    <w:lvl w:ilvl="7" w:tplc="380227BC">
      <w:start w:val="1"/>
      <w:numFmt w:val="bullet"/>
      <w:lvlText w:val="o"/>
      <w:lvlJc w:val="left"/>
      <w:pPr>
        <w:ind w:left="5760" w:hanging="360"/>
      </w:pPr>
      <w:rPr>
        <w:rFonts w:ascii="Courier New" w:hAnsi="Courier New" w:hint="default"/>
      </w:rPr>
    </w:lvl>
    <w:lvl w:ilvl="8" w:tplc="DA7A3160">
      <w:start w:val="1"/>
      <w:numFmt w:val="bullet"/>
      <w:lvlText w:val=""/>
      <w:lvlJc w:val="left"/>
      <w:pPr>
        <w:ind w:left="6480" w:hanging="360"/>
      </w:pPr>
      <w:rPr>
        <w:rFonts w:ascii="Wingdings" w:hAnsi="Wingdings" w:hint="default"/>
      </w:rPr>
    </w:lvl>
  </w:abstractNum>
  <w:abstractNum w:abstractNumId="24" w15:restartNumberingAfterBreak="0">
    <w:nsid w:val="53F33DC9"/>
    <w:multiLevelType w:val="hybridMultilevel"/>
    <w:tmpl w:val="C34A9FF6"/>
    <w:lvl w:ilvl="0" w:tplc="27928C74">
      <w:start w:val="1"/>
      <w:numFmt w:val="bullet"/>
      <w:lvlText w:val=""/>
      <w:lvlJc w:val="left"/>
      <w:pPr>
        <w:ind w:left="720" w:hanging="360"/>
      </w:pPr>
      <w:rPr>
        <w:rFonts w:ascii="Symbol" w:hAnsi="Symbol" w:hint="default"/>
      </w:rPr>
    </w:lvl>
    <w:lvl w:ilvl="1" w:tplc="C1A09674">
      <w:start w:val="1"/>
      <w:numFmt w:val="bullet"/>
      <w:lvlText w:val="o"/>
      <w:lvlJc w:val="left"/>
      <w:pPr>
        <w:ind w:left="1440" w:hanging="360"/>
      </w:pPr>
      <w:rPr>
        <w:rFonts w:ascii="Courier New" w:hAnsi="Courier New" w:hint="default"/>
      </w:rPr>
    </w:lvl>
    <w:lvl w:ilvl="2" w:tplc="7E562D5E">
      <w:start w:val="1"/>
      <w:numFmt w:val="bullet"/>
      <w:lvlText w:val=""/>
      <w:lvlJc w:val="left"/>
      <w:pPr>
        <w:ind w:left="2160" w:hanging="360"/>
      </w:pPr>
      <w:rPr>
        <w:rFonts w:ascii="Wingdings" w:hAnsi="Wingdings" w:hint="default"/>
      </w:rPr>
    </w:lvl>
    <w:lvl w:ilvl="3" w:tplc="E43C4F4C">
      <w:start w:val="1"/>
      <w:numFmt w:val="bullet"/>
      <w:lvlText w:val=""/>
      <w:lvlJc w:val="left"/>
      <w:pPr>
        <w:ind w:left="2880" w:hanging="360"/>
      </w:pPr>
      <w:rPr>
        <w:rFonts w:ascii="Symbol" w:hAnsi="Symbol" w:hint="default"/>
      </w:rPr>
    </w:lvl>
    <w:lvl w:ilvl="4" w:tplc="9252E41A">
      <w:start w:val="1"/>
      <w:numFmt w:val="bullet"/>
      <w:lvlText w:val="o"/>
      <w:lvlJc w:val="left"/>
      <w:pPr>
        <w:ind w:left="3600" w:hanging="360"/>
      </w:pPr>
      <w:rPr>
        <w:rFonts w:ascii="Courier New" w:hAnsi="Courier New" w:hint="default"/>
      </w:rPr>
    </w:lvl>
    <w:lvl w:ilvl="5" w:tplc="5FF25494">
      <w:start w:val="1"/>
      <w:numFmt w:val="bullet"/>
      <w:lvlText w:val=""/>
      <w:lvlJc w:val="left"/>
      <w:pPr>
        <w:ind w:left="4320" w:hanging="360"/>
      </w:pPr>
      <w:rPr>
        <w:rFonts w:ascii="Wingdings" w:hAnsi="Wingdings" w:hint="default"/>
      </w:rPr>
    </w:lvl>
    <w:lvl w:ilvl="6" w:tplc="347CE39A">
      <w:start w:val="1"/>
      <w:numFmt w:val="bullet"/>
      <w:lvlText w:val=""/>
      <w:lvlJc w:val="left"/>
      <w:pPr>
        <w:ind w:left="5040" w:hanging="360"/>
      </w:pPr>
      <w:rPr>
        <w:rFonts w:ascii="Symbol" w:hAnsi="Symbol" w:hint="default"/>
      </w:rPr>
    </w:lvl>
    <w:lvl w:ilvl="7" w:tplc="0B9A50F6">
      <w:start w:val="1"/>
      <w:numFmt w:val="bullet"/>
      <w:lvlText w:val="o"/>
      <w:lvlJc w:val="left"/>
      <w:pPr>
        <w:ind w:left="5760" w:hanging="360"/>
      </w:pPr>
      <w:rPr>
        <w:rFonts w:ascii="Courier New" w:hAnsi="Courier New" w:hint="default"/>
      </w:rPr>
    </w:lvl>
    <w:lvl w:ilvl="8" w:tplc="412A459A">
      <w:start w:val="1"/>
      <w:numFmt w:val="bullet"/>
      <w:lvlText w:val=""/>
      <w:lvlJc w:val="left"/>
      <w:pPr>
        <w:ind w:left="6480" w:hanging="360"/>
      </w:pPr>
      <w:rPr>
        <w:rFonts w:ascii="Wingdings" w:hAnsi="Wingdings" w:hint="default"/>
      </w:rPr>
    </w:lvl>
  </w:abstractNum>
  <w:abstractNum w:abstractNumId="25" w15:restartNumberingAfterBreak="0">
    <w:nsid w:val="56B1F988"/>
    <w:multiLevelType w:val="hybridMultilevel"/>
    <w:tmpl w:val="E71841FA"/>
    <w:lvl w:ilvl="0" w:tplc="92AC4646">
      <w:start w:val="1"/>
      <w:numFmt w:val="bullet"/>
      <w:lvlText w:val=""/>
      <w:lvlJc w:val="left"/>
      <w:pPr>
        <w:ind w:left="720" w:hanging="360"/>
      </w:pPr>
      <w:rPr>
        <w:rFonts w:ascii="Symbol" w:hAnsi="Symbol" w:hint="default"/>
      </w:rPr>
    </w:lvl>
    <w:lvl w:ilvl="1" w:tplc="58227BD2">
      <w:start w:val="1"/>
      <w:numFmt w:val="bullet"/>
      <w:lvlText w:val="o"/>
      <w:lvlJc w:val="left"/>
      <w:pPr>
        <w:ind w:left="1440" w:hanging="360"/>
      </w:pPr>
      <w:rPr>
        <w:rFonts w:ascii="Courier New" w:hAnsi="Courier New" w:hint="default"/>
      </w:rPr>
    </w:lvl>
    <w:lvl w:ilvl="2" w:tplc="B7FCF534">
      <w:start w:val="1"/>
      <w:numFmt w:val="bullet"/>
      <w:lvlText w:val=""/>
      <w:lvlJc w:val="left"/>
      <w:pPr>
        <w:ind w:left="2160" w:hanging="360"/>
      </w:pPr>
      <w:rPr>
        <w:rFonts w:ascii="Wingdings" w:hAnsi="Wingdings" w:hint="default"/>
      </w:rPr>
    </w:lvl>
    <w:lvl w:ilvl="3" w:tplc="7B248474">
      <w:start w:val="1"/>
      <w:numFmt w:val="bullet"/>
      <w:lvlText w:val=""/>
      <w:lvlJc w:val="left"/>
      <w:pPr>
        <w:ind w:left="2880" w:hanging="360"/>
      </w:pPr>
      <w:rPr>
        <w:rFonts w:ascii="Symbol" w:hAnsi="Symbol" w:hint="default"/>
      </w:rPr>
    </w:lvl>
    <w:lvl w:ilvl="4" w:tplc="B5E23356">
      <w:start w:val="1"/>
      <w:numFmt w:val="bullet"/>
      <w:lvlText w:val="o"/>
      <w:lvlJc w:val="left"/>
      <w:pPr>
        <w:ind w:left="3600" w:hanging="360"/>
      </w:pPr>
      <w:rPr>
        <w:rFonts w:ascii="Courier New" w:hAnsi="Courier New" w:hint="default"/>
      </w:rPr>
    </w:lvl>
    <w:lvl w:ilvl="5" w:tplc="B886736E">
      <w:start w:val="1"/>
      <w:numFmt w:val="bullet"/>
      <w:lvlText w:val=""/>
      <w:lvlJc w:val="left"/>
      <w:pPr>
        <w:ind w:left="4320" w:hanging="360"/>
      </w:pPr>
      <w:rPr>
        <w:rFonts w:ascii="Wingdings" w:hAnsi="Wingdings" w:hint="default"/>
      </w:rPr>
    </w:lvl>
    <w:lvl w:ilvl="6" w:tplc="C352DC94">
      <w:start w:val="1"/>
      <w:numFmt w:val="bullet"/>
      <w:lvlText w:val=""/>
      <w:lvlJc w:val="left"/>
      <w:pPr>
        <w:ind w:left="5040" w:hanging="360"/>
      </w:pPr>
      <w:rPr>
        <w:rFonts w:ascii="Symbol" w:hAnsi="Symbol" w:hint="default"/>
      </w:rPr>
    </w:lvl>
    <w:lvl w:ilvl="7" w:tplc="94864EF4">
      <w:start w:val="1"/>
      <w:numFmt w:val="bullet"/>
      <w:lvlText w:val="o"/>
      <w:lvlJc w:val="left"/>
      <w:pPr>
        <w:ind w:left="5760" w:hanging="360"/>
      </w:pPr>
      <w:rPr>
        <w:rFonts w:ascii="Courier New" w:hAnsi="Courier New" w:hint="default"/>
      </w:rPr>
    </w:lvl>
    <w:lvl w:ilvl="8" w:tplc="562065D0">
      <w:start w:val="1"/>
      <w:numFmt w:val="bullet"/>
      <w:lvlText w:val=""/>
      <w:lvlJc w:val="left"/>
      <w:pPr>
        <w:ind w:left="6480" w:hanging="360"/>
      </w:pPr>
      <w:rPr>
        <w:rFonts w:ascii="Wingdings" w:hAnsi="Wingdings" w:hint="default"/>
      </w:rPr>
    </w:lvl>
  </w:abstractNum>
  <w:abstractNum w:abstractNumId="26" w15:restartNumberingAfterBreak="0">
    <w:nsid w:val="57533699"/>
    <w:multiLevelType w:val="hybridMultilevel"/>
    <w:tmpl w:val="CE3EBFE6"/>
    <w:lvl w:ilvl="0" w:tplc="6ABAC1D8">
      <w:start w:val="1"/>
      <w:numFmt w:val="bullet"/>
      <w:lvlText w:val=""/>
      <w:lvlJc w:val="left"/>
      <w:pPr>
        <w:ind w:left="720" w:hanging="360"/>
      </w:pPr>
      <w:rPr>
        <w:rFonts w:ascii="Symbol" w:hAnsi="Symbol" w:hint="default"/>
      </w:rPr>
    </w:lvl>
    <w:lvl w:ilvl="1" w:tplc="014AC86C">
      <w:start w:val="1"/>
      <w:numFmt w:val="bullet"/>
      <w:lvlText w:val="o"/>
      <w:lvlJc w:val="left"/>
      <w:pPr>
        <w:ind w:left="1440" w:hanging="360"/>
      </w:pPr>
      <w:rPr>
        <w:rFonts w:ascii="Courier New" w:hAnsi="Courier New" w:hint="default"/>
      </w:rPr>
    </w:lvl>
    <w:lvl w:ilvl="2" w:tplc="59D0E9A6">
      <w:start w:val="1"/>
      <w:numFmt w:val="bullet"/>
      <w:lvlText w:val=""/>
      <w:lvlJc w:val="left"/>
      <w:pPr>
        <w:ind w:left="2160" w:hanging="360"/>
      </w:pPr>
      <w:rPr>
        <w:rFonts w:ascii="Wingdings" w:hAnsi="Wingdings" w:hint="default"/>
      </w:rPr>
    </w:lvl>
    <w:lvl w:ilvl="3" w:tplc="377E5428">
      <w:start w:val="1"/>
      <w:numFmt w:val="bullet"/>
      <w:lvlText w:val=""/>
      <w:lvlJc w:val="left"/>
      <w:pPr>
        <w:ind w:left="2880" w:hanging="360"/>
      </w:pPr>
      <w:rPr>
        <w:rFonts w:ascii="Symbol" w:hAnsi="Symbol" w:hint="default"/>
      </w:rPr>
    </w:lvl>
    <w:lvl w:ilvl="4" w:tplc="11B244E2">
      <w:start w:val="1"/>
      <w:numFmt w:val="bullet"/>
      <w:lvlText w:val="o"/>
      <w:lvlJc w:val="left"/>
      <w:pPr>
        <w:ind w:left="3600" w:hanging="360"/>
      </w:pPr>
      <w:rPr>
        <w:rFonts w:ascii="Courier New" w:hAnsi="Courier New" w:hint="default"/>
      </w:rPr>
    </w:lvl>
    <w:lvl w:ilvl="5" w:tplc="23FA9DEE">
      <w:start w:val="1"/>
      <w:numFmt w:val="bullet"/>
      <w:lvlText w:val=""/>
      <w:lvlJc w:val="left"/>
      <w:pPr>
        <w:ind w:left="4320" w:hanging="360"/>
      </w:pPr>
      <w:rPr>
        <w:rFonts w:ascii="Wingdings" w:hAnsi="Wingdings" w:hint="default"/>
      </w:rPr>
    </w:lvl>
    <w:lvl w:ilvl="6" w:tplc="2FD435C6">
      <w:start w:val="1"/>
      <w:numFmt w:val="bullet"/>
      <w:lvlText w:val=""/>
      <w:lvlJc w:val="left"/>
      <w:pPr>
        <w:ind w:left="5040" w:hanging="360"/>
      </w:pPr>
      <w:rPr>
        <w:rFonts w:ascii="Symbol" w:hAnsi="Symbol" w:hint="default"/>
      </w:rPr>
    </w:lvl>
    <w:lvl w:ilvl="7" w:tplc="5C1881EE">
      <w:start w:val="1"/>
      <w:numFmt w:val="bullet"/>
      <w:lvlText w:val="o"/>
      <w:lvlJc w:val="left"/>
      <w:pPr>
        <w:ind w:left="5760" w:hanging="360"/>
      </w:pPr>
      <w:rPr>
        <w:rFonts w:ascii="Courier New" w:hAnsi="Courier New" w:hint="default"/>
      </w:rPr>
    </w:lvl>
    <w:lvl w:ilvl="8" w:tplc="F4AAE2D8">
      <w:start w:val="1"/>
      <w:numFmt w:val="bullet"/>
      <w:lvlText w:val=""/>
      <w:lvlJc w:val="left"/>
      <w:pPr>
        <w:ind w:left="6480" w:hanging="360"/>
      </w:pPr>
      <w:rPr>
        <w:rFonts w:ascii="Wingdings" w:hAnsi="Wingdings" w:hint="default"/>
      </w:rPr>
    </w:lvl>
  </w:abstractNum>
  <w:abstractNum w:abstractNumId="27" w15:restartNumberingAfterBreak="0">
    <w:nsid w:val="5A6B73A6"/>
    <w:multiLevelType w:val="hybridMultilevel"/>
    <w:tmpl w:val="0CA467C0"/>
    <w:lvl w:ilvl="0" w:tplc="72E8CBCC">
      <w:start w:val="4"/>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AA902BD"/>
    <w:multiLevelType w:val="hybridMultilevel"/>
    <w:tmpl w:val="7FE87B9A"/>
    <w:lvl w:ilvl="0" w:tplc="51FC8228">
      <w:start w:val="1"/>
      <w:numFmt w:val="bullet"/>
      <w:lvlText w:val=""/>
      <w:lvlJc w:val="left"/>
      <w:pPr>
        <w:ind w:left="720" w:hanging="360"/>
      </w:pPr>
      <w:rPr>
        <w:rFonts w:ascii="Symbol" w:hAnsi="Symbol" w:hint="default"/>
      </w:rPr>
    </w:lvl>
    <w:lvl w:ilvl="1" w:tplc="C5F4C498">
      <w:start w:val="1"/>
      <w:numFmt w:val="bullet"/>
      <w:lvlText w:val="o"/>
      <w:lvlJc w:val="left"/>
      <w:pPr>
        <w:ind w:left="1440" w:hanging="360"/>
      </w:pPr>
      <w:rPr>
        <w:rFonts w:ascii="Courier New" w:hAnsi="Courier New" w:hint="default"/>
      </w:rPr>
    </w:lvl>
    <w:lvl w:ilvl="2" w:tplc="9814A78E">
      <w:start w:val="1"/>
      <w:numFmt w:val="bullet"/>
      <w:lvlText w:val=""/>
      <w:lvlJc w:val="left"/>
      <w:pPr>
        <w:ind w:left="2160" w:hanging="360"/>
      </w:pPr>
      <w:rPr>
        <w:rFonts w:ascii="Wingdings" w:hAnsi="Wingdings" w:hint="default"/>
      </w:rPr>
    </w:lvl>
    <w:lvl w:ilvl="3" w:tplc="5B82FA5A">
      <w:start w:val="1"/>
      <w:numFmt w:val="bullet"/>
      <w:lvlText w:val=""/>
      <w:lvlJc w:val="left"/>
      <w:pPr>
        <w:ind w:left="2880" w:hanging="360"/>
      </w:pPr>
      <w:rPr>
        <w:rFonts w:ascii="Symbol" w:hAnsi="Symbol" w:hint="default"/>
      </w:rPr>
    </w:lvl>
    <w:lvl w:ilvl="4" w:tplc="116A7DCA">
      <w:start w:val="1"/>
      <w:numFmt w:val="bullet"/>
      <w:lvlText w:val="o"/>
      <w:lvlJc w:val="left"/>
      <w:pPr>
        <w:ind w:left="3600" w:hanging="360"/>
      </w:pPr>
      <w:rPr>
        <w:rFonts w:ascii="Courier New" w:hAnsi="Courier New" w:hint="default"/>
      </w:rPr>
    </w:lvl>
    <w:lvl w:ilvl="5" w:tplc="33D4DDD6">
      <w:start w:val="1"/>
      <w:numFmt w:val="bullet"/>
      <w:lvlText w:val=""/>
      <w:lvlJc w:val="left"/>
      <w:pPr>
        <w:ind w:left="4320" w:hanging="360"/>
      </w:pPr>
      <w:rPr>
        <w:rFonts w:ascii="Wingdings" w:hAnsi="Wingdings" w:hint="default"/>
      </w:rPr>
    </w:lvl>
    <w:lvl w:ilvl="6" w:tplc="DAF46CA2">
      <w:start w:val="1"/>
      <w:numFmt w:val="bullet"/>
      <w:lvlText w:val=""/>
      <w:lvlJc w:val="left"/>
      <w:pPr>
        <w:ind w:left="5040" w:hanging="360"/>
      </w:pPr>
      <w:rPr>
        <w:rFonts w:ascii="Symbol" w:hAnsi="Symbol" w:hint="default"/>
      </w:rPr>
    </w:lvl>
    <w:lvl w:ilvl="7" w:tplc="E626F6EC">
      <w:start w:val="1"/>
      <w:numFmt w:val="bullet"/>
      <w:lvlText w:val="o"/>
      <w:lvlJc w:val="left"/>
      <w:pPr>
        <w:ind w:left="5760" w:hanging="360"/>
      </w:pPr>
      <w:rPr>
        <w:rFonts w:ascii="Courier New" w:hAnsi="Courier New" w:hint="default"/>
      </w:rPr>
    </w:lvl>
    <w:lvl w:ilvl="8" w:tplc="7E0AC846">
      <w:start w:val="1"/>
      <w:numFmt w:val="bullet"/>
      <w:lvlText w:val=""/>
      <w:lvlJc w:val="left"/>
      <w:pPr>
        <w:ind w:left="6480" w:hanging="360"/>
      </w:pPr>
      <w:rPr>
        <w:rFonts w:ascii="Wingdings" w:hAnsi="Wingdings" w:hint="default"/>
      </w:rPr>
    </w:lvl>
  </w:abstractNum>
  <w:abstractNum w:abstractNumId="29" w15:restartNumberingAfterBreak="0">
    <w:nsid w:val="5C388752"/>
    <w:multiLevelType w:val="hybridMultilevel"/>
    <w:tmpl w:val="97C011A8"/>
    <w:lvl w:ilvl="0" w:tplc="C15214EA">
      <w:start w:val="1"/>
      <w:numFmt w:val="bullet"/>
      <w:lvlText w:val=""/>
      <w:lvlJc w:val="left"/>
      <w:pPr>
        <w:ind w:left="1080" w:hanging="360"/>
      </w:pPr>
      <w:rPr>
        <w:rFonts w:ascii="Symbol" w:hAnsi="Symbol" w:hint="default"/>
      </w:rPr>
    </w:lvl>
    <w:lvl w:ilvl="1" w:tplc="C832B44C">
      <w:start w:val="1"/>
      <w:numFmt w:val="bullet"/>
      <w:lvlText w:val="o"/>
      <w:lvlJc w:val="left"/>
      <w:pPr>
        <w:ind w:left="1440" w:hanging="360"/>
      </w:pPr>
      <w:rPr>
        <w:rFonts w:ascii="Courier New" w:hAnsi="Courier New" w:hint="default"/>
      </w:rPr>
    </w:lvl>
    <w:lvl w:ilvl="2" w:tplc="768C35A6">
      <w:start w:val="1"/>
      <w:numFmt w:val="bullet"/>
      <w:lvlText w:val=""/>
      <w:lvlJc w:val="left"/>
      <w:pPr>
        <w:ind w:left="2160" w:hanging="360"/>
      </w:pPr>
      <w:rPr>
        <w:rFonts w:ascii="Wingdings" w:hAnsi="Wingdings" w:hint="default"/>
      </w:rPr>
    </w:lvl>
    <w:lvl w:ilvl="3" w:tplc="A5E032BE">
      <w:start w:val="1"/>
      <w:numFmt w:val="bullet"/>
      <w:lvlText w:val=""/>
      <w:lvlJc w:val="left"/>
      <w:pPr>
        <w:ind w:left="2880" w:hanging="360"/>
      </w:pPr>
      <w:rPr>
        <w:rFonts w:ascii="Symbol" w:hAnsi="Symbol" w:hint="default"/>
      </w:rPr>
    </w:lvl>
    <w:lvl w:ilvl="4" w:tplc="233057B2">
      <w:start w:val="1"/>
      <w:numFmt w:val="bullet"/>
      <w:lvlText w:val="o"/>
      <w:lvlJc w:val="left"/>
      <w:pPr>
        <w:ind w:left="3600" w:hanging="360"/>
      </w:pPr>
      <w:rPr>
        <w:rFonts w:ascii="Courier New" w:hAnsi="Courier New" w:hint="default"/>
      </w:rPr>
    </w:lvl>
    <w:lvl w:ilvl="5" w:tplc="AEF80936">
      <w:start w:val="1"/>
      <w:numFmt w:val="bullet"/>
      <w:lvlText w:val=""/>
      <w:lvlJc w:val="left"/>
      <w:pPr>
        <w:ind w:left="4320" w:hanging="360"/>
      </w:pPr>
      <w:rPr>
        <w:rFonts w:ascii="Wingdings" w:hAnsi="Wingdings" w:hint="default"/>
      </w:rPr>
    </w:lvl>
    <w:lvl w:ilvl="6" w:tplc="A2983956">
      <w:start w:val="1"/>
      <w:numFmt w:val="bullet"/>
      <w:lvlText w:val=""/>
      <w:lvlJc w:val="left"/>
      <w:pPr>
        <w:ind w:left="5040" w:hanging="360"/>
      </w:pPr>
      <w:rPr>
        <w:rFonts w:ascii="Symbol" w:hAnsi="Symbol" w:hint="default"/>
      </w:rPr>
    </w:lvl>
    <w:lvl w:ilvl="7" w:tplc="EFBEED76">
      <w:start w:val="1"/>
      <w:numFmt w:val="bullet"/>
      <w:lvlText w:val="o"/>
      <w:lvlJc w:val="left"/>
      <w:pPr>
        <w:ind w:left="5760" w:hanging="360"/>
      </w:pPr>
      <w:rPr>
        <w:rFonts w:ascii="Courier New" w:hAnsi="Courier New" w:hint="default"/>
      </w:rPr>
    </w:lvl>
    <w:lvl w:ilvl="8" w:tplc="7646E490">
      <w:start w:val="1"/>
      <w:numFmt w:val="bullet"/>
      <w:lvlText w:val=""/>
      <w:lvlJc w:val="left"/>
      <w:pPr>
        <w:ind w:left="6480" w:hanging="360"/>
      </w:pPr>
      <w:rPr>
        <w:rFonts w:ascii="Wingdings" w:hAnsi="Wingdings" w:hint="default"/>
      </w:rPr>
    </w:lvl>
  </w:abstractNum>
  <w:abstractNum w:abstractNumId="30" w15:restartNumberingAfterBreak="0">
    <w:nsid w:val="5D2A633B"/>
    <w:multiLevelType w:val="hybridMultilevel"/>
    <w:tmpl w:val="19F40E10"/>
    <w:lvl w:ilvl="0" w:tplc="DAD6FAD4">
      <w:start w:val="1"/>
      <w:numFmt w:val="bullet"/>
      <w:lvlText w:val=""/>
      <w:lvlJc w:val="left"/>
      <w:pPr>
        <w:ind w:left="720" w:hanging="360"/>
      </w:pPr>
      <w:rPr>
        <w:rFonts w:ascii="Symbol" w:hAnsi="Symbol" w:hint="default"/>
      </w:rPr>
    </w:lvl>
    <w:lvl w:ilvl="1" w:tplc="29027A16">
      <w:start w:val="1"/>
      <w:numFmt w:val="bullet"/>
      <w:lvlText w:val="o"/>
      <w:lvlJc w:val="left"/>
      <w:pPr>
        <w:ind w:left="1440" w:hanging="360"/>
      </w:pPr>
      <w:rPr>
        <w:rFonts w:ascii="Courier New" w:hAnsi="Courier New" w:hint="default"/>
      </w:rPr>
    </w:lvl>
    <w:lvl w:ilvl="2" w:tplc="244CE026">
      <w:start w:val="1"/>
      <w:numFmt w:val="bullet"/>
      <w:lvlText w:val=""/>
      <w:lvlJc w:val="left"/>
      <w:pPr>
        <w:ind w:left="2160" w:hanging="360"/>
      </w:pPr>
      <w:rPr>
        <w:rFonts w:ascii="Wingdings" w:hAnsi="Wingdings" w:hint="default"/>
      </w:rPr>
    </w:lvl>
    <w:lvl w:ilvl="3" w:tplc="BDAE4D6C">
      <w:start w:val="1"/>
      <w:numFmt w:val="bullet"/>
      <w:lvlText w:val=""/>
      <w:lvlJc w:val="left"/>
      <w:pPr>
        <w:ind w:left="2880" w:hanging="360"/>
      </w:pPr>
      <w:rPr>
        <w:rFonts w:ascii="Symbol" w:hAnsi="Symbol" w:hint="default"/>
      </w:rPr>
    </w:lvl>
    <w:lvl w:ilvl="4" w:tplc="AF90BBA2">
      <w:start w:val="1"/>
      <w:numFmt w:val="bullet"/>
      <w:lvlText w:val="o"/>
      <w:lvlJc w:val="left"/>
      <w:pPr>
        <w:ind w:left="3600" w:hanging="360"/>
      </w:pPr>
      <w:rPr>
        <w:rFonts w:ascii="Courier New" w:hAnsi="Courier New" w:hint="default"/>
      </w:rPr>
    </w:lvl>
    <w:lvl w:ilvl="5" w:tplc="B4720DC4">
      <w:start w:val="1"/>
      <w:numFmt w:val="bullet"/>
      <w:lvlText w:val=""/>
      <w:lvlJc w:val="left"/>
      <w:pPr>
        <w:ind w:left="4320" w:hanging="360"/>
      </w:pPr>
      <w:rPr>
        <w:rFonts w:ascii="Wingdings" w:hAnsi="Wingdings" w:hint="default"/>
      </w:rPr>
    </w:lvl>
    <w:lvl w:ilvl="6" w:tplc="69B25B52">
      <w:start w:val="1"/>
      <w:numFmt w:val="bullet"/>
      <w:lvlText w:val=""/>
      <w:lvlJc w:val="left"/>
      <w:pPr>
        <w:ind w:left="5040" w:hanging="360"/>
      </w:pPr>
      <w:rPr>
        <w:rFonts w:ascii="Symbol" w:hAnsi="Symbol" w:hint="default"/>
      </w:rPr>
    </w:lvl>
    <w:lvl w:ilvl="7" w:tplc="B6AC89AA">
      <w:start w:val="1"/>
      <w:numFmt w:val="bullet"/>
      <w:lvlText w:val="o"/>
      <w:lvlJc w:val="left"/>
      <w:pPr>
        <w:ind w:left="5760" w:hanging="360"/>
      </w:pPr>
      <w:rPr>
        <w:rFonts w:ascii="Courier New" w:hAnsi="Courier New" w:hint="default"/>
      </w:rPr>
    </w:lvl>
    <w:lvl w:ilvl="8" w:tplc="D284AC22">
      <w:start w:val="1"/>
      <w:numFmt w:val="bullet"/>
      <w:lvlText w:val=""/>
      <w:lvlJc w:val="left"/>
      <w:pPr>
        <w:ind w:left="6480" w:hanging="360"/>
      </w:pPr>
      <w:rPr>
        <w:rFonts w:ascii="Wingdings" w:hAnsi="Wingdings" w:hint="default"/>
      </w:rPr>
    </w:lvl>
  </w:abstractNum>
  <w:abstractNum w:abstractNumId="31" w15:restartNumberingAfterBreak="0">
    <w:nsid w:val="5E62A3AA"/>
    <w:multiLevelType w:val="hybridMultilevel"/>
    <w:tmpl w:val="D5664956"/>
    <w:lvl w:ilvl="0" w:tplc="BFD27D8A">
      <w:start w:val="1"/>
      <w:numFmt w:val="bullet"/>
      <w:lvlText w:val=""/>
      <w:lvlJc w:val="left"/>
      <w:pPr>
        <w:ind w:left="720" w:hanging="360"/>
      </w:pPr>
      <w:rPr>
        <w:rFonts w:ascii="Symbol" w:hAnsi="Symbol" w:hint="default"/>
      </w:rPr>
    </w:lvl>
    <w:lvl w:ilvl="1" w:tplc="9D0437AC">
      <w:start w:val="1"/>
      <w:numFmt w:val="bullet"/>
      <w:lvlText w:val="o"/>
      <w:lvlJc w:val="left"/>
      <w:pPr>
        <w:ind w:left="1440" w:hanging="360"/>
      </w:pPr>
      <w:rPr>
        <w:rFonts w:ascii="Courier New" w:hAnsi="Courier New" w:hint="default"/>
      </w:rPr>
    </w:lvl>
    <w:lvl w:ilvl="2" w:tplc="4CA83EE4">
      <w:start w:val="1"/>
      <w:numFmt w:val="bullet"/>
      <w:lvlText w:val=""/>
      <w:lvlJc w:val="left"/>
      <w:pPr>
        <w:ind w:left="2160" w:hanging="360"/>
      </w:pPr>
      <w:rPr>
        <w:rFonts w:ascii="Wingdings" w:hAnsi="Wingdings" w:hint="default"/>
      </w:rPr>
    </w:lvl>
    <w:lvl w:ilvl="3" w:tplc="38AC920C">
      <w:start w:val="1"/>
      <w:numFmt w:val="bullet"/>
      <w:lvlText w:val=""/>
      <w:lvlJc w:val="left"/>
      <w:pPr>
        <w:ind w:left="2880" w:hanging="360"/>
      </w:pPr>
      <w:rPr>
        <w:rFonts w:ascii="Symbol" w:hAnsi="Symbol" w:hint="default"/>
      </w:rPr>
    </w:lvl>
    <w:lvl w:ilvl="4" w:tplc="6402190E">
      <w:start w:val="1"/>
      <w:numFmt w:val="bullet"/>
      <w:lvlText w:val="o"/>
      <w:lvlJc w:val="left"/>
      <w:pPr>
        <w:ind w:left="3600" w:hanging="360"/>
      </w:pPr>
      <w:rPr>
        <w:rFonts w:ascii="Courier New" w:hAnsi="Courier New" w:hint="default"/>
      </w:rPr>
    </w:lvl>
    <w:lvl w:ilvl="5" w:tplc="80886AF6">
      <w:start w:val="1"/>
      <w:numFmt w:val="bullet"/>
      <w:lvlText w:val=""/>
      <w:lvlJc w:val="left"/>
      <w:pPr>
        <w:ind w:left="4320" w:hanging="360"/>
      </w:pPr>
      <w:rPr>
        <w:rFonts w:ascii="Wingdings" w:hAnsi="Wingdings" w:hint="default"/>
      </w:rPr>
    </w:lvl>
    <w:lvl w:ilvl="6" w:tplc="FB1280C2">
      <w:start w:val="1"/>
      <w:numFmt w:val="bullet"/>
      <w:lvlText w:val=""/>
      <w:lvlJc w:val="left"/>
      <w:pPr>
        <w:ind w:left="5040" w:hanging="360"/>
      </w:pPr>
      <w:rPr>
        <w:rFonts w:ascii="Symbol" w:hAnsi="Symbol" w:hint="default"/>
      </w:rPr>
    </w:lvl>
    <w:lvl w:ilvl="7" w:tplc="0FDA83AA">
      <w:start w:val="1"/>
      <w:numFmt w:val="bullet"/>
      <w:lvlText w:val="o"/>
      <w:lvlJc w:val="left"/>
      <w:pPr>
        <w:ind w:left="5760" w:hanging="360"/>
      </w:pPr>
      <w:rPr>
        <w:rFonts w:ascii="Courier New" w:hAnsi="Courier New" w:hint="default"/>
      </w:rPr>
    </w:lvl>
    <w:lvl w:ilvl="8" w:tplc="A9F828D2">
      <w:start w:val="1"/>
      <w:numFmt w:val="bullet"/>
      <w:lvlText w:val=""/>
      <w:lvlJc w:val="left"/>
      <w:pPr>
        <w:ind w:left="6480" w:hanging="360"/>
      </w:pPr>
      <w:rPr>
        <w:rFonts w:ascii="Wingdings" w:hAnsi="Wingdings" w:hint="default"/>
      </w:rPr>
    </w:lvl>
  </w:abstractNum>
  <w:abstractNum w:abstractNumId="32" w15:restartNumberingAfterBreak="0">
    <w:nsid w:val="61CA594C"/>
    <w:multiLevelType w:val="hybridMultilevel"/>
    <w:tmpl w:val="B16ABDEA"/>
    <w:lvl w:ilvl="0" w:tplc="6338B5C0">
      <w:start w:val="1"/>
      <w:numFmt w:val="bullet"/>
      <w:lvlText w:val=""/>
      <w:lvlJc w:val="left"/>
      <w:pPr>
        <w:ind w:left="720" w:hanging="360"/>
      </w:pPr>
      <w:rPr>
        <w:rFonts w:ascii="Symbol" w:hAnsi="Symbol" w:hint="default"/>
      </w:rPr>
    </w:lvl>
    <w:lvl w:ilvl="1" w:tplc="2E7A595C">
      <w:start w:val="1"/>
      <w:numFmt w:val="bullet"/>
      <w:lvlText w:val="o"/>
      <w:lvlJc w:val="left"/>
      <w:pPr>
        <w:ind w:left="1440" w:hanging="360"/>
      </w:pPr>
      <w:rPr>
        <w:rFonts w:ascii="Courier New" w:hAnsi="Courier New" w:hint="default"/>
      </w:rPr>
    </w:lvl>
    <w:lvl w:ilvl="2" w:tplc="AD3425B6">
      <w:start w:val="1"/>
      <w:numFmt w:val="bullet"/>
      <w:lvlText w:val=""/>
      <w:lvlJc w:val="left"/>
      <w:pPr>
        <w:ind w:left="2160" w:hanging="360"/>
      </w:pPr>
      <w:rPr>
        <w:rFonts w:ascii="Wingdings" w:hAnsi="Wingdings" w:hint="default"/>
      </w:rPr>
    </w:lvl>
    <w:lvl w:ilvl="3" w:tplc="446A13EE">
      <w:start w:val="1"/>
      <w:numFmt w:val="bullet"/>
      <w:lvlText w:val=""/>
      <w:lvlJc w:val="left"/>
      <w:pPr>
        <w:ind w:left="2880" w:hanging="360"/>
      </w:pPr>
      <w:rPr>
        <w:rFonts w:ascii="Symbol" w:hAnsi="Symbol" w:hint="default"/>
      </w:rPr>
    </w:lvl>
    <w:lvl w:ilvl="4" w:tplc="0E80B680">
      <w:start w:val="1"/>
      <w:numFmt w:val="bullet"/>
      <w:lvlText w:val="o"/>
      <w:lvlJc w:val="left"/>
      <w:pPr>
        <w:ind w:left="3600" w:hanging="360"/>
      </w:pPr>
      <w:rPr>
        <w:rFonts w:ascii="Courier New" w:hAnsi="Courier New" w:hint="default"/>
      </w:rPr>
    </w:lvl>
    <w:lvl w:ilvl="5" w:tplc="BA70F2A6">
      <w:start w:val="1"/>
      <w:numFmt w:val="bullet"/>
      <w:lvlText w:val=""/>
      <w:lvlJc w:val="left"/>
      <w:pPr>
        <w:ind w:left="4320" w:hanging="360"/>
      </w:pPr>
      <w:rPr>
        <w:rFonts w:ascii="Wingdings" w:hAnsi="Wingdings" w:hint="default"/>
      </w:rPr>
    </w:lvl>
    <w:lvl w:ilvl="6" w:tplc="4B0A40CE">
      <w:start w:val="1"/>
      <w:numFmt w:val="bullet"/>
      <w:lvlText w:val=""/>
      <w:lvlJc w:val="left"/>
      <w:pPr>
        <w:ind w:left="5040" w:hanging="360"/>
      </w:pPr>
      <w:rPr>
        <w:rFonts w:ascii="Symbol" w:hAnsi="Symbol" w:hint="default"/>
      </w:rPr>
    </w:lvl>
    <w:lvl w:ilvl="7" w:tplc="78E20F00">
      <w:start w:val="1"/>
      <w:numFmt w:val="bullet"/>
      <w:lvlText w:val="o"/>
      <w:lvlJc w:val="left"/>
      <w:pPr>
        <w:ind w:left="5760" w:hanging="360"/>
      </w:pPr>
      <w:rPr>
        <w:rFonts w:ascii="Courier New" w:hAnsi="Courier New" w:hint="default"/>
      </w:rPr>
    </w:lvl>
    <w:lvl w:ilvl="8" w:tplc="B9466060">
      <w:start w:val="1"/>
      <w:numFmt w:val="bullet"/>
      <w:lvlText w:val=""/>
      <w:lvlJc w:val="left"/>
      <w:pPr>
        <w:ind w:left="6480" w:hanging="360"/>
      </w:pPr>
      <w:rPr>
        <w:rFonts w:ascii="Wingdings" w:hAnsi="Wingdings" w:hint="default"/>
      </w:rPr>
    </w:lvl>
  </w:abstractNum>
  <w:abstractNum w:abstractNumId="33" w15:restartNumberingAfterBreak="0">
    <w:nsid w:val="67AAAE76"/>
    <w:multiLevelType w:val="hybridMultilevel"/>
    <w:tmpl w:val="D8D4C60C"/>
    <w:lvl w:ilvl="0" w:tplc="666CA4C8">
      <w:start w:val="1"/>
      <w:numFmt w:val="decimal"/>
      <w:lvlText w:val="%1."/>
      <w:lvlJc w:val="left"/>
      <w:pPr>
        <w:ind w:left="720" w:hanging="360"/>
      </w:pPr>
      <w:rPr>
        <w:rFonts w:ascii="Times New Roman" w:hAnsi="Times New Roman" w:hint="default"/>
      </w:rPr>
    </w:lvl>
    <w:lvl w:ilvl="1" w:tplc="F83EF578">
      <w:start w:val="1"/>
      <w:numFmt w:val="lowerLetter"/>
      <w:lvlText w:val="%2."/>
      <w:lvlJc w:val="left"/>
      <w:pPr>
        <w:ind w:left="1440" w:hanging="360"/>
      </w:pPr>
    </w:lvl>
    <w:lvl w:ilvl="2" w:tplc="87DEECD0">
      <w:start w:val="1"/>
      <w:numFmt w:val="lowerRoman"/>
      <w:lvlText w:val="%3."/>
      <w:lvlJc w:val="right"/>
      <w:pPr>
        <w:ind w:left="2160" w:hanging="180"/>
      </w:pPr>
    </w:lvl>
    <w:lvl w:ilvl="3" w:tplc="69E6FE34">
      <w:start w:val="1"/>
      <w:numFmt w:val="decimal"/>
      <w:lvlText w:val="%4."/>
      <w:lvlJc w:val="left"/>
      <w:pPr>
        <w:ind w:left="2880" w:hanging="360"/>
      </w:pPr>
    </w:lvl>
    <w:lvl w:ilvl="4" w:tplc="93709B20">
      <w:start w:val="1"/>
      <w:numFmt w:val="lowerLetter"/>
      <w:lvlText w:val="%5."/>
      <w:lvlJc w:val="left"/>
      <w:pPr>
        <w:ind w:left="3600" w:hanging="360"/>
      </w:pPr>
    </w:lvl>
    <w:lvl w:ilvl="5" w:tplc="84762BBE">
      <w:start w:val="1"/>
      <w:numFmt w:val="lowerRoman"/>
      <w:lvlText w:val="%6."/>
      <w:lvlJc w:val="right"/>
      <w:pPr>
        <w:ind w:left="4320" w:hanging="180"/>
      </w:pPr>
    </w:lvl>
    <w:lvl w:ilvl="6" w:tplc="8E2A6436">
      <w:start w:val="1"/>
      <w:numFmt w:val="decimal"/>
      <w:lvlText w:val="%7."/>
      <w:lvlJc w:val="left"/>
      <w:pPr>
        <w:ind w:left="5040" w:hanging="360"/>
      </w:pPr>
    </w:lvl>
    <w:lvl w:ilvl="7" w:tplc="0390F81A">
      <w:start w:val="1"/>
      <w:numFmt w:val="lowerLetter"/>
      <w:lvlText w:val="%8."/>
      <w:lvlJc w:val="left"/>
      <w:pPr>
        <w:ind w:left="5760" w:hanging="360"/>
      </w:pPr>
    </w:lvl>
    <w:lvl w:ilvl="8" w:tplc="C26414B2">
      <w:start w:val="1"/>
      <w:numFmt w:val="lowerRoman"/>
      <w:lvlText w:val="%9."/>
      <w:lvlJc w:val="right"/>
      <w:pPr>
        <w:ind w:left="6480" w:hanging="180"/>
      </w:pPr>
    </w:lvl>
  </w:abstractNum>
  <w:abstractNum w:abstractNumId="34" w15:restartNumberingAfterBreak="0">
    <w:nsid w:val="6C902203"/>
    <w:multiLevelType w:val="hybridMultilevel"/>
    <w:tmpl w:val="FACC1F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E741774"/>
    <w:multiLevelType w:val="hybridMultilevel"/>
    <w:tmpl w:val="0770A5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C253008"/>
    <w:multiLevelType w:val="hybridMultilevel"/>
    <w:tmpl w:val="FDC4CB2A"/>
    <w:lvl w:ilvl="0" w:tplc="B498E064">
      <w:start w:val="1"/>
      <w:numFmt w:val="bullet"/>
      <w:lvlText w:val=""/>
      <w:lvlJc w:val="left"/>
      <w:pPr>
        <w:ind w:left="1080" w:hanging="360"/>
      </w:pPr>
      <w:rPr>
        <w:rFonts w:ascii="Symbol" w:hAnsi="Symbol" w:hint="default"/>
      </w:rPr>
    </w:lvl>
    <w:lvl w:ilvl="1" w:tplc="D72ADFB2">
      <w:start w:val="1"/>
      <w:numFmt w:val="bullet"/>
      <w:lvlText w:val="o"/>
      <w:lvlJc w:val="left"/>
      <w:pPr>
        <w:ind w:left="1440" w:hanging="360"/>
      </w:pPr>
      <w:rPr>
        <w:rFonts w:ascii="Courier New" w:hAnsi="Courier New" w:hint="default"/>
      </w:rPr>
    </w:lvl>
    <w:lvl w:ilvl="2" w:tplc="35AC4DD8">
      <w:start w:val="1"/>
      <w:numFmt w:val="bullet"/>
      <w:lvlText w:val=""/>
      <w:lvlJc w:val="left"/>
      <w:pPr>
        <w:ind w:left="2160" w:hanging="360"/>
      </w:pPr>
      <w:rPr>
        <w:rFonts w:ascii="Wingdings" w:hAnsi="Wingdings" w:hint="default"/>
      </w:rPr>
    </w:lvl>
    <w:lvl w:ilvl="3" w:tplc="DB9A63FE">
      <w:start w:val="1"/>
      <w:numFmt w:val="bullet"/>
      <w:lvlText w:val=""/>
      <w:lvlJc w:val="left"/>
      <w:pPr>
        <w:ind w:left="2880" w:hanging="360"/>
      </w:pPr>
      <w:rPr>
        <w:rFonts w:ascii="Symbol" w:hAnsi="Symbol" w:hint="default"/>
      </w:rPr>
    </w:lvl>
    <w:lvl w:ilvl="4" w:tplc="6D027906">
      <w:start w:val="1"/>
      <w:numFmt w:val="bullet"/>
      <w:lvlText w:val="o"/>
      <w:lvlJc w:val="left"/>
      <w:pPr>
        <w:ind w:left="3600" w:hanging="360"/>
      </w:pPr>
      <w:rPr>
        <w:rFonts w:ascii="Courier New" w:hAnsi="Courier New" w:hint="default"/>
      </w:rPr>
    </w:lvl>
    <w:lvl w:ilvl="5" w:tplc="676C1586">
      <w:start w:val="1"/>
      <w:numFmt w:val="bullet"/>
      <w:lvlText w:val=""/>
      <w:lvlJc w:val="left"/>
      <w:pPr>
        <w:ind w:left="4320" w:hanging="360"/>
      </w:pPr>
      <w:rPr>
        <w:rFonts w:ascii="Wingdings" w:hAnsi="Wingdings" w:hint="default"/>
      </w:rPr>
    </w:lvl>
    <w:lvl w:ilvl="6" w:tplc="371EF364">
      <w:start w:val="1"/>
      <w:numFmt w:val="bullet"/>
      <w:lvlText w:val=""/>
      <w:lvlJc w:val="left"/>
      <w:pPr>
        <w:ind w:left="5040" w:hanging="360"/>
      </w:pPr>
      <w:rPr>
        <w:rFonts w:ascii="Symbol" w:hAnsi="Symbol" w:hint="default"/>
      </w:rPr>
    </w:lvl>
    <w:lvl w:ilvl="7" w:tplc="055CDC5E">
      <w:start w:val="1"/>
      <w:numFmt w:val="bullet"/>
      <w:lvlText w:val="o"/>
      <w:lvlJc w:val="left"/>
      <w:pPr>
        <w:ind w:left="5760" w:hanging="360"/>
      </w:pPr>
      <w:rPr>
        <w:rFonts w:ascii="Courier New" w:hAnsi="Courier New" w:hint="default"/>
      </w:rPr>
    </w:lvl>
    <w:lvl w:ilvl="8" w:tplc="9B8E414C">
      <w:start w:val="1"/>
      <w:numFmt w:val="bullet"/>
      <w:lvlText w:val=""/>
      <w:lvlJc w:val="left"/>
      <w:pPr>
        <w:ind w:left="6480" w:hanging="360"/>
      </w:pPr>
      <w:rPr>
        <w:rFonts w:ascii="Wingdings" w:hAnsi="Wingdings" w:hint="default"/>
      </w:rPr>
    </w:lvl>
  </w:abstractNum>
  <w:abstractNum w:abstractNumId="37" w15:restartNumberingAfterBreak="0">
    <w:nsid w:val="7C58887E"/>
    <w:multiLevelType w:val="hybridMultilevel"/>
    <w:tmpl w:val="1214F3C8"/>
    <w:lvl w:ilvl="0" w:tplc="EE245A3A">
      <w:start w:val="1"/>
      <w:numFmt w:val="bullet"/>
      <w:lvlText w:val=""/>
      <w:lvlJc w:val="left"/>
      <w:pPr>
        <w:ind w:left="720" w:hanging="360"/>
      </w:pPr>
      <w:rPr>
        <w:rFonts w:ascii="Symbol" w:hAnsi="Symbol" w:hint="default"/>
      </w:rPr>
    </w:lvl>
    <w:lvl w:ilvl="1" w:tplc="BE3464E0">
      <w:start w:val="1"/>
      <w:numFmt w:val="bullet"/>
      <w:lvlText w:val="o"/>
      <w:lvlJc w:val="left"/>
      <w:pPr>
        <w:ind w:left="1440" w:hanging="360"/>
      </w:pPr>
      <w:rPr>
        <w:rFonts w:ascii="Courier New" w:hAnsi="Courier New" w:hint="default"/>
      </w:rPr>
    </w:lvl>
    <w:lvl w:ilvl="2" w:tplc="7DE89BFC">
      <w:start w:val="1"/>
      <w:numFmt w:val="bullet"/>
      <w:lvlText w:val=""/>
      <w:lvlJc w:val="left"/>
      <w:pPr>
        <w:ind w:left="2160" w:hanging="360"/>
      </w:pPr>
      <w:rPr>
        <w:rFonts w:ascii="Wingdings" w:hAnsi="Wingdings" w:hint="default"/>
      </w:rPr>
    </w:lvl>
    <w:lvl w:ilvl="3" w:tplc="AA6C7064">
      <w:start w:val="1"/>
      <w:numFmt w:val="bullet"/>
      <w:lvlText w:val=""/>
      <w:lvlJc w:val="left"/>
      <w:pPr>
        <w:ind w:left="2880" w:hanging="360"/>
      </w:pPr>
      <w:rPr>
        <w:rFonts w:ascii="Symbol" w:hAnsi="Symbol" w:hint="default"/>
      </w:rPr>
    </w:lvl>
    <w:lvl w:ilvl="4" w:tplc="1360C188">
      <w:start w:val="1"/>
      <w:numFmt w:val="bullet"/>
      <w:lvlText w:val="o"/>
      <w:lvlJc w:val="left"/>
      <w:pPr>
        <w:ind w:left="3600" w:hanging="360"/>
      </w:pPr>
      <w:rPr>
        <w:rFonts w:ascii="Courier New" w:hAnsi="Courier New" w:hint="default"/>
      </w:rPr>
    </w:lvl>
    <w:lvl w:ilvl="5" w:tplc="035427BE">
      <w:start w:val="1"/>
      <w:numFmt w:val="bullet"/>
      <w:lvlText w:val=""/>
      <w:lvlJc w:val="left"/>
      <w:pPr>
        <w:ind w:left="4320" w:hanging="360"/>
      </w:pPr>
      <w:rPr>
        <w:rFonts w:ascii="Wingdings" w:hAnsi="Wingdings" w:hint="default"/>
      </w:rPr>
    </w:lvl>
    <w:lvl w:ilvl="6" w:tplc="0186DB5C">
      <w:start w:val="1"/>
      <w:numFmt w:val="bullet"/>
      <w:lvlText w:val=""/>
      <w:lvlJc w:val="left"/>
      <w:pPr>
        <w:ind w:left="5040" w:hanging="360"/>
      </w:pPr>
      <w:rPr>
        <w:rFonts w:ascii="Symbol" w:hAnsi="Symbol" w:hint="default"/>
      </w:rPr>
    </w:lvl>
    <w:lvl w:ilvl="7" w:tplc="E2C09808">
      <w:start w:val="1"/>
      <w:numFmt w:val="bullet"/>
      <w:lvlText w:val="o"/>
      <w:lvlJc w:val="left"/>
      <w:pPr>
        <w:ind w:left="5760" w:hanging="360"/>
      </w:pPr>
      <w:rPr>
        <w:rFonts w:ascii="Courier New" w:hAnsi="Courier New" w:hint="default"/>
      </w:rPr>
    </w:lvl>
    <w:lvl w:ilvl="8" w:tplc="0C544A4A">
      <w:start w:val="1"/>
      <w:numFmt w:val="bullet"/>
      <w:lvlText w:val=""/>
      <w:lvlJc w:val="left"/>
      <w:pPr>
        <w:ind w:left="6480" w:hanging="360"/>
      </w:pPr>
      <w:rPr>
        <w:rFonts w:ascii="Wingdings" w:hAnsi="Wingdings" w:hint="default"/>
      </w:rPr>
    </w:lvl>
  </w:abstractNum>
  <w:abstractNum w:abstractNumId="38" w15:restartNumberingAfterBreak="0">
    <w:nsid w:val="7F8C7232"/>
    <w:multiLevelType w:val="hybridMultilevel"/>
    <w:tmpl w:val="7A962B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9"/>
  </w:num>
  <w:num w:numId="3">
    <w:abstractNumId w:val="23"/>
  </w:num>
  <w:num w:numId="4">
    <w:abstractNumId w:val="8"/>
  </w:num>
  <w:num w:numId="5">
    <w:abstractNumId w:val="11"/>
  </w:num>
  <w:num w:numId="6">
    <w:abstractNumId w:val="24"/>
  </w:num>
  <w:num w:numId="7">
    <w:abstractNumId w:val="12"/>
  </w:num>
  <w:num w:numId="8">
    <w:abstractNumId w:val="25"/>
  </w:num>
  <w:num w:numId="9">
    <w:abstractNumId w:val="6"/>
  </w:num>
  <w:num w:numId="10">
    <w:abstractNumId w:val="37"/>
  </w:num>
  <w:num w:numId="11">
    <w:abstractNumId w:val="33"/>
  </w:num>
  <w:num w:numId="12">
    <w:abstractNumId w:val="29"/>
  </w:num>
  <w:num w:numId="13">
    <w:abstractNumId w:val="7"/>
  </w:num>
  <w:num w:numId="14">
    <w:abstractNumId w:val="17"/>
  </w:num>
  <w:num w:numId="15">
    <w:abstractNumId w:val="3"/>
  </w:num>
  <w:num w:numId="16">
    <w:abstractNumId w:val="31"/>
  </w:num>
  <w:num w:numId="17">
    <w:abstractNumId w:val="1"/>
  </w:num>
  <w:num w:numId="18">
    <w:abstractNumId w:val="14"/>
  </w:num>
  <w:num w:numId="19">
    <w:abstractNumId w:val="36"/>
  </w:num>
  <w:num w:numId="20">
    <w:abstractNumId w:val="19"/>
  </w:num>
  <w:num w:numId="21">
    <w:abstractNumId w:val="30"/>
  </w:num>
  <w:num w:numId="22">
    <w:abstractNumId w:val="18"/>
  </w:num>
  <w:num w:numId="23">
    <w:abstractNumId w:val="21"/>
  </w:num>
  <w:num w:numId="24">
    <w:abstractNumId w:val="32"/>
  </w:num>
  <w:num w:numId="25">
    <w:abstractNumId w:val="16"/>
  </w:num>
  <w:num w:numId="26">
    <w:abstractNumId w:val="5"/>
  </w:num>
  <w:num w:numId="27">
    <w:abstractNumId w:val="22"/>
  </w:num>
  <w:num w:numId="28">
    <w:abstractNumId w:val="28"/>
  </w:num>
  <w:num w:numId="29">
    <w:abstractNumId w:val="38"/>
  </w:num>
  <w:num w:numId="30">
    <w:abstractNumId w:val="4"/>
  </w:num>
  <w:num w:numId="31">
    <w:abstractNumId w:val="15"/>
  </w:num>
  <w:num w:numId="32">
    <w:abstractNumId w:val="2"/>
  </w:num>
  <w:num w:numId="33">
    <w:abstractNumId w:val="10"/>
  </w:num>
  <w:num w:numId="34">
    <w:abstractNumId w:val="20"/>
  </w:num>
  <w:num w:numId="35">
    <w:abstractNumId w:val="0"/>
  </w:num>
  <w:num w:numId="36">
    <w:abstractNumId w:val="27"/>
  </w:num>
  <w:num w:numId="37">
    <w:abstractNumId w:val="13"/>
  </w:num>
  <w:num w:numId="38">
    <w:abstractNumId w:val="34"/>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283"/>
    <w:rsid w:val="00003488"/>
    <w:rsid w:val="0001367A"/>
    <w:rsid w:val="00025BAE"/>
    <w:rsid w:val="00031B31"/>
    <w:rsid w:val="00044B10"/>
    <w:rsid w:val="000609AA"/>
    <w:rsid w:val="0006412C"/>
    <w:rsid w:val="00084667"/>
    <w:rsid w:val="00084F7E"/>
    <w:rsid w:val="000B442B"/>
    <w:rsid w:val="000C52CF"/>
    <w:rsid w:val="000D4F13"/>
    <w:rsid w:val="000E1E58"/>
    <w:rsid w:val="000E23D1"/>
    <w:rsid w:val="00102CD1"/>
    <w:rsid w:val="0012429C"/>
    <w:rsid w:val="0012652F"/>
    <w:rsid w:val="001327C4"/>
    <w:rsid w:val="00133843"/>
    <w:rsid w:val="00154179"/>
    <w:rsid w:val="00154A14"/>
    <w:rsid w:val="00165940"/>
    <w:rsid w:val="00165D66"/>
    <w:rsid w:val="001717C6"/>
    <w:rsid w:val="00181920"/>
    <w:rsid w:val="00183184"/>
    <w:rsid w:val="001839AD"/>
    <w:rsid w:val="00184D03"/>
    <w:rsid w:val="001853E2"/>
    <w:rsid w:val="001A1412"/>
    <w:rsid w:val="001A2E4A"/>
    <w:rsid w:val="001A7CEB"/>
    <w:rsid w:val="001B309F"/>
    <w:rsid w:val="001C2997"/>
    <w:rsid w:val="001F0A94"/>
    <w:rsid w:val="001F38A0"/>
    <w:rsid w:val="0020062D"/>
    <w:rsid w:val="00203AD4"/>
    <w:rsid w:val="00233988"/>
    <w:rsid w:val="00241414"/>
    <w:rsid w:val="0024192A"/>
    <w:rsid w:val="002960F2"/>
    <w:rsid w:val="002B3DF8"/>
    <w:rsid w:val="002C2EAD"/>
    <w:rsid w:val="002D594F"/>
    <w:rsid w:val="002E395E"/>
    <w:rsid w:val="002E4921"/>
    <w:rsid w:val="002F1659"/>
    <w:rsid w:val="00313DC1"/>
    <w:rsid w:val="003301DC"/>
    <w:rsid w:val="003345D7"/>
    <w:rsid w:val="00335457"/>
    <w:rsid w:val="00337875"/>
    <w:rsid w:val="00341A9A"/>
    <w:rsid w:val="0036324A"/>
    <w:rsid w:val="00370731"/>
    <w:rsid w:val="00373142"/>
    <w:rsid w:val="003859CD"/>
    <w:rsid w:val="00395D41"/>
    <w:rsid w:val="003B2A19"/>
    <w:rsid w:val="003C1D1A"/>
    <w:rsid w:val="003E5D8C"/>
    <w:rsid w:val="003F5D64"/>
    <w:rsid w:val="00404304"/>
    <w:rsid w:val="00404E35"/>
    <w:rsid w:val="00406DE8"/>
    <w:rsid w:val="004227C2"/>
    <w:rsid w:val="00426E57"/>
    <w:rsid w:val="00427457"/>
    <w:rsid w:val="00466367"/>
    <w:rsid w:val="004743B6"/>
    <w:rsid w:val="00482B0C"/>
    <w:rsid w:val="00497E65"/>
    <w:rsid w:val="004A740E"/>
    <w:rsid w:val="004B2085"/>
    <w:rsid w:val="004B7B10"/>
    <w:rsid w:val="004C06F7"/>
    <w:rsid w:val="004C0DF3"/>
    <w:rsid w:val="004C10A4"/>
    <w:rsid w:val="004D3468"/>
    <w:rsid w:val="004E7E9F"/>
    <w:rsid w:val="004F0526"/>
    <w:rsid w:val="004F45A1"/>
    <w:rsid w:val="004F5283"/>
    <w:rsid w:val="00525669"/>
    <w:rsid w:val="00530B8E"/>
    <w:rsid w:val="00532C66"/>
    <w:rsid w:val="00536199"/>
    <w:rsid w:val="00555E36"/>
    <w:rsid w:val="00575ECD"/>
    <w:rsid w:val="00594E3B"/>
    <w:rsid w:val="005A1387"/>
    <w:rsid w:val="005C24AC"/>
    <w:rsid w:val="005D0AFB"/>
    <w:rsid w:val="005D7252"/>
    <w:rsid w:val="005E4E63"/>
    <w:rsid w:val="005F3547"/>
    <w:rsid w:val="006205DB"/>
    <w:rsid w:val="00625FCD"/>
    <w:rsid w:val="006415C3"/>
    <w:rsid w:val="00643B25"/>
    <w:rsid w:val="00644953"/>
    <w:rsid w:val="00662BD2"/>
    <w:rsid w:val="00693615"/>
    <w:rsid w:val="00694A49"/>
    <w:rsid w:val="00695148"/>
    <w:rsid w:val="00695C1F"/>
    <w:rsid w:val="00695DC8"/>
    <w:rsid w:val="006A26CB"/>
    <w:rsid w:val="006C054A"/>
    <w:rsid w:val="006C34F7"/>
    <w:rsid w:val="006E32D9"/>
    <w:rsid w:val="006F389B"/>
    <w:rsid w:val="006F4D31"/>
    <w:rsid w:val="007023A6"/>
    <w:rsid w:val="00710E0B"/>
    <w:rsid w:val="007422B6"/>
    <w:rsid w:val="00747D32"/>
    <w:rsid w:val="00757849"/>
    <w:rsid w:val="00785906"/>
    <w:rsid w:val="00792D37"/>
    <w:rsid w:val="007A2B70"/>
    <w:rsid w:val="007B0162"/>
    <w:rsid w:val="007B1E78"/>
    <w:rsid w:val="007E0416"/>
    <w:rsid w:val="007F293B"/>
    <w:rsid w:val="008402A9"/>
    <w:rsid w:val="00867A81"/>
    <w:rsid w:val="008752DA"/>
    <w:rsid w:val="0087568F"/>
    <w:rsid w:val="008A6195"/>
    <w:rsid w:val="008B1039"/>
    <w:rsid w:val="009153C2"/>
    <w:rsid w:val="0093168F"/>
    <w:rsid w:val="0093679E"/>
    <w:rsid w:val="00942975"/>
    <w:rsid w:val="00942FE4"/>
    <w:rsid w:val="009530BF"/>
    <w:rsid w:val="00966DAA"/>
    <w:rsid w:val="00970EA9"/>
    <w:rsid w:val="00994AE8"/>
    <w:rsid w:val="009A17B3"/>
    <w:rsid w:val="009A6468"/>
    <w:rsid w:val="009C52E6"/>
    <w:rsid w:val="009C5C39"/>
    <w:rsid w:val="009C6BD3"/>
    <w:rsid w:val="009D6943"/>
    <w:rsid w:val="009E0B4E"/>
    <w:rsid w:val="009E56C6"/>
    <w:rsid w:val="009E6474"/>
    <w:rsid w:val="009F2F84"/>
    <w:rsid w:val="00A24F0E"/>
    <w:rsid w:val="00A368A8"/>
    <w:rsid w:val="00A5484E"/>
    <w:rsid w:val="00A56178"/>
    <w:rsid w:val="00A81FE1"/>
    <w:rsid w:val="00A90ABC"/>
    <w:rsid w:val="00AA28DB"/>
    <w:rsid w:val="00AC1C26"/>
    <w:rsid w:val="00AC7CE0"/>
    <w:rsid w:val="00AD108E"/>
    <w:rsid w:val="00B41143"/>
    <w:rsid w:val="00B76DE1"/>
    <w:rsid w:val="00B85F69"/>
    <w:rsid w:val="00B9767E"/>
    <w:rsid w:val="00BA1DB4"/>
    <w:rsid w:val="00BD6761"/>
    <w:rsid w:val="00C1529A"/>
    <w:rsid w:val="00C155AF"/>
    <w:rsid w:val="00C556B6"/>
    <w:rsid w:val="00C61EA1"/>
    <w:rsid w:val="00C74F11"/>
    <w:rsid w:val="00CB2587"/>
    <w:rsid w:val="00CB3A50"/>
    <w:rsid w:val="00CB4B7B"/>
    <w:rsid w:val="00CC13D5"/>
    <w:rsid w:val="00CC6D78"/>
    <w:rsid w:val="00CF2211"/>
    <w:rsid w:val="00CF7680"/>
    <w:rsid w:val="00D02C02"/>
    <w:rsid w:val="00D25E18"/>
    <w:rsid w:val="00D47776"/>
    <w:rsid w:val="00D7219C"/>
    <w:rsid w:val="00DB28AC"/>
    <w:rsid w:val="00DB53FD"/>
    <w:rsid w:val="00DD1465"/>
    <w:rsid w:val="00DD598D"/>
    <w:rsid w:val="00DE0959"/>
    <w:rsid w:val="00DE65A0"/>
    <w:rsid w:val="00E02AFD"/>
    <w:rsid w:val="00E03C15"/>
    <w:rsid w:val="00E10E3C"/>
    <w:rsid w:val="00E12675"/>
    <w:rsid w:val="00E2421A"/>
    <w:rsid w:val="00E26D16"/>
    <w:rsid w:val="00E37202"/>
    <w:rsid w:val="00E55915"/>
    <w:rsid w:val="00E60858"/>
    <w:rsid w:val="00E733CD"/>
    <w:rsid w:val="00E75393"/>
    <w:rsid w:val="00EA2E3C"/>
    <w:rsid w:val="00EB5953"/>
    <w:rsid w:val="00EC0BDF"/>
    <w:rsid w:val="00EC2F15"/>
    <w:rsid w:val="00EC6894"/>
    <w:rsid w:val="00ED30BD"/>
    <w:rsid w:val="00F0140E"/>
    <w:rsid w:val="00F16DF8"/>
    <w:rsid w:val="00F32F94"/>
    <w:rsid w:val="00F40901"/>
    <w:rsid w:val="00F57BDC"/>
    <w:rsid w:val="00F67E8E"/>
    <w:rsid w:val="00F716F9"/>
    <w:rsid w:val="00F82A2B"/>
    <w:rsid w:val="00F8563D"/>
    <w:rsid w:val="00F85DD6"/>
    <w:rsid w:val="00FA3AB9"/>
    <w:rsid w:val="00FA591B"/>
    <w:rsid w:val="00FC29C0"/>
    <w:rsid w:val="00FC38D7"/>
    <w:rsid w:val="00FC61C0"/>
    <w:rsid w:val="00FE02F8"/>
    <w:rsid w:val="00FF1159"/>
    <w:rsid w:val="00FF321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E7D6251"/>
  <w14:defaultImageDpi w14:val="330"/>
  <w15:docId w15:val="{5FA23C14-7825-4241-8EDD-F7F48EB30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93168F"/>
    <w:pPr>
      <w:keepNext/>
      <w:keepLines/>
      <w:spacing w:before="240"/>
      <w:outlineLvl w:val="0"/>
    </w:pPr>
    <w:rPr>
      <w:rFonts w:asciiTheme="majorHAnsi" w:eastAsiaTheme="majorEastAsia" w:hAnsiTheme="majorHAnsi" w:cstheme="majorBidi"/>
      <w:b/>
      <w:szCs w:val="32"/>
    </w:rPr>
  </w:style>
  <w:style w:type="paragraph" w:styleId="Ttulo2">
    <w:name w:val="heading 2"/>
    <w:basedOn w:val="Normal"/>
    <w:next w:val="Normal"/>
    <w:link w:val="Ttulo2Car"/>
    <w:uiPriority w:val="9"/>
    <w:unhideWhenUsed/>
    <w:qFormat/>
    <w:rsid w:val="0093168F"/>
    <w:pPr>
      <w:keepNext/>
      <w:keepLines/>
      <w:spacing w:before="40"/>
      <w:outlineLvl w:val="1"/>
    </w:pPr>
    <w:rPr>
      <w:rFonts w:asciiTheme="majorHAnsi" w:eastAsiaTheme="majorEastAsia" w:hAnsiTheme="majorHAnsi" w:cstheme="majorBidi"/>
      <w:b/>
      <w:szCs w:val="26"/>
    </w:rPr>
  </w:style>
  <w:style w:type="paragraph" w:styleId="Ttulo4">
    <w:name w:val="heading 4"/>
    <w:basedOn w:val="Normal"/>
    <w:next w:val="Normal"/>
    <w:link w:val="Ttulo4Car"/>
    <w:uiPriority w:val="9"/>
    <w:unhideWhenUsed/>
    <w:qFormat/>
    <w:rsid w:val="00A5484E"/>
    <w:pPr>
      <w:keepNext/>
      <w:keepLines/>
      <w:spacing w:before="40" w:line="259" w:lineRule="auto"/>
      <w:outlineLvl w:val="3"/>
    </w:pPr>
    <w:rPr>
      <w:rFonts w:asciiTheme="majorHAnsi" w:eastAsiaTheme="majorEastAsia" w:hAnsiTheme="majorHAnsi" w:cstheme="majorBidi"/>
      <w:i/>
      <w:iCs/>
      <w:color w:val="365F91" w:themeColor="accent1" w:themeShade="BF"/>
      <w:sz w:val="22"/>
      <w:szCs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679E"/>
    <w:pPr>
      <w:tabs>
        <w:tab w:val="center" w:pos="4252"/>
        <w:tab w:val="right" w:pos="8504"/>
      </w:tabs>
    </w:pPr>
  </w:style>
  <w:style w:type="character" w:customStyle="1" w:styleId="EncabezadoCar">
    <w:name w:val="Encabezado Car"/>
    <w:basedOn w:val="Fuentedeprrafopredeter"/>
    <w:link w:val="Encabezado"/>
    <w:uiPriority w:val="99"/>
    <w:rsid w:val="0093679E"/>
  </w:style>
  <w:style w:type="paragraph" w:styleId="Piedepgina">
    <w:name w:val="footer"/>
    <w:basedOn w:val="Normal"/>
    <w:link w:val="PiedepginaCar"/>
    <w:uiPriority w:val="99"/>
    <w:unhideWhenUsed/>
    <w:rsid w:val="0093679E"/>
    <w:pPr>
      <w:tabs>
        <w:tab w:val="center" w:pos="4252"/>
        <w:tab w:val="right" w:pos="8504"/>
      </w:tabs>
    </w:pPr>
  </w:style>
  <w:style w:type="character" w:customStyle="1" w:styleId="PiedepginaCar">
    <w:name w:val="Pie de página Car"/>
    <w:basedOn w:val="Fuentedeprrafopredeter"/>
    <w:link w:val="Piedepgina"/>
    <w:uiPriority w:val="99"/>
    <w:rsid w:val="0093679E"/>
  </w:style>
  <w:style w:type="character" w:styleId="Hipervnculo">
    <w:name w:val="Hyperlink"/>
    <w:basedOn w:val="Fuentedeprrafopredeter"/>
    <w:uiPriority w:val="99"/>
    <w:unhideWhenUsed/>
    <w:rsid w:val="00133843"/>
    <w:rPr>
      <w:color w:val="0000FF" w:themeColor="hyperlink"/>
      <w:u w:val="single"/>
    </w:rPr>
  </w:style>
  <w:style w:type="character" w:customStyle="1" w:styleId="Ttulo4Car">
    <w:name w:val="Título 4 Car"/>
    <w:basedOn w:val="Fuentedeprrafopredeter"/>
    <w:link w:val="Ttulo4"/>
    <w:uiPriority w:val="9"/>
    <w:rsid w:val="00A5484E"/>
    <w:rPr>
      <w:rFonts w:asciiTheme="majorHAnsi" w:eastAsiaTheme="majorEastAsia" w:hAnsiTheme="majorHAnsi" w:cstheme="majorBidi"/>
      <w:i/>
      <w:iCs/>
      <w:color w:val="365F91" w:themeColor="accent1" w:themeShade="BF"/>
      <w:sz w:val="22"/>
      <w:szCs w:val="22"/>
      <w:lang w:val="es-CO" w:eastAsia="en-US"/>
    </w:rPr>
  </w:style>
  <w:style w:type="paragraph" w:styleId="Prrafodelista">
    <w:name w:val="List Paragraph"/>
    <w:basedOn w:val="Normal"/>
    <w:uiPriority w:val="34"/>
    <w:qFormat/>
    <w:rsid w:val="00A5484E"/>
    <w:pPr>
      <w:spacing w:after="160" w:line="259" w:lineRule="auto"/>
      <w:ind w:left="720"/>
      <w:contextualSpacing/>
    </w:pPr>
    <w:rPr>
      <w:rFonts w:eastAsiaTheme="minorHAnsi"/>
      <w:sz w:val="22"/>
      <w:szCs w:val="22"/>
      <w:lang w:val="es-CO" w:eastAsia="en-US"/>
    </w:rPr>
  </w:style>
  <w:style w:type="table" w:styleId="Tablaconcuadrcula">
    <w:name w:val="Table Grid"/>
    <w:basedOn w:val="Tablanormal"/>
    <w:uiPriority w:val="59"/>
    <w:rsid w:val="00A5484E"/>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168F"/>
    <w:rPr>
      <w:rFonts w:asciiTheme="majorHAnsi" w:eastAsiaTheme="majorEastAsia" w:hAnsiTheme="majorHAnsi" w:cstheme="majorBidi"/>
      <w:b/>
      <w:szCs w:val="32"/>
    </w:rPr>
  </w:style>
  <w:style w:type="character" w:customStyle="1" w:styleId="Ttulo2Car">
    <w:name w:val="Título 2 Car"/>
    <w:basedOn w:val="Fuentedeprrafopredeter"/>
    <w:link w:val="Ttulo2"/>
    <w:uiPriority w:val="9"/>
    <w:rsid w:val="0093168F"/>
    <w:rPr>
      <w:rFonts w:asciiTheme="majorHAnsi" w:eastAsiaTheme="majorEastAsia" w:hAnsiTheme="majorHAnsi" w:cstheme="majorBidi"/>
      <w:b/>
      <w:szCs w:val="26"/>
    </w:rPr>
  </w:style>
  <w:style w:type="paragraph" w:styleId="TtuloTDC">
    <w:name w:val="TOC Heading"/>
    <w:basedOn w:val="Ttulo1"/>
    <w:next w:val="Normal"/>
    <w:uiPriority w:val="39"/>
    <w:unhideWhenUsed/>
    <w:qFormat/>
    <w:rsid w:val="00693615"/>
    <w:pPr>
      <w:spacing w:line="259" w:lineRule="auto"/>
      <w:outlineLvl w:val="9"/>
    </w:pPr>
    <w:rPr>
      <w:b w:val="0"/>
      <w:color w:val="365F91" w:themeColor="accent1" w:themeShade="BF"/>
      <w:sz w:val="32"/>
      <w:lang w:val="es-CO" w:eastAsia="es-CO"/>
    </w:rPr>
  </w:style>
  <w:style w:type="paragraph" w:styleId="TDC1">
    <w:name w:val="toc 1"/>
    <w:basedOn w:val="Normal"/>
    <w:next w:val="Normal"/>
    <w:autoRedefine/>
    <w:uiPriority w:val="39"/>
    <w:unhideWhenUsed/>
    <w:rsid w:val="00693615"/>
    <w:pPr>
      <w:spacing w:after="100"/>
    </w:pPr>
  </w:style>
  <w:style w:type="paragraph" w:styleId="TDC2">
    <w:name w:val="toc 2"/>
    <w:basedOn w:val="Normal"/>
    <w:next w:val="Normal"/>
    <w:autoRedefine/>
    <w:uiPriority w:val="39"/>
    <w:unhideWhenUsed/>
    <w:rsid w:val="00693615"/>
    <w:pPr>
      <w:spacing w:after="100"/>
      <w:ind w:left="240"/>
    </w:pPr>
  </w:style>
  <w:style w:type="paragraph" w:styleId="Revisin">
    <w:name w:val="Revision"/>
    <w:hidden/>
    <w:uiPriority w:val="99"/>
    <w:semiHidden/>
    <w:rsid w:val="00710E0B"/>
  </w:style>
  <w:style w:type="character" w:styleId="Refdecomentario">
    <w:name w:val="annotation reference"/>
    <w:basedOn w:val="Fuentedeprrafopredeter"/>
    <w:uiPriority w:val="99"/>
    <w:semiHidden/>
    <w:unhideWhenUsed/>
    <w:rsid w:val="007023A6"/>
    <w:rPr>
      <w:sz w:val="16"/>
      <w:szCs w:val="16"/>
    </w:rPr>
  </w:style>
  <w:style w:type="paragraph" w:styleId="Textocomentario">
    <w:name w:val="annotation text"/>
    <w:basedOn w:val="Normal"/>
    <w:link w:val="TextocomentarioCar"/>
    <w:uiPriority w:val="99"/>
    <w:semiHidden/>
    <w:unhideWhenUsed/>
    <w:rsid w:val="007023A6"/>
    <w:rPr>
      <w:sz w:val="20"/>
      <w:szCs w:val="20"/>
    </w:rPr>
  </w:style>
  <w:style w:type="character" w:customStyle="1" w:styleId="TextocomentarioCar">
    <w:name w:val="Texto comentario Car"/>
    <w:basedOn w:val="Fuentedeprrafopredeter"/>
    <w:link w:val="Textocomentario"/>
    <w:uiPriority w:val="99"/>
    <w:semiHidden/>
    <w:rsid w:val="007023A6"/>
    <w:rPr>
      <w:sz w:val="20"/>
      <w:szCs w:val="20"/>
    </w:rPr>
  </w:style>
  <w:style w:type="paragraph" w:styleId="Asuntodelcomentario">
    <w:name w:val="annotation subject"/>
    <w:basedOn w:val="Textocomentario"/>
    <w:next w:val="Textocomentario"/>
    <w:link w:val="AsuntodelcomentarioCar"/>
    <w:uiPriority w:val="99"/>
    <w:semiHidden/>
    <w:unhideWhenUsed/>
    <w:rsid w:val="007023A6"/>
    <w:rPr>
      <w:b/>
      <w:bCs/>
    </w:rPr>
  </w:style>
  <w:style w:type="character" w:customStyle="1" w:styleId="AsuntodelcomentarioCar">
    <w:name w:val="Asunto del comentario Car"/>
    <w:basedOn w:val="TextocomentarioCar"/>
    <w:link w:val="Asuntodelcomentario"/>
    <w:uiPriority w:val="99"/>
    <w:semiHidden/>
    <w:rsid w:val="007023A6"/>
    <w:rPr>
      <w:b/>
      <w:bCs/>
      <w:sz w:val="20"/>
      <w:szCs w:val="20"/>
    </w:rPr>
  </w:style>
  <w:style w:type="paragraph" w:styleId="Textoindependiente">
    <w:name w:val="Body Text"/>
    <w:basedOn w:val="Normal"/>
    <w:link w:val="TextoindependienteCar"/>
    <w:uiPriority w:val="1"/>
    <w:semiHidden/>
    <w:unhideWhenUsed/>
    <w:qFormat/>
    <w:rsid w:val="00084F7E"/>
    <w:pPr>
      <w:widowControl w:val="0"/>
      <w:ind w:left="402"/>
    </w:pPr>
    <w:rPr>
      <w:rFonts w:ascii="Arial" w:eastAsia="Trebuchet MS" w:hAnsi="Arial"/>
      <w:szCs w:val="22"/>
      <w:lang w:val="en-US" w:eastAsia="en-US"/>
    </w:rPr>
  </w:style>
  <w:style w:type="character" w:customStyle="1" w:styleId="TextoindependienteCar">
    <w:name w:val="Texto independiente Car"/>
    <w:basedOn w:val="Fuentedeprrafopredeter"/>
    <w:link w:val="Textoindependiente"/>
    <w:uiPriority w:val="1"/>
    <w:semiHidden/>
    <w:rsid w:val="00084F7E"/>
    <w:rPr>
      <w:rFonts w:ascii="Arial" w:eastAsia="Trebuchet MS" w:hAnsi="Arial"/>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7318">
      <w:bodyDiv w:val="1"/>
      <w:marLeft w:val="0"/>
      <w:marRight w:val="0"/>
      <w:marTop w:val="0"/>
      <w:marBottom w:val="0"/>
      <w:divBdr>
        <w:top w:val="none" w:sz="0" w:space="0" w:color="auto"/>
        <w:left w:val="none" w:sz="0" w:space="0" w:color="auto"/>
        <w:bottom w:val="none" w:sz="0" w:space="0" w:color="auto"/>
        <w:right w:val="none" w:sz="0" w:space="0" w:color="auto"/>
      </w:divBdr>
      <w:divsChild>
        <w:div w:id="801537930">
          <w:marLeft w:val="0"/>
          <w:marRight w:val="0"/>
          <w:marTop w:val="0"/>
          <w:marBottom w:val="0"/>
          <w:divBdr>
            <w:top w:val="none" w:sz="0" w:space="0" w:color="auto"/>
            <w:left w:val="none" w:sz="0" w:space="0" w:color="auto"/>
            <w:bottom w:val="none" w:sz="0" w:space="0" w:color="auto"/>
            <w:right w:val="none" w:sz="0" w:space="0" w:color="auto"/>
          </w:divBdr>
          <w:divsChild>
            <w:div w:id="618877245">
              <w:marLeft w:val="0"/>
              <w:marRight w:val="0"/>
              <w:marTop w:val="0"/>
              <w:marBottom w:val="0"/>
              <w:divBdr>
                <w:top w:val="none" w:sz="0" w:space="0" w:color="auto"/>
                <w:left w:val="none" w:sz="0" w:space="0" w:color="auto"/>
                <w:bottom w:val="none" w:sz="0" w:space="0" w:color="auto"/>
                <w:right w:val="none" w:sz="0" w:space="0" w:color="auto"/>
              </w:divBdr>
              <w:divsChild>
                <w:div w:id="2007975181">
                  <w:marLeft w:val="0"/>
                  <w:marRight w:val="0"/>
                  <w:marTop w:val="0"/>
                  <w:marBottom w:val="0"/>
                  <w:divBdr>
                    <w:top w:val="none" w:sz="0" w:space="0" w:color="auto"/>
                    <w:left w:val="none" w:sz="0" w:space="0" w:color="auto"/>
                    <w:bottom w:val="none" w:sz="0" w:space="0" w:color="auto"/>
                    <w:right w:val="none" w:sz="0" w:space="0" w:color="auto"/>
                  </w:divBdr>
                  <w:divsChild>
                    <w:div w:id="863327157">
                      <w:marLeft w:val="0"/>
                      <w:marRight w:val="0"/>
                      <w:marTop w:val="0"/>
                      <w:marBottom w:val="0"/>
                      <w:divBdr>
                        <w:top w:val="none" w:sz="0" w:space="0" w:color="auto"/>
                        <w:left w:val="none" w:sz="0" w:space="0" w:color="auto"/>
                        <w:bottom w:val="none" w:sz="0" w:space="0" w:color="auto"/>
                        <w:right w:val="none" w:sz="0" w:space="0" w:color="auto"/>
                      </w:divBdr>
                      <w:divsChild>
                        <w:div w:id="2024748571">
                          <w:marLeft w:val="0"/>
                          <w:marRight w:val="0"/>
                          <w:marTop w:val="0"/>
                          <w:marBottom w:val="0"/>
                          <w:divBdr>
                            <w:top w:val="none" w:sz="0" w:space="0" w:color="auto"/>
                            <w:left w:val="none" w:sz="0" w:space="0" w:color="auto"/>
                            <w:bottom w:val="none" w:sz="0" w:space="0" w:color="auto"/>
                            <w:right w:val="none" w:sz="0" w:space="0" w:color="auto"/>
                          </w:divBdr>
                          <w:divsChild>
                            <w:div w:id="1840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55308">
      <w:bodyDiv w:val="1"/>
      <w:marLeft w:val="0"/>
      <w:marRight w:val="0"/>
      <w:marTop w:val="0"/>
      <w:marBottom w:val="0"/>
      <w:divBdr>
        <w:top w:val="none" w:sz="0" w:space="0" w:color="auto"/>
        <w:left w:val="none" w:sz="0" w:space="0" w:color="auto"/>
        <w:bottom w:val="none" w:sz="0" w:space="0" w:color="auto"/>
        <w:right w:val="none" w:sz="0" w:space="0" w:color="auto"/>
      </w:divBdr>
    </w:div>
    <w:div w:id="75130475">
      <w:bodyDiv w:val="1"/>
      <w:marLeft w:val="0"/>
      <w:marRight w:val="0"/>
      <w:marTop w:val="0"/>
      <w:marBottom w:val="0"/>
      <w:divBdr>
        <w:top w:val="none" w:sz="0" w:space="0" w:color="auto"/>
        <w:left w:val="none" w:sz="0" w:space="0" w:color="auto"/>
        <w:bottom w:val="none" w:sz="0" w:space="0" w:color="auto"/>
        <w:right w:val="none" w:sz="0" w:space="0" w:color="auto"/>
      </w:divBdr>
      <w:divsChild>
        <w:div w:id="1911117830">
          <w:marLeft w:val="0"/>
          <w:marRight w:val="0"/>
          <w:marTop w:val="0"/>
          <w:marBottom w:val="0"/>
          <w:divBdr>
            <w:top w:val="none" w:sz="0" w:space="0" w:color="auto"/>
            <w:left w:val="none" w:sz="0" w:space="0" w:color="auto"/>
            <w:bottom w:val="none" w:sz="0" w:space="0" w:color="auto"/>
            <w:right w:val="none" w:sz="0" w:space="0" w:color="auto"/>
          </w:divBdr>
          <w:divsChild>
            <w:div w:id="1358846335">
              <w:marLeft w:val="0"/>
              <w:marRight w:val="0"/>
              <w:marTop w:val="0"/>
              <w:marBottom w:val="0"/>
              <w:divBdr>
                <w:top w:val="none" w:sz="0" w:space="0" w:color="auto"/>
                <w:left w:val="none" w:sz="0" w:space="0" w:color="auto"/>
                <w:bottom w:val="none" w:sz="0" w:space="0" w:color="auto"/>
                <w:right w:val="none" w:sz="0" w:space="0" w:color="auto"/>
              </w:divBdr>
              <w:divsChild>
                <w:div w:id="1361932461">
                  <w:marLeft w:val="0"/>
                  <w:marRight w:val="0"/>
                  <w:marTop w:val="0"/>
                  <w:marBottom w:val="0"/>
                  <w:divBdr>
                    <w:top w:val="none" w:sz="0" w:space="0" w:color="auto"/>
                    <w:left w:val="none" w:sz="0" w:space="0" w:color="auto"/>
                    <w:bottom w:val="none" w:sz="0" w:space="0" w:color="auto"/>
                    <w:right w:val="none" w:sz="0" w:space="0" w:color="auto"/>
                  </w:divBdr>
                  <w:divsChild>
                    <w:div w:id="1404839737">
                      <w:marLeft w:val="0"/>
                      <w:marRight w:val="0"/>
                      <w:marTop w:val="0"/>
                      <w:marBottom w:val="0"/>
                      <w:divBdr>
                        <w:top w:val="none" w:sz="0" w:space="0" w:color="auto"/>
                        <w:left w:val="none" w:sz="0" w:space="0" w:color="auto"/>
                        <w:bottom w:val="none" w:sz="0" w:space="0" w:color="auto"/>
                        <w:right w:val="none" w:sz="0" w:space="0" w:color="auto"/>
                      </w:divBdr>
                      <w:divsChild>
                        <w:div w:id="1731689589">
                          <w:marLeft w:val="0"/>
                          <w:marRight w:val="0"/>
                          <w:marTop w:val="0"/>
                          <w:marBottom w:val="0"/>
                          <w:divBdr>
                            <w:top w:val="none" w:sz="0" w:space="0" w:color="auto"/>
                            <w:left w:val="none" w:sz="0" w:space="0" w:color="auto"/>
                            <w:bottom w:val="none" w:sz="0" w:space="0" w:color="auto"/>
                            <w:right w:val="none" w:sz="0" w:space="0" w:color="auto"/>
                          </w:divBdr>
                          <w:divsChild>
                            <w:div w:id="2402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465353">
      <w:bodyDiv w:val="1"/>
      <w:marLeft w:val="0"/>
      <w:marRight w:val="0"/>
      <w:marTop w:val="0"/>
      <w:marBottom w:val="0"/>
      <w:divBdr>
        <w:top w:val="none" w:sz="0" w:space="0" w:color="auto"/>
        <w:left w:val="none" w:sz="0" w:space="0" w:color="auto"/>
        <w:bottom w:val="none" w:sz="0" w:space="0" w:color="auto"/>
        <w:right w:val="none" w:sz="0" w:space="0" w:color="auto"/>
      </w:divBdr>
    </w:div>
    <w:div w:id="462500662">
      <w:bodyDiv w:val="1"/>
      <w:marLeft w:val="0"/>
      <w:marRight w:val="0"/>
      <w:marTop w:val="0"/>
      <w:marBottom w:val="0"/>
      <w:divBdr>
        <w:top w:val="none" w:sz="0" w:space="0" w:color="auto"/>
        <w:left w:val="none" w:sz="0" w:space="0" w:color="auto"/>
        <w:bottom w:val="none" w:sz="0" w:space="0" w:color="auto"/>
        <w:right w:val="none" w:sz="0" w:space="0" w:color="auto"/>
      </w:divBdr>
    </w:div>
    <w:div w:id="893347820">
      <w:bodyDiv w:val="1"/>
      <w:marLeft w:val="0"/>
      <w:marRight w:val="0"/>
      <w:marTop w:val="0"/>
      <w:marBottom w:val="0"/>
      <w:divBdr>
        <w:top w:val="none" w:sz="0" w:space="0" w:color="auto"/>
        <w:left w:val="none" w:sz="0" w:space="0" w:color="auto"/>
        <w:bottom w:val="none" w:sz="0" w:space="0" w:color="auto"/>
        <w:right w:val="none" w:sz="0" w:space="0" w:color="auto"/>
      </w:divBdr>
    </w:div>
    <w:div w:id="1164468315">
      <w:bodyDiv w:val="1"/>
      <w:marLeft w:val="0"/>
      <w:marRight w:val="0"/>
      <w:marTop w:val="0"/>
      <w:marBottom w:val="0"/>
      <w:divBdr>
        <w:top w:val="none" w:sz="0" w:space="0" w:color="auto"/>
        <w:left w:val="none" w:sz="0" w:space="0" w:color="auto"/>
        <w:bottom w:val="none" w:sz="0" w:space="0" w:color="auto"/>
        <w:right w:val="none" w:sz="0" w:space="0" w:color="auto"/>
      </w:divBdr>
    </w:div>
    <w:div w:id="1702898342">
      <w:bodyDiv w:val="1"/>
      <w:marLeft w:val="0"/>
      <w:marRight w:val="0"/>
      <w:marTop w:val="0"/>
      <w:marBottom w:val="0"/>
      <w:divBdr>
        <w:top w:val="none" w:sz="0" w:space="0" w:color="auto"/>
        <w:left w:val="none" w:sz="0" w:space="0" w:color="auto"/>
        <w:bottom w:val="none" w:sz="0" w:space="0" w:color="auto"/>
        <w:right w:val="none" w:sz="0" w:space="0" w:color="auto"/>
      </w:divBdr>
    </w:div>
    <w:div w:id="1914469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G:\Mi%20unidad\Plantillas%20comunicacioens\Plantilla-Membrete-FONCEP-2020-B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Consumo de agua (m3)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Acueducto!$C$3</c:f>
              <c:strCache>
                <c:ptCount val="1"/>
                <c:pt idx="0">
                  <c:v>2021</c:v>
                </c:pt>
              </c:strCache>
            </c:strRef>
          </c:tx>
          <c:spPr>
            <a:ln w="28575" cap="rnd">
              <a:solidFill>
                <a:schemeClr val="accent1"/>
              </a:solidFill>
              <a:round/>
            </a:ln>
            <a:effectLst/>
          </c:spPr>
          <c:marker>
            <c:symbol val="none"/>
          </c:marker>
          <c:cat>
            <c:numRef>
              <c:f>Acueducto!$B$4:$B$9</c:f>
              <c:numCache>
                <c:formatCode>General</c:formatCode>
                <c:ptCount val="6"/>
                <c:pt idx="0">
                  <c:v>1</c:v>
                </c:pt>
                <c:pt idx="1">
                  <c:v>2</c:v>
                </c:pt>
                <c:pt idx="2">
                  <c:v>3</c:v>
                </c:pt>
                <c:pt idx="3">
                  <c:v>4</c:v>
                </c:pt>
                <c:pt idx="4">
                  <c:v>5</c:v>
                </c:pt>
                <c:pt idx="5">
                  <c:v>6</c:v>
                </c:pt>
              </c:numCache>
            </c:numRef>
          </c:cat>
          <c:val>
            <c:numRef>
              <c:f>Acueducto!$C$4:$C$9</c:f>
              <c:numCache>
                <c:formatCode>General</c:formatCode>
                <c:ptCount val="6"/>
                <c:pt idx="0">
                  <c:v>359</c:v>
                </c:pt>
                <c:pt idx="1">
                  <c:v>261</c:v>
                </c:pt>
                <c:pt idx="2">
                  <c:v>284</c:v>
                </c:pt>
                <c:pt idx="3">
                  <c:v>777</c:v>
                </c:pt>
                <c:pt idx="4">
                  <c:v>346</c:v>
                </c:pt>
                <c:pt idx="5">
                  <c:v>379</c:v>
                </c:pt>
              </c:numCache>
            </c:numRef>
          </c:val>
          <c:smooth val="0"/>
          <c:extLst>
            <c:ext xmlns:c16="http://schemas.microsoft.com/office/drawing/2014/chart" uri="{C3380CC4-5D6E-409C-BE32-E72D297353CC}">
              <c16:uniqueId val="{00000000-4079-4B7C-83C9-8E097970B52A}"/>
            </c:ext>
          </c:extLst>
        </c:ser>
        <c:ser>
          <c:idx val="1"/>
          <c:order val="1"/>
          <c:tx>
            <c:strRef>
              <c:f>Acueducto!$D$3</c:f>
              <c:strCache>
                <c:ptCount val="1"/>
                <c:pt idx="0">
                  <c:v>2022</c:v>
                </c:pt>
              </c:strCache>
            </c:strRef>
          </c:tx>
          <c:spPr>
            <a:ln w="28575" cap="rnd">
              <a:solidFill>
                <a:schemeClr val="accent2"/>
              </a:solidFill>
              <a:round/>
            </a:ln>
            <a:effectLst/>
          </c:spPr>
          <c:marker>
            <c:symbol val="none"/>
          </c:marker>
          <c:cat>
            <c:numRef>
              <c:f>Acueducto!$B$4:$B$9</c:f>
              <c:numCache>
                <c:formatCode>General</c:formatCode>
                <c:ptCount val="6"/>
                <c:pt idx="0">
                  <c:v>1</c:v>
                </c:pt>
                <c:pt idx="1">
                  <c:v>2</c:v>
                </c:pt>
                <c:pt idx="2">
                  <c:v>3</c:v>
                </c:pt>
                <c:pt idx="3">
                  <c:v>4</c:v>
                </c:pt>
                <c:pt idx="4">
                  <c:v>5</c:v>
                </c:pt>
                <c:pt idx="5">
                  <c:v>6</c:v>
                </c:pt>
              </c:numCache>
            </c:numRef>
          </c:cat>
          <c:val>
            <c:numRef>
              <c:f>Acueducto!$D$4:$D$9</c:f>
              <c:numCache>
                <c:formatCode>General</c:formatCode>
                <c:ptCount val="6"/>
                <c:pt idx="0">
                  <c:v>391</c:v>
                </c:pt>
                <c:pt idx="1">
                  <c:v>434</c:v>
                </c:pt>
                <c:pt idx="2">
                  <c:v>453</c:v>
                </c:pt>
                <c:pt idx="3">
                  <c:v>441</c:v>
                </c:pt>
                <c:pt idx="4">
                  <c:v>1192</c:v>
                </c:pt>
                <c:pt idx="5">
                  <c:v>671</c:v>
                </c:pt>
              </c:numCache>
            </c:numRef>
          </c:val>
          <c:smooth val="0"/>
          <c:extLst>
            <c:ext xmlns:c16="http://schemas.microsoft.com/office/drawing/2014/chart" uri="{C3380CC4-5D6E-409C-BE32-E72D297353CC}">
              <c16:uniqueId val="{00000001-4079-4B7C-83C9-8E097970B52A}"/>
            </c:ext>
          </c:extLst>
        </c:ser>
        <c:ser>
          <c:idx val="2"/>
          <c:order val="2"/>
          <c:tx>
            <c:strRef>
              <c:f>Acueducto!$E$3</c:f>
              <c:strCache>
                <c:ptCount val="1"/>
                <c:pt idx="0">
                  <c:v>2023</c:v>
                </c:pt>
              </c:strCache>
            </c:strRef>
          </c:tx>
          <c:spPr>
            <a:ln w="28575" cap="rnd">
              <a:solidFill>
                <a:schemeClr val="accent3"/>
              </a:solidFill>
              <a:round/>
            </a:ln>
            <a:effectLst/>
          </c:spPr>
          <c:marker>
            <c:symbol val="none"/>
          </c:marker>
          <c:cat>
            <c:numRef>
              <c:f>Acueducto!$B$4:$B$9</c:f>
              <c:numCache>
                <c:formatCode>General</c:formatCode>
                <c:ptCount val="6"/>
                <c:pt idx="0">
                  <c:v>1</c:v>
                </c:pt>
                <c:pt idx="1">
                  <c:v>2</c:v>
                </c:pt>
                <c:pt idx="2">
                  <c:v>3</c:v>
                </c:pt>
                <c:pt idx="3">
                  <c:v>4</c:v>
                </c:pt>
                <c:pt idx="4">
                  <c:v>5</c:v>
                </c:pt>
                <c:pt idx="5">
                  <c:v>6</c:v>
                </c:pt>
              </c:numCache>
            </c:numRef>
          </c:cat>
          <c:val>
            <c:numRef>
              <c:f>Acueducto!$E$4:$E$9</c:f>
              <c:numCache>
                <c:formatCode>General</c:formatCode>
                <c:ptCount val="6"/>
                <c:pt idx="0">
                  <c:v>584</c:v>
                </c:pt>
                <c:pt idx="1">
                  <c:v>723</c:v>
                </c:pt>
                <c:pt idx="2">
                  <c:v>705</c:v>
                </c:pt>
                <c:pt idx="3">
                  <c:v>1498</c:v>
                </c:pt>
                <c:pt idx="4">
                  <c:v>1074</c:v>
                </c:pt>
                <c:pt idx="5">
                  <c:v>1129</c:v>
                </c:pt>
              </c:numCache>
            </c:numRef>
          </c:val>
          <c:smooth val="0"/>
          <c:extLst>
            <c:ext xmlns:c16="http://schemas.microsoft.com/office/drawing/2014/chart" uri="{C3380CC4-5D6E-409C-BE32-E72D297353CC}">
              <c16:uniqueId val="{00000002-4079-4B7C-83C9-8E097970B52A}"/>
            </c:ext>
          </c:extLst>
        </c:ser>
        <c:ser>
          <c:idx val="3"/>
          <c:order val="3"/>
          <c:tx>
            <c:strRef>
              <c:f>Acueducto!$F$3</c:f>
              <c:strCache>
                <c:ptCount val="1"/>
                <c:pt idx="0">
                  <c:v>2024</c:v>
                </c:pt>
              </c:strCache>
            </c:strRef>
          </c:tx>
          <c:spPr>
            <a:ln w="28575" cap="rnd">
              <a:solidFill>
                <a:schemeClr val="accent4"/>
              </a:solidFill>
              <a:round/>
            </a:ln>
            <a:effectLst/>
          </c:spPr>
          <c:marker>
            <c:symbol val="none"/>
          </c:marker>
          <c:cat>
            <c:numRef>
              <c:f>Acueducto!$B$4:$B$9</c:f>
              <c:numCache>
                <c:formatCode>General</c:formatCode>
                <c:ptCount val="6"/>
                <c:pt idx="0">
                  <c:v>1</c:v>
                </c:pt>
                <c:pt idx="1">
                  <c:v>2</c:v>
                </c:pt>
                <c:pt idx="2">
                  <c:v>3</c:v>
                </c:pt>
                <c:pt idx="3">
                  <c:v>4</c:v>
                </c:pt>
                <c:pt idx="4">
                  <c:v>5</c:v>
                </c:pt>
                <c:pt idx="5">
                  <c:v>6</c:v>
                </c:pt>
              </c:numCache>
            </c:numRef>
          </c:cat>
          <c:val>
            <c:numRef>
              <c:f>Acueducto!$F$4:$F$9</c:f>
              <c:numCache>
                <c:formatCode>General</c:formatCode>
                <c:ptCount val="6"/>
                <c:pt idx="0">
                  <c:v>933</c:v>
                </c:pt>
                <c:pt idx="1">
                  <c:v>1120</c:v>
                </c:pt>
                <c:pt idx="2">
                  <c:v>969</c:v>
                </c:pt>
                <c:pt idx="3">
                  <c:v>859</c:v>
                </c:pt>
                <c:pt idx="4">
                  <c:v>1054</c:v>
                </c:pt>
              </c:numCache>
            </c:numRef>
          </c:val>
          <c:smooth val="0"/>
          <c:extLst>
            <c:ext xmlns:c16="http://schemas.microsoft.com/office/drawing/2014/chart" uri="{C3380CC4-5D6E-409C-BE32-E72D297353CC}">
              <c16:uniqueId val="{00000003-4079-4B7C-83C9-8E097970B52A}"/>
            </c:ext>
          </c:extLst>
        </c:ser>
        <c:dLbls>
          <c:showLegendKey val="0"/>
          <c:showVal val="0"/>
          <c:showCatName val="0"/>
          <c:showSerName val="0"/>
          <c:showPercent val="0"/>
          <c:showBubbleSize val="0"/>
        </c:dLbls>
        <c:smooth val="0"/>
        <c:axId val="1591129600"/>
        <c:axId val="1591130080"/>
      </c:lineChart>
      <c:catAx>
        <c:axId val="1591129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Periodo</a:t>
                </a:r>
                <a:r>
                  <a:rPr lang="es-CO" baseline="0"/>
                  <a:t> facturado</a:t>
                </a:r>
                <a:endParaRPr lang="es-CO"/>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91130080"/>
        <c:crosses val="autoZero"/>
        <c:auto val="1"/>
        <c:lblAlgn val="ctr"/>
        <c:lblOffset val="100"/>
        <c:noMultiLvlLbl val="0"/>
      </c:catAx>
      <c:valAx>
        <c:axId val="159113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9112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Consumo de energía (Kw/h</a:t>
            </a:r>
            <a:r>
              <a:rPr lang="es-CO" baseline="0"/>
              <a:t> mes</a:t>
            </a:r>
            <a:r>
              <a:rPr lang="es-CO"/>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Energía!$C$3</c:f>
              <c:strCache>
                <c:ptCount val="1"/>
                <c:pt idx="0">
                  <c:v>2021</c:v>
                </c:pt>
              </c:strCache>
            </c:strRef>
          </c:tx>
          <c:spPr>
            <a:ln w="28575" cap="rnd">
              <a:solidFill>
                <a:schemeClr val="accent1"/>
              </a:solidFill>
              <a:round/>
            </a:ln>
            <a:effectLst/>
          </c:spPr>
          <c:marker>
            <c:symbol val="none"/>
          </c:marker>
          <c:cat>
            <c:numRef>
              <c:f>Energía!$B$4:$B$15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Energía!$C$4:$C$15</c:f>
              <c:numCache>
                <c:formatCode>General</c:formatCode>
                <c:ptCount val="12"/>
                <c:pt idx="0">
                  <c:v>27623</c:v>
                </c:pt>
                <c:pt idx="1">
                  <c:v>19686</c:v>
                </c:pt>
                <c:pt idx="2">
                  <c:v>27985</c:v>
                </c:pt>
                <c:pt idx="3">
                  <c:v>16705</c:v>
                </c:pt>
                <c:pt idx="4">
                  <c:v>23811</c:v>
                </c:pt>
                <c:pt idx="5">
                  <c:v>23353</c:v>
                </c:pt>
                <c:pt idx="6">
                  <c:v>23717</c:v>
                </c:pt>
                <c:pt idx="7">
                  <c:v>25324</c:v>
                </c:pt>
                <c:pt idx="8">
                  <c:v>24121</c:v>
                </c:pt>
                <c:pt idx="9">
                  <c:v>23532</c:v>
                </c:pt>
                <c:pt idx="10">
                  <c:v>26425</c:v>
                </c:pt>
                <c:pt idx="11">
                  <c:v>26011</c:v>
                </c:pt>
              </c:numCache>
            </c:numRef>
          </c:val>
          <c:smooth val="0"/>
          <c:extLst>
            <c:ext xmlns:c16="http://schemas.microsoft.com/office/drawing/2014/chart" uri="{C3380CC4-5D6E-409C-BE32-E72D297353CC}">
              <c16:uniqueId val="{00000000-19DB-4670-9B42-C4A6531EF2AB}"/>
            </c:ext>
          </c:extLst>
        </c:ser>
        <c:ser>
          <c:idx val="1"/>
          <c:order val="1"/>
          <c:tx>
            <c:strRef>
              <c:f>Energía!$D$3</c:f>
              <c:strCache>
                <c:ptCount val="1"/>
                <c:pt idx="0">
                  <c:v>2022</c:v>
                </c:pt>
              </c:strCache>
            </c:strRef>
          </c:tx>
          <c:spPr>
            <a:ln w="28575" cap="rnd">
              <a:solidFill>
                <a:schemeClr val="accent2"/>
              </a:solidFill>
              <a:round/>
            </a:ln>
            <a:effectLst/>
          </c:spPr>
          <c:marker>
            <c:symbol val="none"/>
          </c:marker>
          <c:cat>
            <c:numRef>
              <c:f>Energía!$B$4:$B$15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Energía!$D$4:$D$15</c:f>
              <c:numCache>
                <c:formatCode>General</c:formatCode>
                <c:ptCount val="12"/>
                <c:pt idx="0">
                  <c:v>22210</c:v>
                </c:pt>
                <c:pt idx="1">
                  <c:v>23693</c:v>
                </c:pt>
                <c:pt idx="2">
                  <c:v>26861</c:v>
                </c:pt>
                <c:pt idx="3">
                  <c:v>27972</c:v>
                </c:pt>
                <c:pt idx="4">
                  <c:v>24012</c:v>
                </c:pt>
                <c:pt idx="5">
                  <c:v>24732</c:v>
                </c:pt>
                <c:pt idx="6">
                  <c:v>24824</c:v>
                </c:pt>
                <c:pt idx="7">
                  <c:v>21762</c:v>
                </c:pt>
                <c:pt idx="8">
                  <c:v>25647</c:v>
                </c:pt>
                <c:pt idx="9">
                  <c:v>26197</c:v>
                </c:pt>
                <c:pt idx="10">
                  <c:v>24915</c:v>
                </c:pt>
                <c:pt idx="11">
                  <c:v>28198</c:v>
                </c:pt>
              </c:numCache>
            </c:numRef>
          </c:val>
          <c:smooth val="0"/>
          <c:extLst>
            <c:ext xmlns:c16="http://schemas.microsoft.com/office/drawing/2014/chart" uri="{C3380CC4-5D6E-409C-BE32-E72D297353CC}">
              <c16:uniqueId val="{00000001-19DB-4670-9B42-C4A6531EF2AB}"/>
            </c:ext>
          </c:extLst>
        </c:ser>
        <c:ser>
          <c:idx val="2"/>
          <c:order val="2"/>
          <c:tx>
            <c:strRef>
              <c:f>Energía!$E$3</c:f>
              <c:strCache>
                <c:ptCount val="1"/>
                <c:pt idx="0">
                  <c:v>2023</c:v>
                </c:pt>
              </c:strCache>
            </c:strRef>
          </c:tx>
          <c:spPr>
            <a:ln w="28575" cap="rnd">
              <a:solidFill>
                <a:schemeClr val="accent3"/>
              </a:solidFill>
              <a:round/>
            </a:ln>
            <a:effectLst/>
          </c:spPr>
          <c:marker>
            <c:symbol val="none"/>
          </c:marker>
          <c:cat>
            <c:numRef>
              <c:f>Energía!$B$4:$B$15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Energía!$E$4:$E$15</c:f>
              <c:numCache>
                <c:formatCode>General</c:formatCode>
                <c:ptCount val="12"/>
                <c:pt idx="0">
                  <c:v>22357</c:v>
                </c:pt>
                <c:pt idx="1">
                  <c:v>22890</c:v>
                </c:pt>
                <c:pt idx="2">
                  <c:v>25229</c:v>
                </c:pt>
                <c:pt idx="3">
                  <c:v>25077</c:v>
                </c:pt>
                <c:pt idx="4">
                  <c:v>26513</c:v>
                </c:pt>
                <c:pt idx="5">
                  <c:v>26867</c:v>
                </c:pt>
                <c:pt idx="6">
                  <c:v>25954</c:v>
                </c:pt>
                <c:pt idx="7">
                  <c:v>24454</c:v>
                </c:pt>
                <c:pt idx="8">
                  <c:v>30306</c:v>
                </c:pt>
                <c:pt idx="9">
                  <c:v>26097</c:v>
                </c:pt>
                <c:pt idx="10">
                  <c:v>26315</c:v>
                </c:pt>
                <c:pt idx="11">
                  <c:v>28861</c:v>
                </c:pt>
              </c:numCache>
            </c:numRef>
          </c:val>
          <c:smooth val="0"/>
          <c:extLst>
            <c:ext xmlns:c16="http://schemas.microsoft.com/office/drawing/2014/chart" uri="{C3380CC4-5D6E-409C-BE32-E72D297353CC}">
              <c16:uniqueId val="{00000002-19DB-4670-9B42-C4A6531EF2AB}"/>
            </c:ext>
          </c:extLst>
        </c:ser>
        <c:ser>
          <c:idx val="3"/>
          <c:order val="3"/>
          <c:tx>
            <c:strRef>
              <c:f>Energía!$F$3</c:f>
              <c:strCache>
                <c:ptCount val="1"/>
                <c:pt idx="0">
                  <c:v>2024</c:v>
                </c:pt>
              </c:strCache>
            </c:strRef>
          </c:tx>
          <c:spPr>
            <a:ln w="28575" cap="rnd">
              <a:solidFill>
                <a:schemeClr val="accent4"/>
              </a:solidFill>
              <a:round/>
            </a:ln>
            <a:effectLst/>
          </c:spPr>
          <c:marker>
            <c:symbol val="none"/>
          </c:marker>
          <c:cat>
            <c:numRef>
              <c:f>Energía!$B$4:$B$15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Energía!$F$4:$F$15</c:f>
              <c:numCache>
                <c:formatCode>General</c:formatCode>
                <c:ptCount val="12"/>
                <c:pt idx="0">
                  <c:v>24745</c:v>
                </c:pt>
                <c:pt idx="1">
                  <c:v>27441</c:v>
                </c:pt>
                <c:pt idx="2">
                  <c:v>26426</c:v>
                </c:pt>
                <c:pt idx="3">
                  <c:v>25470</c:v>
                </c:pt>
                <c:pt idx="4">
                  <c:v>25661</c:v>
                </c:pt>
                <c:pt idx="5">
                  <c:v>21906</c:v>
                </c:pt>
                <c:pt idx="6">
                  <c:v>24448</c:v>
                </c:pt>
                <c:pt idx="7">
                  <c:v>25614</c:v>
                </c:pt>
                <c:pt idx="8">
                  <c:v>24127</c:v>
                </c:pt>
                <c:pt idx="9">
                  <c:v>20877</c:v>
                </c:pt>
                <c:pt idx="10">
                  <c:v>24493</c:v>
                </c:pt>
              </c:numCache>
            </c:numRef>
          </c:val>
          <c:smooth val="0"/>
          <c:extLst>
            <c:ext xmlns:c16="http://schemas.microsoft.com/office/drawing/2014/chart" uri="{C3380CC4-5D6E-409C-BE32-E72D297353CC}">
              <c16:uniqueId val="{00000003-19DB-4670-9B42-C4A6531EF2AB}"/>
            </c:ext>
          </c:extLst>
        </c:ser>
        <c:dLbls>
          <c:showLegendKey val="0"/>
          <c:showVal val="0"/>
          <c:showCatName val="0"/>
          <c:showSerName val="0"/>
          <c:showPercent val="0"/>
          <c:showBubbleSize val="0"/>
        </c:dLbls>
        <c:smooth val="0"/>
        <c:axId val="1591129600"/>
        <c:axId val="1591130080"/>
      </c:lineChart>
      <c:catAx>
        <c:axId val="1591129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Periodo</a:t>
                </a:r>
                <a:r>
                  <a:rPr lang="es-CO" baseline="0"/>
                  <a:t> facturado</a:t>
                </a:r>
                <a:endParaRPr lang="es-CO"/>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91130080"/>
        <c:crosses val="autoZero"/>
        <c:auto val="1"/>
        <c:lblAlgn val="ctr"/>
        <c:lblOffset val="100"/>
        <c:noMultiLvlLbl val="0"/>
      </c:catAx>
      <c:valAx>
        <c:axId val="159113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9112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CDBC8-92D2-4057-8683-7B1439BB6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Plantilla-Membrete-FONCEP-2020-BN</Template>
  <TotalTime>2</TotalTime>
  <Pages>1</Pages>
  <Words>16191</Words>
  <Characters>89052</Characters>
  <Application>Microsoft Office Word</Application>
  <DocSecurity>0</DocSecurity>
  <Lines>742</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dc:creator>
  <cp:keywords/>
  <dc:description/>
  <cp:lastModifiedBy>Brayan Jesus Engativa</cp:lastModifiedBy>
  <cp:revision>18</cp:revision>
  <cp:lastPrinted>2025-03-03T19:40:00Z</cp:lastPrinted>
  <dcterms:created xsi:type="dcterms:W3CDTF">2025-01-24T17:45:00Z</dcterms:created>
  <dcterms:modified xsi:type="dcterms:W3CDTF">2025-03-03T19:40:00Z</dcterms:modified>
</cp:coreProperties>
</file>