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61285" w14:textId="77777777" w:rsidR="001F5408" w:rsidRPr="00AC3877" w:rsidRDefault="001F5408" w:rsidP="001F5408">
      <w:pPr>
        <w:spacing w:line="360" w:lineRule="auto"/>
        <w:ind w:left="708" w:hanging="708"/>
        <w:jc w:val="center"/>
        <w:rPr>
          <w:rFonts w:ascii="Arial" w:hAnsi="Arial" w:cs="Arial"/>
          <w:b/>
          <w:bCs/>
        </w:rPr>
      </w:pPr>
    </w:p>
    <w:p w14:paraId="5A6D66AE" w14:textId="3FD07C6F" w:rsidR="001F5408" w:rsidRDefault="001F5408" w:rsidP="001F5408">
      <w:pPr>
        <w:spacing w:line="360" w:lineRule="auto"/>
        <w:ind w:left="708" w:hanging="708"/>
        <w:jc w:val="center"/>
        <w:rPr>
          <w:rFonts w:ascii="Arial" w:hAnsi="Arial" w:cs="Arial"/>
          <w:b/>
          <w:bCs/>
        </w:rPr>
      </w:pPr>
    </w:p>
    <w:p w14:paraId="3C427522" w14:textId="5C9465C7" w:rsidR="0001255F" w:rsidRDefault="0001255F" w:rsidP="001F5408">
      <w:pPr>
        <w:spacing w:line="360" w:lineRule="auto"/>
        <w:ind w:left="708" w:hanging="708"/>
        <w:jc w:val="center"/>
        <w:rPr>
          <w:rFonts w:ascii="Arial" w:hAnsi="Arial" w:cs="Arial"/>
          <w:b/>
          <w:bCs/>
        </w:rPr>
      </w:pPr>
    </w:p>
    <w:p w14:paraId="4411679F" w14:textId="77777777" w:rsidR="0001255F" w:rsidRPr="00AC3877" w:rsidRDefault="0001255F" w:rsidP="001F5408">
      <w:pPr>
        <w:spacing w:line="360" w:lineRule="auto"/>
        <w:ind w:left="708" w:hanging="708"/>
        <w:jc w:val="center"/>
        <w:rPr>
          <w:rFonts w:ascii="Arial" w:hAnsi="Arial" w:cs="Arial"/>
          <w:b/>
          <w:bCs/>
        </w:rPr>
      </w:pPr>
    </w:p>
    <w:p w14:paraId="7BF68B23" w14:textId="643182A2" w:rsidR="001F5408" w:rsidRPr="0001255F" w:rsidRDefault="001F5408" w:rsidP="0001255F">
      <w:pPr>
        <w:spacing w:after="0" w:line="240" w:lineRule="auto"/>
        <w:ind w:left="708" w:hanging="708"/>
        <w:jc w:val="center"/>
        <w:rPr>
          <w:rFonts w:ascii="Arial" w:hAnsi="Arial" w:cs="Arial"/>
          <w:b/>
          <w:bCs/>
          <w:sz w:val="48"/>
          <w:szCs w:val="48"/>
        </w:rPr>
      </w:pPr>
      <w:r w:rsidRPr="0001255F">
        <w:rPr>
          <w:rFonts w:ascii="Arial" w:hAnsi="Arial" w:cs="Arial"/>
          <w:b/>
          <w:bCs/>
          <w:sz w:val="48"/>
          <w:szCs w:val="48"/>
        </w:rPr>
        <w:t>PLAN DE BIENESTAR E INCENTIVOS</w:t>
      </w:r>
    </w:p>
    <w:p w14:paraId="3C44A591" w14:textId="77777777" w:rsidR="001F5408" w:rsidRPr="0001255F" w:rsidRDefault="001F5408" w:rsidP="0001255F">
      <w:pPr>
        <w:spacing w:after="0" w:line="240" w:lineRule="auto"/>
        <w:jc w:val="center"/>
        <w:rPr>
          <w:rFonts w:ascii="Arial" w:hAnsi="Arial" w:cs="Arial"/>
          <w:b/>
          <w:bCs/>
          <w:sz w:val="48"/>
          <w:szCs w:val="48"/>
        </w:rPr>
      </w:pPr>
    </w:p>
    <w:p w14:paraId="30907C3A" w14:textId="77777777" w:rsidR="001F5408" w:rsidRPr="0001255F" w:rsidRDefault="001F5408" w:rsidP="0001255F">
      <w:pPr>
        <w:spacing w:after="0" w:line="240" w:lineRule="auto"/>
        <w:jc w:val="center"/>
        <w:rPr>
          <w:rFonts w:ascii="Arial" w:hAnsi="Arial" w:cs="Arial"/>
          <w:b/>
          <w:bCs/>
          <w:sz w:val="48"/>
          <w:szCs w:val="48"/>
        </w:rPr>
      </w:pPr>
    </w:p>
    <w:p w14:paraId="31FA7AAA" w14:textId="6AC120EA" w:rsidR="001F5408" w:rsidRDefault="001F5408" w:rsidP="0001255F">
      <w:pPr>
        <w:spacing w:after="0" w:line="240" w:lineRule="auto"/>
        <w:jc w:val="center"/>
        <w:rPr>
          <w:rFonts w:ascii="Arial" w:hAnsi="Arial" w:cs="Arial"/>
          <w:b/>
          <w:bCs/>
          <w:sz w:val="48"/>
          <w:szCs w:val="48"/>
        </w:rPr>
      </w:pPr>
    </w:p>
    <w:p w14:paraId="0E18AF44" w14:textId="640879A6" w:rsidR="0001255F" w:rsidRDefault="0001255F" w:rsidP="0001255F">
      <w:pPr>
        <w:spacing w:after="0" w:line="240" w:lineRule="auto"/>
        <w:jc w:val="center"/>
        <w:rPr>
          <w:rFonts w:ascii="Arial" w:hAnsi="Arial" w:cs="Arial"/>
          <w:b/>
          <w:bCs/>
          <w:sz w:val="48"/>
          <w:szCs w:val="48"/>
        </w:rPr>
      </w:pPr>
    </w:p>
    <w:p w14:paraId="342FCD1E" w14:textId="77777777" w:rsidR="0001255F" w:rsidRPr="0001255F" w:rsidRDefault="0001255F" w:rsidP="0001255F">
      <w:pPr>
        <w:spacing w:after="0" w:line="240" w:lineRule="auto"/>
        <w:jc w:val="center"/>
        <w:rPr>
          <w:rFonts w:ascii="Arial" w:hAnsi="Arial" w:cs="Arial"/>
          <w:b/>
          <w:bCs/>
          <w:sz w:val="48"/>
          <w:szCs w:val="48"/>
        </w:rPr>
      </w:pPr>
    </w:p>
    <w:p w14:paraId="71408B12" w14:textId="77777777" w:rsidR="001F5408" w:rsidRPr="0001255F" w:rsidRDefault="001F5408" w:rsidP="0001255F">
      <w:pPr>
        <w:spacing w:after="0" w:line="240" w:lineRule="auto"/>
        <w:jc w:val="center"/>
        <w:rPr>
          <w:rFonts w:ascii="Arial" w:hAnsi="Arial" w:cs="Arial"/>
          <w:b/>
          <w:bCs/>
          <w:sz w:val="48"/>
          <w:szCs w:val="48"/>
        </w:rPr>
      </w:pPr>
    </w:p>
    <w:p w14:paraId="54241E09" w14:textId="77777777" w:rsidR="001F5408" w:rsidRPr="0001255F" w:rsidRDefault="001F5408" w:rsidP="0001255F">
      <w:pPr>
        <w:spacing w:after="0" w:line="240" w:lineRule="auto"/>
        <w:jc w:val="center"/>
        <w:rPr>
          <w:rFonts w:ascii="Arial" w:hAnsi="Arial" w:cs="Arial"/>
          <w:b/>
          <w:bCs/>
          <w:sz w:val="48"/>
          <w:szCs w:val="48"/>
        </w:rPr>
      </w:pPr>
      <w:r w:rsidRPr="0001255F">
        <w:rPr>
          <w:rFonts w:ascii="Arial" w:hAnsi="Arial" w:cs="Arial"/>
          <w:b/>
          <w:bCs/>
          <w:sz w:val="48"/>
          <w:szCs w:val="48"/>
        </w:rPr>
        <w:t>2026</w:t>
      </w:r>
    </w:p>
    <w:p w14:paraId="1C2A1D17" w14:textId="77777777" w:rsidR="001F5408" w:rsidRPr="0001255F" w:rsidRDefault="001F5408" w:rsidP="0001255F">
      <w:pPr>
        <w:spacing w:after="0" w:line="240" w:lineRule="auto"/>
        <w:jc w:val="center"/>
        <w:rPr>
          <w:rFonts w:ascii="Arial" w:hAnsi="Arial" w:cs="Arial"/>
          <w:b/>
          <w:bCs/>
          <w:sz w:val="48"/>
          <w:szCs w:val="48"/>
        </w:rPr>
      </w:pPr>
    </w:p>
    <w:p w14:paraId="16AAB1FB" w14:textId="77777777" w:rsidR="001F5408" w:rsidRPr="0001255F" w:rsidRDefault="001F5408" w:rsidP="0001255F">
      <w:pPr>
        <w:spacing w:after="0" w:line="240" w:lineRule="auto"/>
        <w:jc w:val="center"/>
        <w:rPr>
          <w:rFonts w:ascii="Arial" w:hAnsi="Arial" w:cs="Arial"/>
          <w:b/>
          <w:bCs/>
          <w:sz w:val="48"/>
          <w:szCs w:val="48"/>
        </w:rPr>
      </w:pPr>
    </w:p>
    <w:p w14:paraId="2D7AAD9F" w14:textId="77777777" w:rsidR="001F5408" w:rsidRPr="0001255F" w:rsidRDefault="001F5408" w:rsidP="0001255F">
      <w:pPr>
        <w:spacing w:after="0" w:line="240" w:lineRule="auto"/>
        <w:jc w:val="center"/>
        <w:rPr>
          <w:rFonts w:ascii="Arial" w:hAnsi="Arial" w:cs="Arial"/>
          <w:b/>
          <w:bCs/>
          <w:sz w:val="48"/>
          <w:szCs w:val="48"/>
        </w:rPr>
      </w:pPr>
    </w:p>
    <w:p w14:paraId="56637285" w14:textId="77777777" w:rsidR="001F5408" w:rsidRPr="0001255F" w:rsidRDefault="001F5408" w:rsidP="0001255F">
      <w:pPr>
        <w:spacing w:after="0" w:line="240" w:lineRule="auto"/>
        <w:jc w:val="both"/>
        <w:rPr>
          <w:rFonts w:ascii="Arial" w:hAnsi="Arial" w:cs="Arial"/>
          <w:b/>
          <w:bCs/>
          <w:sz w:val="48"/>
          <w:szCs w:val="48"/>
        </w:rPr>
      </w:pPr>
    </w:p>
    <w:p w14:paraId="402D3647" w14:textId="77777777" w:rsidR="001F5408" w:rsidRPr="0001255F" w:rsidRDefault="001F5408" w:rsidP="0001255F">
      <w:pPr>
        <w:spacing w:after="0" w:line="240" w:lineRule="auto"/>
        <w:jc w:val="center"/>
        <w:rPr>
          <w:rFonts w:ascii="Arial" w:hAnsi="Arial" w:cs="Arial"/>
          <w:b/>
          <w:bCs/>
          <w:sz w:val="48"/>
          <w:szCs w:val="48"/>
        </w:rPr>
      </w:pPr>
      <w:r w:rsidRPr="0001255F">
        <w:rPr>
          <w:rFonts w:ascii="Arial" w:hAnsi="Arial" w:cs="Arial"/>
          <w:b/>
          <w:bCs/>
          <w:sz w:val="48"/>
          <w:szCs w:val="48"/>
        </w:rPr>
        <w:t>FONDO DE PRESTACIONES ECONÓMICAS, CESANTÍAS Y PENSIONES – FONCEP</w:t>
      </w:r>
    </w:p>
    <w:p w14:paraId="4E0893AA" w14:textId="52D41FAD" w:rsidR="00AD6CC5" w:rsidRDefault="00AD6CC5">
      <w:pPr>
        <w:rPr>
          <w:rFonts w:ascii="Arial" w:hAnsi="Arial" w:cs="Arial"/>
        </w:rPr>
      </w:pPr>
    </w:p>
    <w:p w14:paraId="2ED01560" w14:textId="7FD0E26E" w:rsidR="0001255F" w:rsidRDefault="0001255F">
      <w:pPr>
        <w:rPr>
          <w:rFonts w:ascii="Arial" w:hAnsi="Arial" w:cs="Arial"/>
        </w:rPr>
      </w:pPr>
    </w:p>
    <w:p w14:paraId="0B8B9F02" w14:textId="065FCBBF" w:rsidR="0001255F" w:rsidRDefault="0001255F" w:rsidP="005E421A">
      <w:pPr>
        <w:jc w:val="center"/>
        <w:rPr>
          <w:rFonts w:ascii="Arial" w:hAnsi="Arial" w:cs="Arial"/>
        </w:rPr>
      </w:pPr>
      <w:bookmarkStart w:id="0" w:name="_GoBack"/>
      <w:bookmarkEnd w:id="0"/>
    </w:p>
    <w:p w14:paraId="241824D2" w14:textId="4D495C3D" w:rsidR="0001255F" w:rsidRDefault="0001255F">
      <w:pPr>
        <w:rPr>
          <w:rFonts w:ascii="Arial" w:hAnsi="Arial" w:cs="Arial"/>
        </w:rPr>
      </w:pPr>
    </w:p>
    <w:p w14:paraId="126462BC" w14:textId="302C8038" w:rsidR="0001255F" w:rsidRDefault="0001255F">
      <w:pPr>
        <w:rPr>
          <w:rFonts w:ascii="Arial" w:hAnsi="Arial" w:cs="Arial"/>
        </w:rPr>
      </w:pPr>
    </w:p>
    <w:p w14:paraId="1EE0EB62" w14:textId="69B6B2FD" w:rsidR="001F5408" w:rsidRPr="0001255F" w:rsidRDefault="001F5408" w:rsidP="001F5408">
      <w:pPr>
        <w:pStyle w:val="TtuloTDC"/>
        <w:spacing w:line="360" w:lineRule="auto"/>
        <w:jc w:val="center"/>
        <w:rPr>
          <w:rFonts w:ascii="Arial" w:hAnsi="Arial" w:cs="Arial"/>
          <w:b/>
          <w:bCs/>
          <w:color w:val="auto"/>
          <w:sz w:val="20"/>
          <w:szCs w:val="20"/>
          <w:lang w:val="es-ES"/>
        </w:rPr>
      </w:pPr>
      <w:r w:rsidRPr="0001255F">
        <w:rPr>
          <w:rFonts w:ascii="Arial" w:hAnsi="Arial" w:cs="Arial"/>
          <w:b/>
          <w:bCs/>
          <w:color w:val="auto"/>
          <w:sz w:val="20"/>
          <w:szCs w:val="20"/>
          <w:lang w:val="es-ES"/>
        </w:rPr>
        <w:lastRenderedPageBreak/>
        <w:t>TABLA DE CONTENIDO</w:t>
      </w:r>
    </w:p>
    <w:sdt>
      <w:sdtPr>
        <w:rPr>
          <w:rFonts w:ascii="Arial" w:eastAsiaTheme="minorHAnsi" w:hAnsi="Arial" w:cs="Arial"/>
          <w:color w:val="auto"/>
          <w:kern w:val="2"/>
          <w:sz w:val="20"/>
          <w:szCs w:val="20"/>
          <w:lang w:val="es-ES" w:eastAsia="en-US"/>
          <w14:ligatures w14:val="standardContextual"/>
        </w:rPr>
        <w:id w:val="1648932579"/>
        <w:docPartObj>
          <w:docPartGallery w:val="Table of Contents"/>
          <w:docPartUnique/>
        </w:docPartObj>
      </w:sdtPr>
      <w:sdtEndPr>
        <w:rPr>
          <w:rFonts w:asciiTheme="minorHAnsi" w:hAnsiTheme="minorHAnsi" w:cstheme="minorBidi"/>
          <w:b/>
          <w:bCs/>
          <w:sz w:val="24"/>
          <w:szCs w:val="24"/>
        </w:rPr>
      </w:sdtEndPr>
      <w:sdtContent>
        <w:p w14:paraId="7A0E835E" w14:textId="3A2E33EC" w:rsidR="001325DB" w:rsidRPr="0001255F" w:rsidRDefault="001325DB">
          <w:pPr>
            <w:pStyle w:val="TtuloTDC"/>
            <w:rPr>
              <w:rFonts w:ascii="Arial" w:hAnsi="Arial" w:cs="Arial"/>
              <w:sz w:val="20"/>
              <w:szCs w:val="20"/>
            </w:rPr>
          </w:pPr>
        </w:p>
        <w:p w14:paraId="72E72DEA" w14:textId="5DFFC103" w:rsidR="00472B13" w:rsidRDefault="001325DB">
          <w:pPr>
            <w:pStyle w:val="TDC1"/>
            <w:tabs>
              <w:tab w:val="left" w:pos="440"/>
              <w:tab w:val="right" w:leader="dot" w:pos="8828"/>
            </w:tabs>
            <w:rPr>
              <w:rFonts w:eastAsiaTheme="minorEastAsia"/>
              <w:noProof/>
              <w:kern w:val="0"/>
              <w:sz w:val="22"/>
              <w:szCs w:val="22"/>
              <w:lang w:eastAsia="es-CO"/>
              <w14:ligatures w14:val="none"/>
            </w:rPr>
          </w:pPr>
          <w:r w:rsidRPr="0001255F">
            <w:rPr>
              <w:rFonts w:ascii="Arial" w:hAnsi="Arial" w:cs="Arial"/>
              <w:sz w:val="20"/>
              <w:szCs w:val="20"/>
            </w:rPr>
            <w:fldChar w:fldCharType="begin"/>
          </w:r>
          <w:r w:rsidRPr="0001255F">
            <w:rPr>
              <w:rFonts w:ascii="Arial" w:hAnsi="Arial" w:cs="Arial"/>
              <w:sz w:val="20"/>
              <w:szCs w:val="20"/>
            </w:rPr>
            <w:instrText xml:space="preserve"> TOC \o "1-3" \h \z \u </w:instrText>
          </w:r>
          <w:r w:rsidRPr="0001255F">
            <w:rPr>
              <w:rFonts w:ascii="Arial" w:hAnsi="Arial" w:cs="Arial"/>
              <w:sz w:val="20"/>
              <w:szCs w:val="20"/>
            </w:rPr>
            <w:fldChar w:fldCharType="separate"/>
          </w:r>
          <w:hyperlink w:anchor="_Toc215847326" w:history="1">
            <w:r w:rsidR="00472B13" w:rsidRPr="007C05AF">
              <w:rPr>
                <w:rStyle w:val="Hipervnculo"/>
                <w:rFonts w:ascii="Arial" w:hAnsi="Arial" w:cs="Arial"/>
                <w:b/>
                <w:bCs/>
                <w:noProof/>
              </w:rPr>
              <w:t>1.</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INTRODUCCIÓN</w:t>
            </w:r>
            <w:r w:rsidR="00472B13">
              <w:rPr>
                <w:noProof/>
                <w:webHidden/>
              </w:rPr>
              <w:tab/>
            </w:r>
            <w:r w:rsidR="00472B13">
              <w:rPr>
                <w:noProof/>
                <w:webHidden/>
              </w:rPr>
              <w:fldChar w:fldCharType="begin"/>
            </w:r>
            <w:r w:rsidR="00472B13">
              <w:rPr>
                <w:noProof/>
                <w:webHidden/>
              </w:rPr>
              <w:instrText xml:space="preserve"> PAGEREF _Toc215847326 \h </w:instrText>
            </w:r>
            <w:r w:rsidR="00472B13">
              <w:rPr>
                <w:noProof/>
                <w:webHidden/>
              </w:rPr>
            </w:r>
            <w:r w:rsidR="00472B13">
              <w:rPr>
                <w:noProof/>
                <w:webHidden/>
              </w:rPr>
              <w:fldChar w:fldCharType="separate"/>
            </w:r>
            <w:r w:rsidR="00472B13">
              <w:rPr>
                <w:noProof/>
                <w:webHidden/>
              </w:rPr>
              <w:t>3</w:t>
            </w:r>
            <w:r w:rsidR="00472B13">
              <w:rPr>
                <w:noProof/>
                <w:webHidden/>
              </w:rPr>
              <w:fldChar w:fldCharType="end"/>
            </w:r>
          </w:hyperlink>
        </w:p>
        <w:p w14:paraId="29D95754" w14:textId="76458405" w:rsidR="00472B13" w:rsidRDefault="00F810DF">
          <w:pPr>
            <w:pStyle w:val="TDC1"/>
            <w:tabs>
              <w:tab w:val="left" w:pos="440"/>
              <w:tab w:val="right" w:leader="dot" w:pos="8828"/>
            </w:tabs>
            <w:rPr>
              <w:rFonts w:eastAsiaTheme="minorEastAsia"/>
              <w:noProof/>
              <w:kern w:val="0"/>
              <w:sz w:val="22"/>
              <w:szCs w:val="22"/>
              <w:lang w:eastAsia="es-CO"/>
              <w14:ligatures w14:val="none"/>
            </w:rPr>
          </w:pPr>
          <w:hyperlink w:anchor="_Toc215847327" w:history="1">
            <w:r w:rsidR="00472B13" w:rsidRPr="007C05AF">
              <w:rPr>
                <w:rStyle w:val="Hipervnculo"/>
                <w:rFonts w:ascii="Arial" w:hAnsi="Arial" w:cs="Arial"/>
                <w:b/>
                <w:bCs/>
                <w:noProof/>
              </w:rPr>
              <w:t>2.</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ALINEACIÓN CON LA CIRCULAR 24 DEL 28 DE NOVIEMBRE DEL 2025 – LINEAMIENTOS DISTRITALES 2026 DEL DASCD</w:t>
            </w:r>
            <w:r w:rsidR="00472B13">
              <w:rPr>
                <w:noProof/>
                <w:webHidden/>
              </w:rPr>
              <w:tab/>
            </w:r>
            <w:r w:rsidR="00472B13">
              <w:rPr>
                <w:noProof/>
                <w:webHidden/>
              </w:rPr>
              <w:fldChar w:fldCharType="begin"/>
            </w:r>
            <w:r w:rsidR="00472B13">
              <w:rPr>
                <w:noProof/>
                <w:webHidden/>
              </w:rPr>
              <w:instrText xml:space="preserve"> PAGEREF _Toc215847327 \h </w:instrText>
            </w:r>
            <w:r w:rsidR="00472B13">
              <w:rPr>
                <w:noProof/>
                <w:webHidden/>
              </w:rPr>
            </w:r>
            <w:r w:rsidR="00472B13">
              <w:rPr>
                <w:noProof/>
                <w:webHidden/>
              </w:rPr>
              <w:fldChar w:fldCharType="separate"/>
            </w:r>
            <w:r w:rsidR="00472B13">
              <w:rPr>
                <w:noProof/>
                <w:webHidden/>
              </w:rPr>
              <w:t>4</w:t>
            </w:r>
            <w:r w:rsidR="00472B13">
              <w:rPr>
                <w:noProof/>
                <w:webHidden/>
              </w:rPr>
              <w:fldChar w:fldCharType="end"/>
            </w:r>
          </w:hyperlink>
        </w:p>
        <w:p w14:paraId="11F80BF5" w14:textId="04BDB7F5" w:rsidR="00472B13" w:rsidRDefault="00F810DF">
          <w:pPr>
            <w:pStyle w:val="TDC1"/>
            <w:tabs>
              <w:tab w:val="left" w:pos="660"/>
              <w:tab w:val="right" w:leader="dot" w:pos="8828"/>
            </w:tabs>
            <w:rPr>
              <w:rFonts w:eastAsiaTheme="minorEastAsia"/>
              <w:noProof/>
              <w:kern w:val="0"/>
              <w:sz w:val="22"/>
              <w:szCs w:val="22"/>
              <w:lang w:eastAsia="es-CO"/>
              <w14:ligatures w14:val="none"/>
            </w:rPr>
          </w:pPr>
          <w:hyperlink w:anchor="_Toc215847328" w:history="1">
            <w:r w:rsidR="00472B13" w:rsidRPr="007C05AF">
              <w:rPr>
                <w:rStyle w:val="Hipervnculo"/>
                <w:rFonts w:ascii="Arial" w:hAnsi="Arial" w:cs="Arial"/>
                <w:b/>
                <w:bCs/>
                <w:noProof/>
              </w:rPr>
              <w:t>2.1.</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Salario emocional y estrategias de bienestar integral</w:t>
            </w:r>
            <w:r w:rsidR="00472B13">
              <w:rPr>
                <w:noProof/>
                <w:webHidden/>
              </w:rPr>
              <w:tab/>
            </w:r>
            <w:r w:rsidR="00472B13">
              <w:rPr>
                <w:noProof/>
                <w:webHidden/>
              </w:rPr>
              <w:fldChar w:fldCharType="begin"/>
            </w:r>
            <w:r w:rsidR="00472B13">
              <w:rPr>
                <w:noProof/>
                <w:webHidden/>
              </w:rPr>
              <w:instrText xml:space="preserve"> PAGEREF _Toc215847328 \h </w:instrText>
            </w:r>
            <w:r w:rsidR="00472B13">
              <w:rPr>
                <w:noProof/>
                <w:webHidden/>
              </w:rPr>
            </w:r>
            <w:r w:rsidR="00472B13">
              <w:rPr>
                <w:noProof/>
                <w:webHidden/>
              </w:rPr>
              <w:fldChar w:fldCharType="separate"/>
            </w:r>
            <w:r w:rsidR="00472B13">
              <w:rPr>
                <w:noProof/>
                <w:webHidden/>
              </w:rPr>
              <w:t>4</w:t>
            </w:r>
            <w:r w:rsidR="00472B13">
              <w:rPr>
                <w:noProof/>
                <w:webHidden/>
              </w:rPr>
              <w:fldChar w:fldCharType="end"/>
            </w:r>
          </w:hyperlink>
        </w:p>
        <w:p w14:paraId="73EF72B1" w14:textId="0D9F7A86" w:rsidR="00472B13" w:rsidRDefault="00F810DF">
          <w:pPr>
            <w:pStyle w:val="TDC1"/>
            <w:tabs>
              <w:tab w:val="left" w:pos="660"/>
              <w:tab w:val="right" w:leader="dot" w:pos="8828"/>
            </w:tabs>
            <w:rPr>
              <w:rFonts w:eastAsiaTheme="minorEastAsia"/>
              <w:noProof/>
              <w:kern w:val="0"/>
              <w:sz w:val="22"/>
              <w:szCs w:val="22"/>
              <w:lang w:eastAsia="es-CO"/>
              <w14:ligatures w14:val="none"/>
            </w:rPr>
          </w:pPr>
          <w:hyperlink w:anchor="_Toc215847329" w:history="1">
            <w:r w:rsidR="00472B13" w:rsidRPr="007C05AF">
              <w:rPr>
                <w:rStyle w:val="Hipervnculo"/>
                <w:rFonts w:ascii="Arial" w:hAnsi="Arial" w:cs="Arial"/>
                <w:b/>
                <w:bCs/>
                <w:noProof/>
              </w:rPr>
              <w:t>2.2.</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Bienestar logrado a través del trabajo</w:t>
            </w:r>
            <w:r w:rsidR="00472B13">
              <w:rPr>
                <w:noProof/>
                <w:webHidden/>
              </w:rPr>
              <w:tab/>
            </w:r>
            <w:r w:rsidR="00472B13">
              <w:rPr>
                <w:noProof/>
                <w:webHidden/>
              </w:rPr>
              <w:fldChar w:fldCharType="begin"/>
            </w:r>
            <w:r w:rsidR="00472B13">
              <w:rPr>
                <w:noProof/>
                <w:webHidden/>
              </w:rPr>
              <w:instrText xml:space="preserve"> PAGEREF _Toc215847329 \h </w:instrText>
            </w:r>
            <w:r w:rsidR="00472B13">
              <w:rPr>
                <w:noProof/>
                <w:webHidden/>
              </w:rPr>
            </w:r>
            <w:r w:rsidR="00472B13">
              <w:rPr>
                <w:noProof/>
                <w:webHidden/>
              </w:rPr>
              <w:fldChar w:fldCharType="separate"/>
            </w:r>
            <w:r w:rsidR="00472B13">
              <w:rPr>
                <w:noProof/>
                <w:webHidden/>
              </w:rPr>
              <w:t>4</w:t>
            </w:r>
            <w:r w:rsidR="00472B13">
              <w:rPr>
                <w:noProof/>
                <w:webHidden/>
              </w:rPr>
              <w:fldChar w:fldCharType="end"/>
            </w:r>
          </w:hyperlink>
        </w:p>
        <w:p w14:paraId="440FF573" w14:textId="525AB223" w:rsidR="00472B13" w:rsidRDefault="00F810DF">
          <w:pPr>
            <w:pStyle w:val="TDC1"/>
            <w:tabs>
              <w:tab w:val="right" w:leader="dot" w:pos="8828"/>
            </w:tabs>
            <w:rPr>
              <w:rFonts w:eastAsiaTheme="minorEastAsia"/>
              <w:noProof/>
              <w:kern w:val="0"/>
              <w:sz w:val="22"/>
              <w:szCs w:val="22"/>
              <w:lang w:eastAsia="es-CO"/>
              <w14:ligatures w14:val="none"/>
            </w:rPr>
          </w:pPr>
          <w:hyperlink w:anchor="_Toc215847330" w:history="1">
            <w:r w:rsidR="00472B13" w:rsidRPr="007C05AF">
              <w:rPr>
                <w:rStyle w:val="Hipervnculo"/>
                <w:rFonts w:ascii="Arial" w:hAnsi="Arial" w:cs="Arial"/>
                <w:b/>
                <w:bCs/>
                <w:noProof/>
              </w:rPr>
              <w:t>2.3. Integración del Programa ALDAS</w:t>
            </w:r>
            <w:r w:rsidR="00472B13">
              <w:rPr>
                <w:noProof/>
                <w:webHidden/>
              </w:rPr>
              <w:tab/>
            </w:r>
            <w:r w:rsidR="00472B13">
              <w:rPr>
                <w:noProof/>
                <w:webHidden/>
              </w:rPr>
              <w:fldChar w:fldCharType="begin"/>
            </w:r>
            <w:r w:rsidR="00472B13">
              <w:rPr>
                <w:noProof/>
                <w:webHidden/>
              </w:rPr>
              <w:instrText xml:space="preserve"> PAGEREF _Toc215847330 \h </w:instrText>
            </w:r>
            <w:r w:rsidR="00472B13">
              <w:rPr>
                <w:noProof/>
                <w:webHidden/>
              </w:rPr>
            </w:r>
            <w:r w:rsidR="00472B13">
              <w:rPr>
                <w:noProof/>
                <w:webHidden/>
              </w:rPr>
              <w:fldChar w:fldCharType="separate"/>
            </w:r>
            <w:r w:rsidR="00472B13">
              <w:rPr>
                <w:noProof/>
                <w:webHidden/>
              </w:rPr>
              <w:t>4</w:t>
            </w:r>
            <w:r w:rsidR="00472B13">
              <w:rPr>
                <w:noProof/>
                <w:webHidden/>
              </w:rPr>
              <w:fldChar w:fldCharType="end"/>
            </w:r>
          </w:hyperlink>
        </w:p>
        <w:p w14:paraId="33480E13" w14:textId="65FA581F" w:rsidR="00472B13" w:rsidRDefault="00F810DF">
          <w:pPr>
            <w:pStyle w:val="TDC1"/>
            <w:tabs>
              <w:tab w:val="right" w:leader="dot" w:pos="8828"/>
            </w:tabs>
            <w:rPr>
              <w:rFonts w:eastAsiaTheme="minorEastAsia"/>
              <w:noProof/>
              <w:kern w:val="0"/>
              <w:sz w:val="22"/>
              <w:szCs w:val="22"/>
              <w:lang w:eastAsia="es-CO"/>
              <w14:ligatures w14:val="none"/>
            </w:rPr>
          </w:pPr>
          <w:hyperlink w:anchor="_Toc215847331" w:history="1">
            <w:r w:rsidR="00472B13" w:rsidRPr="007C05AF">
              <w:rPr>
                <w:rStyle w:val="Hipervnculo"/>
                <w:rFonts w:ascii="Arial" w:hAnsi="Arial" w:cs="Arial"/>
                <w:b/>
                <w:bCs/>
                <w:noProof/>
              </w:rPr>
              <w:t>2.4. Reconocimiento institucional y conmemoraciones oficiales</w:t>
            </w:r>
            <w:r w:rsidR="00472B13">
              <w:rPr>
                <w:noProof/>
                <w:webHidden/>
              </w:rPr>
              <w:tab/>
            </w:r>
            <w:r w:rsidR="00472B13">
              <w:rPr>
                <w:noProof/>
                <w:webHidden/>
              </w:rPr>
              <w:fldChar w:fldCharType="begin"/>
            </w:r>
            <w:r w:rsidR="00472B13">
              <w:rPr>
                <w:noProof/>
                <w:webHidden/>
              </w:rPr>
              <w:instrText xml:space="preserve"> PAGEREF _Toc215847331 \h </w:instrText>
            </w:r>
            <w:r w:rsidR="00472B13">
              <w:rPr>
                <w:noProof/>
                <w:webHidden/>
              </w:rPr>
            </w:r>
            <w:r w:rsidR="00472B13">
              <w:rPr>
                <w:noProof/>
                <w:webHidden/>
              </w:rPr>
              <w:fldChar w:fldCharType="separate"/>
            </w:r>
            <w:r w:rsidR="00472B13">
              <w:rPr>
                <w:noProof/>
                <w:webHidden/>
              </w:rPr>
              <w:t>5</w:t>
            </w:r>
            <w:r w:rsidR="00472B13">
              <w:rPr>
                <w:noProof/>
                <w:webHidden/>
              </w:rPr>
              <w:fldChar w:fldCharType="end"/>
            </w:r>
          </w:hyperlink>
        </w:p>
        <w:p w14:paraId="6E50CBD0" w14:textId="4A281DD6" w:rsidR="00472B13" w:rsidRDefault="00F810DF">
          <w:pPr>
            <w:pStyle w:val="TDC1"/>
            <w:tabs>
              <w:tab w:val="right" w:leader="dot" w:pos="8828"/>
            </w:tabs>
            <w:rPr>
              <w:rFonts w:eastAsiaTheme="minorEastAsia"/>
              <w:noProof/>
              <w:kern w:val="0"/>
              <w:sz w:val="22"/>
              <w:szCs w:val="22"/>
              <w:lang w:eastAsia="es-CO"/>
              <w14:ligatures w14:val="none"/>
            </w:rPr>
          </w:pPr>
          <w:hyperlink w:anchor="_Toc215847332" w:history="1">
            <w:r w:rsidR="00472B13" w:rsidRPr="007C05AF">
              <w:rPr>
                <w:rStyle w:val="Hipervnculo"/>
                <w:rFonts w:ascii="Arial" w:hAnsi="Arial" w:cs="Arial"/>
                <w:b/>
                <w:bCs/>
                <w:noProof/>
              </w:rPr>
              <w:t>2.5. Articulación con los resultados de Clima Laboral y CVT</w:t>
            </w:r>
            <w:r w:rsidR="00472B13">
              <w:rPr>
                <w:noProof/>
                <w:webHidden/>
              </w:rPr>
              <w:tab/>
            </w:r>
            <w:r w:rsidR="00472B13">
              <w:rPr>
                <w:noProof/>
                <w:webHidden/>
              </w:rPr>
              <w:fldChar w:fldCharType="begin"/>
            </w:r>
            <w:r w:rsidR="00472B13">
              <w:rPr>
                <w:noProof/>
                <w:webHidden/>
              </w:rPr>
              <w:instrText xml:space="preserve"> PAGEREF _Toc215847332 \h </w:instrText>
            </w:r>
            <w:r w:rsidR="00472B13">
              <w:rPr>
                <w:noProof/>
                <w:webHidden/>
              </w:rPr>
            </w:r>
            <w:r w:rsidR="00472B13">
              <w:rPr>
                <w:noProof/>
                <w:webHidden/>
              </w:rPr>
              <w:fldChar w:fldCharType="separate"/>
            </w:r>
            <w:r w:rsidR="00472B13">
              <w:rPr>
                <w:noProof/>
                <w:webHidden/>
              </w:rPr>
              <w:t>5</w:t>
            </w:r>
            <w:r w:rsidR="00472B13">
              <w:rPr>
                <w:noProof/>
                <w:webHidden/>
              </w:rPr>
              <w:fldChar w:fldCharType="end"/>
            </w:r>
          </w:hyperlink>
        </w:p>
        <w:p w14:paraId="2CA7CD65" w14:textId="3F2C2168" w:rsidR="00472B13" w:rsidRDefault="00F810DF">
          <w:pPr>
            <w:pStyle w:val="TDC1"/>
            <w:tabs>
              <w:tab w:val="right" w:leader="dot" w:pos="8828"/>
            </w:tabs>
            <w:rPr>
              <w:rFonts w:eastAsiaTheme="minorEastAsia"/>
              <w:noProof/>
              <w:kern w:val="0"/>
              <w:sz w:val="22"/>
              <w:szCs w:val="22"/>
              <w:lang w:eastAsia="es-CO"/>
              <w14:ligatures w14:val="none"/>
            </w:rPr>
          </w:pPr>
          <w:hyperlink w:anchor="_Toc215847333" w:history="1">
            <w:r w:rsidR="00472B13" w:rsidRPr="007C05AF">
              <w:rPr>
                <w:rStyle w:val="Hipervnculo"/>
                <w:rFonts w:ascii="Arial" w:hAnsi="Arial" w:cs="Arial"/>
                <w:b/>
                <w:bCs/>
                <w:noProof/>
              </w:rPr>
              <w:t>2.6. Transversalización del enfoque diferencial y de diversidad</w:t>
            </w:r>
            <w:r w:rsidR="00472B13">
              <w:rPr>
                <w:noProof/>
                <w:webHidden/>
              </w:rPr>
              <w:tab/>
            </w:r>
            <w:r w:rsidR="00472B13">
              <w:rPr>
                <w:noProof/>
                <w:webHidden/>
              </w:rPr>
              <w:fldChar w:fldCharType="begin"/>
            </w:r>
            <w:r w:rsidR="00472B13">
              <w:rPr>
                <w:noProof/>
                <w:webHidden/>
              </w:rPr>
              <w:instrText xml:space="preserve"> PAGEREF _Toc215847333 \h </w:instrText>
            </w:r>
            <w:r w:rsidR="00472B13">
              <w:rPr>
                <w:noProof/>
                <w:webHidden/>
              </w:rPr>
            </w:r>
            <w:r w:rsidR="00472B13">
              <w:rPr>
                <w:noProof/>
                <w:webHidden/>
              </w:rPr>
              <w:fldChar w:fldCharType="separate"/>
            </w:r>
            <w:r w:rsidR="00472B13">
              <w:rPr>
                <w:noProof/>
                <w:webHidden/>
              </w:rPr>
              <w:t>5</w:t>
            </w:r>
            <w:r w:rsidR="00472B13">
              <w:rPr>
                <w:noProof/>
                <w:webHidden/>
              </w:rPr>
              <w:fldChar w:fldCharType="end"/>
            </w:r>
          </w:hyperlink>
        </w:p>
        <w:p w14:paraId="3C7F65A5" w14:textId="6DE4EA08" w:rsidR="00472B13" w:rsidRDefault="00F810DF">
          <w:pPr>
            <w:pStyle w:val="TDC1"/>
            <w:tabs>
              <w:tab w:val="left" w:pos="440"/>
              <w:tab w:val="right" w:leader="dot" w:pos="8828"/>
            </w:tabs>
            <w:rPr>
              <w:rFonts w:eastAsiaTheme="minorEastAsia"/>
              <w:noProof/>
              <w:kern w:val="0"/>
              <w:sz w:val="22"/>
              <w:szCs w:val="22"/>
              <w:lang w:eastAsia="es-CO"/>
              <w14:ligatures w14:val="none"/>
            </w:rPr>
          </w:pPr>
          <w:hyperlink w:anchor="_Toc215847334" w:history="1">
            <w:r w:rsidR="00472B13" w:rsidRPr="007C05AF">
              <w:rPr>
                <w:rStyle w:val="Hipervnculo"/>
                <w:rFonts w:ascii="Arial" w:hAnsi="Arial" w:cs="Arial"/>
                <w:b/>
                <w:bCs/>
                <w:noProof/>
              </w:rPr>
              <w:t>3.</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MARCO NORMATIVO</w:t>
            </w:r>
            <w:r w:rsidR="00472B13">
              <w:rPr>
                <w:noProof/>
                <w:webHidden/>
              </w:rPr>
              <w:tab/>
            </w:r>
            <w:r w:rsidR="00472B13">
              <w:rPr>
                <w:noProof/>
                <w:webHidden/>
              </w:rPr>
              <w:fldChar w:fldCharType="begin"/>
            </w:r>
            <w:r w:rsidR="00472B13">
              <w:rPr>
                <w:noProof/>
                <w:webHidden/>
              </w:rPr>
              <w:instrText xml:space="preserve"> PAGEREF _Toc215847334 \h </w:instrText>
            </w:r>
            <w:r w:rsidR="00472B13">
              <w:rPr>
                <w:noProof/>
                <w:webHidden/>
              </w:rPr>
            </w:r>
            <w:r w:rsidR="00472B13">
              <w:rPr>
                <w:noProof/>
                <w:webHidden/>
              </w:rPr>
              <w:fldChar w:fldCharType="separate"/>
            </w:r>
            <w:r w:rsidR="00472B13">
              <w:rPr>
                <w:noProof/>
                <w:webHidden/>
              </w:rPr>
              <w:t>5</w:t>
            </w:r>
            <w:r w:rsidR="00472B13">
              <w:rPr>
                <w:noProof/>
                <w:webHidden/>
              </w:rPr>
              <w:fldChar w:fldCharType="end"/>
            </w:r>
          </w:hyperlink>
        </w:p>
        <w:p w14:paraId="7E6B4F7E" w14:textId="44A6B9D0" w:rsidR="00472B13" w:rsidRDefault="00F810DF">
          <w:pPr>
            <w:pStyle w:val="TDC1"/>
            <w:tabs>
              <w:tab w:val="left" w:pos="660"/>
              <w:tab w:val="right" w:leader="dot" w:pos="8828"/>
            </w:tabs>
            <w:rPr>
              <w:rFonts w:eastAsiaTheme="minorEastAsia"/>
              <w:noProof/>
              <w:kern w:val="0"/>
              <w:sz w:val="22"/>
              <w:szCs w:val="22"/>
              <w:lang w:eastAsia="es-CO"/>
              <w14:ligatures w14:val="none"/>
            </w:rPr>
          </w:pPr>
          <w:hyperlink w:anchor="_Toc215847335" w:history="1">
            <w:r w:rsidR="00472B13" w:rsidRPr="007C05AF">
              <w:rPr>
                <w:rStyle w:val="Hipervnculo"/>
                <w:rFonts w:ascii="Arial" w:hAnsi="Arial" w:cs="Arial"/>
                <w:b/>
                <w:bCs/>
                <w:noProof/>
              </w:rPr>
              <w:t>3.1.</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Normatividad Constitucional y Legal</w:t>
            </w:r>
            <w:r w:rsidR="00472B13">
              <w:rPr>
                <w:noProof/>
                <w:webHidden/>
              </w:rPr>
              <w:tab/>
            </w:r>
            <w:r w:rsidR="00472B13">
              <w:rPr>
                <w:noProof/>
                <w:webHidden/>
              </w:rPr>
              <w:fldChar w:fldCharType="begin"/>
            </w:r>
            <w:r w:rsidR="00472B13">
              <w:rPr>
                <w:noProof/>
                <w:webHidden/>
              </w:rPr>
              <w:instrText xml:space="preserve"> PAGEREF _Toc215847335 \h </w:instrText>
            </w:r>
            <w:r w:rsidR="00472B13">
              <w:rPr>
                <w:noProof/>
                <w:webHidden/>
              </w:rPr>
            </w:r>
            <w:r w:rsidR="00472B13">
              <w:rPr>
                <w:noProof/>
                <w:webHidden/>
              </w:rPr>
              <w:fldChar w:fldCharType="separate"/>
            </w:r>
            <w:r w:rsidR="00472B13">
              <w:rPr>
                <w:noProof/>
                <w:webHidden/>
              </w:rPr>
              <w:t>5</w:t>
            </w:r>
            <w:r w:rsidR="00472B13">
              <w:rPr>
                <w:noProof/>
                <w:webHidden/>
              </w:rPr>
              <w:fldChar w:fldCharType="end"/>
            </w:r>
          </w:hyperlink>
        </w:p>
        <w:p w14:paraId="75D58BD5" w14:textId="4C1671C7" w:rsidR="00472B13" w:rsidRDefault="00F810DF">
          <w:pPr>
            <w:pStyle w:val="TDC1"/>
            <w:tabs>
              <w:tab w:val="left" w:pos="660"/>
              <w:tab w:val="right" w:leader="dot" w:pos="8828"/>
            </w:tabs>
            <w:rPr>
              <w:rFonts w:eastAsiaTheme="minorEastAsia"/>
              <w:noProof/>
              <w:kern w:val="0"/>
              <w:sz w:val="22"/>
              <w:szCs w:val="22"/>
              <w:lang w:eastAsia="es-CO"/>
              <w14:ligatures w14:val="none"/>
            </w:rPr>
          </w:pPr>
          <w:hyperlink w:anchor="_Toc215847336" w:history="1">
            <w:r w:rsidR="00472B13" w:rsidRPr="007C05AF">
              <w:rPr>
                <w:rStyle w:val="Hipervnculo"/>
                <w:rFonts w:ascii="Arial" w:hAnsi="Arial" w:cs="Arial"/>
                <w:b/>
                <w:bCs/>
                <w:noProof/>
              </w:rPr>
              <w:t>3.2.</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Normatividad Distrital</w:t>
            </w:r>
            <w:r w:rsidR="00472B13">
              <w:rPr>
                <w:noProof/>
                <w:webHidden/>
              </w:rPr>
              <w:tab/>
            </w:r>
            <w:r w:rsidR="00472B13">
              <w:rPr>
                <w:noProof/>
                <w:webHidden/>
              </w:rPr>
              <w:fldChar w:fldCharType="begin"/>
            </w:r>
            <w:r w:rsidR="00472B13">
              <w:rPr>
                <w:noProof/>
                <w:webHidden/>
              </w:rPr>
              <w:instrText xml:space="preserve"> PAGEREF _Toc215847336 \h </w:instrText>
            </w:r>
            <w:r w:rsidR="00472B13">
              <w:rPr>
                <w:noProof/>
                <w:webHidden/>
              </w:rPr>
            </w:r>
            <w:r w:rsidR="00472B13">
              <w:rPr>
                <w:noProof/>
                <w:webHidden/>
              </w:rPr>
              <w:fldChar w:fldCharType="separate"/>
            </w:r>
            <w:r w:rsidR="00472B13">
              <w:rPr>
                <w:noProof/>
                <w:webHidden/>
              </w:rPr>
              <w:t>6</w:t>
            </w:r>
            <w:r w:rsidR="00472B13">
              <w:rPr>
                <w:noProof/>
                <w:webHidden/>
              </w:rPr>
              <w:fldChar w:fldCharType="end"/>
            </w:r>
          </w:hyperlink>
        </w:p>
        <w:p w14:paraId="1C625C59" w14:textId="662EB3E1" w:rsidR="00472B13" w:rsidRDefault="00F810DF">
          <w:pPr>
            <w:pStyle w:val="TDC1"/>
            <w:tabs>
              <w:tab w:val="left" w:pos="660"/>
              <w:tab w:val="right" w:leader="dot" w:pos="8828"/>
            </w:tabs>
            <w:rPr>
              <w:rFonts w:eastAsiaTheme="minorEastAsia"/>
              <w:noProof/>
              <w:kern w:val="0"/>
              <w:sz w:val="22"/>
              <w:szCs w:val="22"/>
              <w:lang w:eastAsia="es-CO"/>
              <w14:ligatures w14:val="none"/>
            </w:rPr>
          </w:pPr>
          <w:hyperlink w:anchor="_Toc215847337" w:history="1">
            <w:r w:rsidR="00472B13" w:rsidRPr="007C05AF">
              <w:rPr>
                <w:rStyle w:val="Hipervnculo"/>
                <w:rFonts w:ascii="Arial" w:hAnsi="Arial" w:cs="Arial"/>
                <w:b/>
                <w:bCs/>
                <w:noProof/>
              </w:rPr>
              <w:t>3.3.</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Normatividad en Seguridad y Salud en el Trabajo (SST)</w:t>
            </w:r>
            <w:r w:rsidR="00472B13">
              <w:rPr>
                <w:noProof/>
                <w:webHidden/>
              </w:rPr>
              <w:tab/>
            </w:r>
            <w:r w:rsidR="00472B13">
              <w:rPr>
                <w:noProof/>
                <w:webHidden/>
              </w:rPr>
              <w:fldChar w:fldCharType="begin"/>
            </w:r>
            <w:r w:rsidR="00472B13">
              <w:rPr>
                <w:noProof/>
                <w:webHidden/>
              </w:rPr>
              <w:instrText xml:space="preserve"> PAGEREF _Toc215847337 \h </w:instrText>
            </w:r>
            <w:r w:rsidR="00472B13">
              <w:rPr>
                <w:noProof/>
                <w:webHidden/>
              </w:rPr>
            </w:r>
            <w:r w:rsidR="00472B13">
              <w:rPr>
                <w:noProof/>
                <w:webHidden/>
              </w:rPr>
              <w:fldChar w:fldCharType="separate"/>
            </w:r>
            <w:r w:rsidR="00472B13">
              <w:rPr>
                <w:noProof/>
                <w:webHidden/>
              </w:rPr>
              <w:t>7</w:t>
            </w:r>
            <w:r w:rsidR="00472B13">
              <w:rPr>
                <w:noProof/>
                <w:webHidden/>
              </w:rPr>
              <w:fldChar w:fldCharType="end"/>
            </w:r>
          </w:hyperlink>
        </w:p>
        <w:p w14:paraId="047D8074" w14:textId="0261074F" w:rsidR="00472B13" w:rsidRDefault="00F810DF">
          <w:pPr>
            <w:pStyle w:val="TDC1"/>
            <w:tabs>
              <w:tab w:val="left" w:pos="660"/>
              <w:tab w:val="right" w:leader="dot" w:pos="8828"/>
            </w:tabs>
            <w:rPr>
              <w:rFonts w:eastAsiaTheme="minorEastAsia"/>
              <w:noProof/>
              <w:kern w:val="0"/>
              <w:sz w:val="22"/>
              <w:szCs w:val="22"/>
              <w:lang w:eastAsia="es-CO"/>
              <w14:ligatures w14:val="none"/>
            </w:rPr>
          </w:pPr>
          <w:hyperlink w:anchor="_Toc215847338" w:history="1">
            <w:r w:rsidR="00472B13" w:rsidRPr="007C05AF">
              <w:rPr>
                <w:rStyle w:val="Hipervnculo"/>
                <w:rFonts w:ascii="Arial" w:hAnsi="Arial" w:cs="Arial"/>
                <w:b/>
                <w:bCs/>
                <w:noProof/>
              </w:rPr>
              <w:t>3.4.</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Articulación normativa</w:t>
            </w:r>
            <w:r w:rsidR="00472B13">
              <w:rPr>
                <w:noProof/>
                <w:webHidden/>
              </w:rPr>
              <w:tab/>
            </w:r>
            <w:r w:rsidR="00472B13">
              <w:rPr>
                <w:noProof/>
                <w:webHidden/>
              </w:rPr>
              <w:fldChar w:fldCharType="begin"/>
            </w:r>
            <w:r w:rsidR="00472B13">
              <w:rPr>
                <w:noProof/>
                <w:webHidden/>
              </w:rPr>
              <w:instrText xml:space="preserve"> PAGEREF _Toc215847338 \h </w:instrText>
            </w:r>
            <w:r w:rsidR="00472B13">
              <w:rPr>
                <w:noProof/>
                <w:webHidden/>
              </w:rPr>
            </w:r>
            <w:r w:rsidR="00472B13">
              <w:rPr>
                <w:noProof/>
                <w:webHidden/>
              </w:rPr>
              <w:fldChar w:fldCharType="separate"/>
            </w:r>
            <w:r w:rsidR="00472B13">
              <w:rPr>
                <w:noProof/>
                <w:webHidden/>
              </w:rPr>
              <w:t>7</w:t>
            </w:r>
            <w:r w:rsidR="00472B13">
              <w:rPr>
                <w:noProof/>
                <w:webHidden/>
              </w:rPr>
              <w:fldChar w:fldCharType="end"/>
            </w:r>
          </w:hyperlink>
        </w:p>
        <w:p w14:paraId="5DB58581" w14:textId="24CE734C" w:rsidR="00472B13" w:rsidRDefault="00F810DF">
          <w:pPr>
            <w:pStyle w:val="TDC1"/>
            <w:tabs>
              <w:tab w:val="left" w:pos="440"/>
              <w:tab w:val="right" w:leader="dot" w:pos="8828"/>
            </w:tabs>
            <w:rPr>
              <w:rFonts w:eastAsiaTheme="minorEastAsia"/>
              <w:noProof/>
              <w:kern w:val="0"/>
              <w:sz w:val="22"/>
              <w:szCs w:val="22"/>
              <w:lang w:eastAsia="es-CO"/>
              <w14:ligatures w14:val="none"/>
            </w:rPr>
          </w:pPr>
          <w:hyperlink w:anchor="_Toc215847339" w:history="1">
            <w:r w:rsidR="00472B13" w:rsidRPr="007C05AF">
              <w:rPr>
                <w:rStyle w:val="Hipervnculo"/>
                <w:rFonts w:ascii="Arial" w:hAnsi="Arial" w:cs="Arial"/>
                <w:b/>
                <w:bCs/>
                <w:noProof/>
              </w:rPr>
              <w:t>4.</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OBJETIVO GENERAL</w:t>
            </w:r>
            <w:r w:rsidR="00472B13">
              <w:rPr>
                <w:noProof/>
                <w:webHidden/>
              </w:rPr>
              <w:tab/>
            </w:r>
            <w:r w:rsidR="00472B13">
              <w:rPr>
                <w:noProof/>
                <w:webHidden/>
              </w:rPr>
              <w:fldChar w:fldCharType="begin"/>
            </w:r>
            <w:r w:rsidR="00472B13">
              <w:rPr>
                <w:noProof/>
                <w:webHidden/>
              </w:rPr>
              <w:instrText xml:space="preserve"> PAGEREF _Toc215847339 \h </w:instrText>
            </w:r>
            <w:r w:rsidR="00472B13">
              <w:rPr>
                <w:noProof/>
                <w:webHidden/>
              </w:rPr>
            </w:r>
            <w:r w:rsidR="00472B13">
              <w:rPr>
                <w:noProof/>
                <w:webHidden/>
              </w:rPr>
              <w:fldChar w:fldCharType="separate"/>
            </w:r>
            <w:r w:rsidR="00472B13">
              <w:rPr>
                <w:noProof/>
                <w:webHidden/>
              </w:rPr>
              <w:t>7</w:t>
            </w:r>
            <w:r w:rsidR="00472B13">
              <w:rPr>
                <w:noProof/>
                <w:webHidden/>
              </w:rPr>
              <w:fldChar w:fldCharType="end"/>
            </w:r>
          </w:hyperlink>
        </w:p>
        <w:p w14:paraId="17CF9BE1" w14:textId="437D70AE" w:rsidR="00472B13" w:rsidRDefault="00F810DF">
          <w:pPr>
            <w:pStyle w:val="TDC1"/>
            <w:tabs>
              <w:tab w:val="left" w:pos="440"/>
              <w:tab w:val="right" w:leader="dot" w:pos="8828"/>
            </w:tabs>
            <w:rPr>
              <w:rFonts w:eastAsiaTheme="minorEastAsia"/>
              <w:noProof/>
              <w:kern w:val="0"/>
              <w:sz w:val="22"/>
              <w:szCs w:val="22"/>
              <w:lang w:eastAsia="es-CO"/>
              <w14:ligatures w14:val="none"/>
            </w:rPr>
          </w:pPr>
          <w:hyperlink w:anchor="_Toc215847340" w:history="1">
            <w:r w:rsidR="00472B13" w:rsidRPr="007C05AF">
              <w:rPr>
                <w:rStyle w:val="Hipervnculo"/>
                <w:rFonts w:ascii="Arial" w:hAnsi="Arial" w:cs="Arial"/>
                <w:b/>
                <w:bCs/>
                <w:noProof/>
              </w:rPr>
              <w:t>5.</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OBJETIVOS ESPECÍFICOS</w:t>
            </w:r>
            <w:r w:rsidR="00472B13">
              <w:rPr>
                <w:noProof/>
                <w:webHidden/>
              </w:rPr>
              <w:tab/>
            </w:r>
            <w:r w:rsidR="00472B13">
              <w:rPr>
                <w:noProof/>
                <w:webHidden/>
              </w:rPr>
              <w:fldChar w:fldCharType="begin"/>
            </w:r>
            <w:r w:rsidR="00472B13">
              <w:rPr>
                <w:noProof/>
                <w:webHidden/>
              </w:rPr>
              <w:instrText xml:space="preserve"> PAGEREF _Toc215847340 \h </w:instrText>
            </w:r>
            <w:r w:rsidR="00472B13">
              <w:rPr>
                <w:noProof/>
                <w:webHidden/>
              </w:rPr>
            </w:r>
            <w:r w:rsidR="00472B13">
              <w:rPr>
                <w:noProof/>
                <w:webHidden/>
              </w:rPr>
              <w:fldChar w:fldCharType="separate"/>
            </w:r>
            <w:r w:rsidR="00472B13">
              <w:rPr>
                <w:noProof/>
                <w:webHidden/>
              </w:rPr>
              <w:t>7</w:t>
            </w:r>
            <w:r w:rsidR="00472B13">
              <w:rPr>
                <w:noProof/>
                <w:webHidden/>
              </w:rPr>
              <w:fldChar w:fldCharType="end"/>
            </w:r>
          </w:hyperlink>
        </w:p>
        <w:p w14:paraId="129BBD70" w14:textId="157F2F7D" w:rsidR="00472B13" w:rsidRDefault="00F810DF">
          <w:pPr>
            <w:pStyle w:val="TDC1"/>
            <w:tabs>
              <w:tab w:val="left" w:pos="440"/>
              <w:tab w:val="right" w:leader="dot" w:pos="8828"/>
            </w:tabs>
            <w:rPr>
              <w:rFonts w:eastAsiaTheme="minorEastAsia"/>
              <w:noProof/>
              <w:kern w:val="0"/>
              <w:sz w:val="22"/>
              <w:szCs w:val="22"/>
              <w:lang w:eastAsia="es-CO"/>
              <w14:ligatures w14:val="none"/>
            </w:rPr>
          </w:pPr>
          <w:hyperlink w:anchor="_Toc215847341" w:history="1">
            <w:r w:rsidR="00472B13" w:rsidRPr="007C05AF">
              <w:rPr>
                <w:rStyle w:val="Hipervnculo"/>
                <w:rFonts w:ascii="Arial" w:hAnsi="Arial" w:cs="Arial"/>
                <w:b/>
                <w:bCs/>
                <w:noProof/>
              </w:rPr>
              <w:t>6.</w:t>
            </w:r>
            <w:r w:rsidR="00472B13">
              <w:rPr>
                <w:rFonts w:eastAsiaTheme="minorEastAsia"/>
                <w:noProof/>
                <w:kern w:val="0"/>
                <w:sz w:val="22"/>
                <w:szCs w:val="22"/>
                <w:lang w:eastAsia="es-CO"/>
                <w14:ligatures w14:val="none"/>
              </w:rPr>
              <w:tab/>
            </w:r>
            <w:r w:rsidR="00472B13" w:rsidRPr="007C05AF">
              <w:rPr>
                <w:rStyle w:val="Hipervnculo"/>
                <w:rFonts w:ascii="Arial" w:hAnsi="Arial" w:cs="Arial"/>
                <w:b/>
                <w:bCs/>
                <w:noProof/>
              </w:rPr>
              <w:t>DESARROLLO PLAN DE BIENESTAR</w:t>
            </w:r>
            <w:r w:rsidR="00472B13">
              <w:rPr>
                <w:noProof/>
                <w:webHidden/>
              </w:rPr>
              <w:tab/>
            </w:r>
            <w:r w:rsidR="00472B13">
              <w:rPr>
                <w:noProof/>
                <w:webHidden/>
              </w:rPr>
              <w:fldChar w:fldCharType="begin"/>
            </w:r>
            <w:r w:rsidR="00472B13">
              <w:rPr>
                <w:noProof/>
                <w:webHidden/>
              </w:rPr>
              <w:instrText xml:space="preserve"> PAGEREF _Toc215847341 \h </w:instrText>
            </w:r>
            <w:r w:rsidR="00472B13">
              <w:rPr>
                <w:noProof/>
                <w:webHidden/>
              </w:rPr>
            </w:r>
            <w:r w:rsidR="00472B13">
              <w:rPr>
                <w:noProof/>
                <w:webHidden/>
              </w:rPr>
              <w:fldChar w:fldCharType="separate"/>
            </w:r>
            <w:r w:rsidR="00472B13">
              <w:rPr>
                <w:noProof/>
                <w:webHidden/>
              </w:rPr>
              <w:t>7</w:t>
            </w:r>
            <w:r w:rsidR="00472B13">
              <w:rPr>
                <w:noProof/>
                <w:webHidden/>
              </w:rPr>
              <w:fldChar w:fldCharType="end"/>
            </w:r>
          </w:hyperlink>
        </w:p>
        <w:p w14:paraId="7BBF3C17" w14:textId="0E690F85" w:rsidR="00472B13" w:rsidRDefault="00F810DF">
          <w:pPr>
            <w:pStyle w:val="TDC1"/>
            <w:tabs>
              <w:tab w:val="right" w:leader="dot" w:pos="8828"/>
            </w:tabs>
            <w:rPr>
              <w:rFonts w:eastAsiaTheme="minorEastAsia"/>
              <w:noProof/>
              <w:kern w:val="0"/>
              <w:sz w:val="22"/>
              <w:szCs w:val="22"/>
              <w:lang w:eastAsia="es-CO"/>
              <w14:ligatures w14:val="none"/>
            </w:rPr>
          </w:pPr>
          <w:hyperlink w:anchor="_Toc215847342" w:history="1">
            <w:r w:rsidR="00472B13" w:rsidRPr="007C05AF">
              <w:rPr>
                <w:rStyle w:val="Hipervnculo"/>
                <w:rFonts w:ascii="Arial" w:hAnsi="Arial" w:cs="Arial"/>
                <w:b/>
                <w:bCs/>
                <w:noProof/>
              </w:rPr>
              <w:t>6.1 EJE 1 – BIENESTAR Y EQUILIBRIO PSICOSOCIAL</w:t>
            </w:r>
            <w:r w:rsidR="00472B13">
              <w:rPr>
                <w:noProof/>
                <w:webHidden/>
              </w:rPr>
              <w:tab/>
            </w:r>
            <w:r w:rsidR="00472B13">
              <w:rPr>
                <w:noProof/>
                <w:webHidden/>
              </w:rPr>
              <w:fldChar w:fldCharType="begin"/>
            </w:r>
            <w:r w:rsidR="00472B13">
              <w:rPr>
                <w:noProof/>
                <w:webHidden/>
              </w:rPr>
              <w:instrText xml:space="preserve"> PAGEREF _Toc215847342 \h </w:instrText>
            </w:r>
            <w:r w:rsidR="00472B13">
              <w:rPr>
                <w:noProof/>
                <w:webHidden/>
              </w:rPr>
            </w:r>
            <w:r w:rsidR="00472B13">
              <w:rPr>
                <w:noProof/>
                <w:webHidden/>
              </w:rPr>
              <w:fldChar w:fldCharType="separate"/>
            </w:r>
            <w:r w:rsidR="00472B13">
              <w:rPr>
                <w:noProof/>
                <w:webHidden/>
              </w:rPr>
              <w:t>8</w:t>
            </w:r>
            <w:r w:rsidR="00472B13">
              <w:rPr>
                <w:noProof/>
                <w:webHidden/>
              </w:rPr>
              <w:fldChar w:fldCharType="end"/>
            </w:r>
          </w:hyperlink>
        </w:p>
        <w:p w14:paraId="7271265A" w14:textId="486D0B02" w:rsidR="00472B13" w:rsidRDefault="00F810DF">
          <w:pPr>
            <w:pStyle w:val="TDC1"/>
            <w:tabs>
              <w:tab w:val="right" w:leader="dot" w:pos="8828"/>
            </w:tabs>
            <w:rPr>
              <w:rFonts w:eastAsiaTheme="minorEastAsia"/>
              <w:noProof/>
              <w:kern w:val="0"/>
              <w:sz w:val="22"/>
              <w:szCs w:val="22"/>
              <w:lang w:eastAsia="es-CO"/>
              <w14:ligatures w14:val="none"/>
            </w:rPr>
          </w:pPr>
          <w:hyperlink w:anchor="_Toc215847343" w:history="1">
            <w:r w:rsidR="00472B13" w:rsidRPr="007C05AF">
              <w:rPr>
                <w:rStyle w:val="Hipervnculo"/>
                <w:rFonts w:ascii="Arial" w:hAnsi="Arial" w:cs="Arial"/>
                <w:b/>
                <w:bCs/>
                <w:noProof/>
              </w:rPr>
              <w:t>6.2 EJE 2 – SALUD MENTAL Y BIENESTAR EMOCIONAL</w:t>
            </w:r>
            <w:r w:rsidR="00472B13">
              <w:rPr>
                <w:noProof/>
                <w:webHidden/>
              </w:rPr>
              <w:tab/>
            </w:r>
            <w:r w:rsidR="00472B13">
              <w:rPr>
                <w:noProof/>
                <w:webHidden/>
              </w:rPr>
              <w:fldChar w:fldCharType="begin"/>
            </w:r>
            <w:r w:rsidR="00472B13">
              <w:rPr>
                <w:noProof/>
                <w:webHidden/>
              </w:rPr>
              <w:instrText xml:space="preserve"> PAGEREF _Toc215847343 \h </w:instrText>
            </w:r>
            <w:r w:rsidR="00472B13">
              <w:rPr>
                <w:noProof/>
                <w:webHidden/>
              </w:rPr>
            </w:r>
            <w:r w:rsidR="00472B13">
              <w:rPr>
                <w:noProof/>
                <w:webHidden/>
              </w:rPr>
              <w:fldChar w:fldCharType="separate"/>
            </w:r>
            <w:r w:rsidR="00472B13">
              <w:rPr>
                <w:noProof/>
                <w:webHidden/>
              </w:rPr>
              <w:t>9</w:t>
            </w:r>
            <w:r w:rsidR="00472B13">
              <w:rPr>
                <w:noProof/>
                <w:webHidden/>
              </w:rPr>
              <w:fldChar w:fldCharType="end"/>
            </w:r>
          </w:hyperlink>
        </w:p>
        <w:p w14:paraId="79D94F64" w14:textId="7047DC77" w:rsidR="00472B13" w:rsidRDefault="00F810DF">
          <w:pPr>
            <w:pStyle w:val="TDC1"/>
            <w:tabs>
              <w:tab w:val="right" w:leader="dot" w:pos="8828"/>
            </w:tabs>
            <w:rPr>
              <w:rFonts w:eastAsiaTheme="minorEastAsia"/>
              <w:noProof/>
              <w:kern w:val="0"/>
              <w:sz w:val="22"/>
              <w:szCs w:val="22"/>
              <w:lang w:eastAsia="es-CO"/>
              <w14:ligatures w14:val="none"/>
            </w:rPr>
          </w:pPr>
          <w:hyperlink w:anchor="_Toc215847344" w:history="1">
            <w:r w:rsidR="00472B13" w:rsidRPr="007C05AF">
              <w:rPr>
                <w:rStyle w:val="Hipervnculo"/>
                <w:rFonts w:ascii="Arial" w:hAnsi="Arial" w:cs="Arial"/>
                <w:b/>
                <w:bCs/>
                <w:noProof/>
              </w:rPr>
              <w:t>6.3 EJE 3 – DIVERSIDAD, INCLUSIÓN Y AMBIENTES LABORALES SEGUROS (ALDAS)</w:t>
            </w:r>
            <w:r w:rsidR="00472B13">
              <w:rPr>
                <w:noProof/>
                <w:webHidden/>
              </w:rPr>
              <w:tab/>
            </w:r>
            <w:r w:rsidR="00472B13">
              <w:rPr>
                <w:noProof/>
                <w:webHidden/>
              </w:rPr>
              <w:fldChar w:fldCharType="begin"/>
            </w:r>
            <w:r w:rsidR="00472B13">
              <w:rPr>
                <w:noProof/>
                <w:webHidden/>
              </w:rPr>
              <w:instrText xml:space="preserve"> PAGEREF _Toc215847344 \h </w:instrText>
            </w:r>
            <w:r w:rsidR="00472B13">
              <w:rPr>
                <w:noProof/>
                <w:webHidden/>
              </w:rPr>
            </w:r>
            <w:r w:rsidR="00472B13">
              <w:rPr>
                <w:noProof/>
                <w:webHidden/>
              </w:rPr>
              <w:fldChar w:fldCharType="separate"/>
            </w:r>
            <w:r w:rsidR="00472B13">
              <w:rPr>
                <w:noProof/>
                <w:webHidden/>
              </w:rPr>
              <w:t>9</w:t>
            </w:r>
            <w:r w:rsidR="00472B13">
              <w:rPr>
                <w:noProof/>
                <w:webHidden/>
              </w:rPr>
              <w:fldChar w:fldCharType="end"/>
            </w:r>
          </w:hyperlink>
        </w:p>
        <w:p w14:paraId="20C7A38B" w14:textId="3AEF3A83" w:rsidR="00472B13" w:rsidRDefault="00F810DF">
          <w:pPr>
            <w:pStyle w:val="TDC1"/>
            <w:tabs>
              <w:tab w:val="right" w:leader="dot" w:pos="8828"/>
            </w:tabs>
            <w:rPr>
              <w:rFonts w:eastAsiaTheme="minorEastAsia"/>
              <w:noProof/>
              <w:kern w:val="0"/>
              <w:sz w:val="22"/>
              <w:szCs w:val="22"/>
              <w:lang w:eastAsia="es-CO"/>
              <w14:ligatures w14:val="none"/>
            </w:rPr>
          </w:pPr>
          <w:hyperlink w:anchor="_Toc215847345" w:history="1">
            <w:r w:rsidR="00472B13" w:rsidRPr="007C05AF">
              <w:rPr>
                <w:rStyle w:val="Hipervnculo"/>
                <w:rFonts w:ascii="Arial" w:hAnsi="Arial" w:cs="Arial"/>
                <w:b/>
                <w:bCs/>
                <w:noProof/>
              </w:rPr>
              <w:t>6.4 EJE 4 – DESARROLLO HUMANO, FAMILIAR Y SOCIOCULTURAL</w:t>
            </w:r>
            <w:r w:rsidR="00472B13">
              <w:rPr>
                <w:noProof/>
                <w:webHidden/>
              </w:rPr>
              <w:tab/>
            </w:r>
            <w:r w:rsidR="00472B13">
              <w:rPr>
                <w:noProof/>
                <w:webHidden/>
              </w:rPr>
              <w:fldChar w:fldCharType="begin"/>
            </w:r>
            <w:r w:rsidR="00472B13">
              <w:rPr>
                <w:noProof/>
                <w:webHidden/>
              </w:rPr>
              <w:instrText xml:space="preserve"> PAGEREF _Toc215847345 \h </w:instrText>
            </w:r>
            <w:r w:rsidR="00472B13">
              <w:rPr>
                <w:noProof/>
                <w:webHidden/>
              </w:rPr>
            </w:r>
            <w:r w:rsidR="00472B13">
              <w:rPr>
                <w:noProof/>
                <w:webHidden/>
              </w:rPr>
              <w:fldChar w:fldCharType="separate"/>
            </w:r>
            <w:r w:rsidR="00472B13">
              <w:rPr>
                <w:noProof/>
                <w:webHidden/>
              </w:rPr>
              <w:t>10</w:t>
            </w:r>
            <w:r w:rsidR="00472B13">
              <w:rPr>
                <w:noProof/>
                <w:webHidden/>
              </w:rPr>
              <w:fldChar w:fldCharType="end"/>
            </w:r>
          </w:hyperlink>
        </w:p>
        <w:p w14:paraId="25D9DAD9" w14:textId="0D9AD3AE" w:rsidR="00472B13" w:rsidRDefault="00F810DF">
          <w:pPr>
            <w:pStyle w:val="TDC1"/>
            <w:tabs>
              <w:tab w:val="right" w:leader="dot" w:pos="8828"/>
            </w:tabs>
            <w:rPr>
              <w:rFonts w:eastAsiaTheme="minorEastAsia"/>
              <w:noProof/>
              <w:kern w:val="0"/>
              <w:sz w:val="22"/>
              <w:szCs w:val="22"/>
              <w:lang w:eastAsia="es-CO"/>
              <w14:ligatures w14:val="none"/>
            </w:rPr>
          </w:pPr>
          <w:hyperlink w:anchor="_Toc215847346" w:history="1">
            <w:r w:rsidR="00472B13" w:rsidRPr="007C05AF">
              <w:rPr>
                <w:rStyle w:val="Hipervnculo"/>
                <w:rFonts w:ascii="Arial" w:hAnsi="Arial" w:cs="Arial"/>
                <w:b/>
                <w:bCs/>
                <w:noProof/>
              </w:rPr>
              <w:t>6.5 EJE 5 – IDENTIDAD, RECONOCIMIENTO Y VOCACIÓN POR EL SERVICIO PÚBLICO</w:t>
            </w:r>
            <w:r w:rsidR="00472B13">
              <w:rPr>
                <w:noProof/>
                <w:webHidden/>
              </w:rPr>
              <w:tab/>
            </w:r>
            <w:r w:rsidR="00472B13">
              <w:rPr>
                <w:noProof/>
                <w:webHidden/>
              </w:rPr>
              <w:fldChar w:fldCharType="begin"/>
            </w:r>
            <w:r w:rsidR="00472B13">
              <w:rPr>
                <w:noProof/>
                <w:webHidden/>
              </w:rPr>
              <w:instrText xml:space="preserve"> PAGEREF _Toc215847346 \h </w:instrText>
            </w:r>
            <w:r w:rsidR="00472B13">
              <w:rPr>
                <w:noProof/>
                <w:webHidden/>
              </w:rPr>
            </w:r>
            <w:r w:rsidR="00472B13">
              <w:rPr>
                <w:noProof/>
                <w:webHidden/>
              </w:rPr>
              <w:fldChar w:fldCharType="separate"/>
            </w:r>
            <w:r w:rsidR="00472B13">
              <w:rPr>
                <w:noProof/>
                <w:webHidden/>
              </w:rPr>
              <w:t>10</w:t>
            </w:r>
            <w:r w:rsidR="00472B13">
              <w:rPr>
                <w:noProof/>
                <w:webHidden/>
              </w:rPr>
              <w:fldChar w:fldCharType="end"/>
            </w:r>
          </w:hyperlink>
        </w:p>
        <w:p w14:paraId="31AD7805" w14:textId="6167A6A8" w:rsidR="00472B13" w:rsidRDefault="00F810DF">
          <w:pPr>
            <w:pStyle w:val="TDC1"/>
            <w:tabs>
              <w:tab w:val="right" w:leader="dot" w:pos="8828"/>
            </w:tabs>
            <w:rPr>
              <w:rFonts w:eastAsiaTheme="minorEastAsia"/>
              <w:noProof/>
              <w:kern w:val="0"/>
              <w:sz w:val="22"/>
              <w:szCs w:val="22"/>
              <w:lang w:eastAsia="es-CO"/>
              <w14:ligatures w14:val="none"/>
            </w:rPr>
          </w:pPr>
          <w:hyperlink w:anchor="_Toc215847347" w:history="1">
            <w:r w:rsidR="00472B13" w:rsidRPr="007C05AF">
              <w:rPr>
                <w:rStyle w:val="Hipervnculo"/>
                <w:rFonts w:ascii="Arial" w:hAnsi="Arial" w:cs="Arial"/>
                <w:b/>
                <w:bCs/>
                <w:noProof/>
              </w:rPr>
              <w:t>7. DESARROLLO PLAN DE INCENTIVOS</w:t>
            </w:r>
            <w:r w:rsidR="00472B13">
              <w:rPr>
                <w:noProof/>
                <w:webHidden/>
              </w:rPr>
              <w:tab/>
            </w:r>
            <w:r w:rsidR="00472B13">
              <w:rPr>
                <w:noProof/>
                <w:webHidden/>
              </w:rPr>
              <w:fldChar w:fldCharType="begin"/>
            </w:r>
            <w:r w:rsidR="00472B13">
              <w:rPr>
                <w:noProof/>
                <w:webHidden/>
              </w:rPr>
              <w:instrText xml:space="preserve"> PAGEREF _Toc215847347 \h </w:instrText>
            </w:r>
            <w:r w:rsidR="00472B13">
              <w:rPr>
                <w:noProof/>
                <w:webHidden/>
              </w:rPr>
            </w:r>
            <w:r w:rsidR="00472B13">
              <w:rPr>
                <w:noProof/>
                <w:webHidden/>
              </w:rPr>
              <w:fldChar w:fldCharType="separate"/>
            </w:r>
            <w:r w:rsidR="00472B13">
              <w:rPr>
                <w:noProof/>
                <w:webHidden/>
              </w:rPr>
              <w:t>11</w:t>
            </w:r>
            <w:r w:rsidR="00472B13">
              <w:rPr>
                <w:noProof/>
                <w:webHidden/>
              </w:rPr>
              <w:fldChar w:fldCharType="end"/>
            </w:r>
          </w:hyperlink>
        </w:p>
        <w:p w14:paraId="66E232B4" w14:textId="366F5A89" w:rsidR="00472B13" w:rsidRDefault="00F810DF">
          <w:pPr>
            <w:pStyle w:val="TDC1"/>
            <w:tabs>
              <w:tab w:val="right" w:leader="dot" w:pos="8828"/>
            </w:tabs>
            <w:rPr>
              <w:rFonts w:eastAsiaTheme="minorEastAsia"/>
              <w:noProof/>
              <w:kern w:val="0"/>
              <w:sz w:val="22"/>
              <w:szCs w:val="22"/>
              <w:lang w:eastAsia="es-CO"/>
              <w14:ligatures w14:val="none"/>
            </w:rPr>
          </w:pPr>
          <w:hyperlink w:anchor="_Toc215847348" w:history="1">
            <w:r w:rsidR="00472B13" w:rsidRPr="007C05AF">
              <w:rPr>
                <w:rStyle w:val="Hipervnculo"/>
                <w:rFonts w:ascii="Arial" w:hAnsi="Arial" w:cs="Arial"/>
                <w:b/>
                <w:bCs/>
                <w:noProof/>
              </w:rPr>
              <w:t>7.1 Tipos de incentivos</w:t>
            </w:r>
            <w:r w:rsidR="00472B13">
              <w:rPr>
                <w:noProof/>
                <w:webHidden/>
              </w:rPr>
              <w:tab/>
            </w:r>
            <w:r w:rsidR="00472B13">
              <w:rPr>
                <w:noProof/>
                <w:webHidden/>
              </w:rPr>
              <w:fldChar w:fldCharType="begin"/>
            </w:r>
            <w:r w:rsidR="00472B13">
              <w:rPr>
                <w:noProof/>
                <w:webHidden/>
              </w:rPr>
              <w:instrText xml:space="preserve"> PAGEREF _Toc215847348 \h </w:instrText>
            </w:r>
            <w:r w:rsidR="00472B13">
              <w:rPr>
                <w:noProof/>
                <w:webHidden/>
              </w:rPr>
            </w:r>
            <w:r w:rsidR="00472B13">
              <w:rPr>
                <w:noProof/>
                <w:webHidden/>
              </w:rPr>
              <w:fldChar w:fldCharType="separate"/>
            </w:r>
            <w:r w:rsidR="00472B13">
              <w:rPr>
                <w:noProof/>
                <w:webHidden/>
              </w:rPr>
              <w:t>11</w:t>
            </w:r>
            <w:r w:rsidR="00472B13">
              <w:rPr>
                <w:noProof/>
                <w:webHidden/>
              </w:rPr>
              <w:fldChar w:fldCharType="end"/>
            </w:r>
          </w:hyperlink>
        </w:p>
        <w:p w14:paraId="0EC009E5" w14:textId="31A93408" w:rsidR="00472B13" w:rsidRDefault="00F810DF">
          <w:pPr>
            <w:pStyle w:val="TDC1"/>
            <w:tabs>
              <w:tab w:val="right" w:leader="dot" w:pos="8828"/>
            </w:tabs>
            <w:rPr>
              <w:rFonts w:eastAsiaTheme="minorEastAsia"/>
              <w:noProof/>
              <w:kern w:val="0"/>
              <w:sz w:val="22"/>
              <w:szCs w:val="22"/>
              <w:lang w:eastAsia="es-CO"/>
              <w14:ligatures w14:val="none"/>
            </w:rPr>
          </w:pPr>
          <w:hyperlink w:anchor="_Toc215847349" w:history="1">
            <w:r w:rsidR="00472B13" w:rsidRPr="007C05AF">
              <w:rPr>
                <w:rStyle w:val="Hipervnculo"/>
                <w:rFonts w:ascii="Arial" w:hAnsi="Arial" w:cs="Arial"/>
                <w:b/>
                <w:bCs/>
                <w:i/>
                <w:iCs/>
                <w:noProof/>
              </w:rPr>
              <w:t>Incentivos pecuniarios</w:t>
            </w:r>
            <w:r w:rsidR="00472B13">
              <w:rPr>
                <w:noProof/>
                <w:webHidden/>
              </w:rPr>
              <w:tab/>
            </w:r>
            <w:r w:rsidR="00472B13">
              <w:rPr>
                <w:noProof/>
                <w:webHidden/>
              </w:rPr>
              <w:fldChar w:fldCharType="begin"/>
            </w:r>
            <w:r w:rsidR="00472B13">
              <w:rPr>
                <w:noProof/>
                <w:webHidden/>
              </w:rPr>
              <w:instrText xml:space="preserve"> PAGEREF _Toc215847349 \h </w:instrText>
            </w:r>
            <w:r w:rsidR="00472B13">
              <w:rPr>
                <w:noProof/>
                <w:webHidden/>
              </w:rPr>
            </w:r>
            <w:r w:rsidR="00472B13">
              <w:rPr>
                <w:noProof/>
                <w:webHidden/>
              </w:rPr>
              <w:fldChar w:fldCharType="separate"/>
            </w:r>
            <w:r w:rsidR="00472B13">
              <w:rPr>
                <w:noProof/>
                <w:webHidden/>
              </w:rPr>
              <w:t>11</w:t>
            </w:r>
            <w:r w:rsidR="00472B13">
              <w:rPr>
                <w:noProof/>
                <w:webHidden/>
              </w:rPr>
              <w:fldChar w:fldCharType="end"/>
            </w:r>
          </w:hyperlink>
        </w:p>
        <w:p w14:paraId="78485C3F" w14:textId="0CA650F0" w:rsidR="00472B13" w:rsidRDefault="00F810DF">
          <w:pPr>
            <w:pStyle w:val="TDC1"/>
            <w:tabs>
              <w:tab w:val="right" w:leader="dot" w:pos="8828"/>
            </w:tabs>
            <w:rPr>
              <w:rFonts w:eastAsiaTheme="minorEastAsia"/>
              <w:noProof/>
              <w:kern w:val="0"/>
              <w:sz w:val="22"/>
              <w:szCs w:val="22"/>
              <w:lang w:eastAsia="es-CO"/>
              <w14:ligatures w14:val="none"/>
            </w:rPr>
          </w:pPr>
          <w:hyperlink w:anchor="_Toc215847350" w:history="1">
            <w:r w:rsidR="00472B13" w:rsidRPr="007C05AF">
              <w:rPr>
                <w:rStyle w:val="Hipervnculo"/>
                <w:rFonts w:ascii="Arial" w:hAnsi="Arial" w:cs="Arial"/>
                <w:b/>
                <w:bCs/>
                <w:i/>
                <w:iCs/>
                <w:noProof/>
              </w:rPr>
              <w:t>Incentivos no pecuniarios</w:t>
            </w:r>
            <w:r w:rsidR="00472B13">
              <w:rPr>
                <w:noProof/>
                <w:webHidden/>
              </w:rPr>
              <w:tab/>
            </w:r>
            <w:r w:rsidR="00472B13">
              <w:rPr>
                <w:noProof/>
                <w:webHidden/>
              </w:rPr>
              <w:fldChar w:fldCharType="begin"/>
            </w:r>
            <w:r w:rsidR="00472B13">
              <w:rPr>
                <w:noProof/>
                <w:webHidden/>
              </w:rPr>
              <w:instrText xml:space="preserve"> PAGEREF _Toc215847350 \h </w:instrText>
            </w:r>
            <w:r w:rsidR="00472B13">
              <w:rPr>
                <w:noProof/>
                <w:webHidden/>
              </w:rPr>
            </w:r>
            <w:r w:rsidR="00472B13">
              <w:rPr>
                <w:noProof/>
                <w:webHidden/>
              </w:rPr>
              <w:fldChar w:fldCharType="separate"/>
            </w:r>
            <w:r w:rsidR="00472B13">
              <w:rPr>
                <w:noProof/>
                <w:webHidden/>
              </w:rPr>
              <w:t>11</w:t>
            </w:r>
            <w:r w:rsidR="00472B13">
              <w:rPr>
                <w:noProof/>
                <w:webHidden/>
              </w:rPr>
              <w:fldChar w:fldCharType="end"/>
            </w:r>
          </w:hyperlink>
        </w:p>
        <w:p w14:paraId="0B07D6B9" w14:textId="332FAB64" w:rsidR="00472B13" w:rsidRDefault="00F810DF">
          <w:pPr>
            <w:pStyle w:val="TDC1"/>
            <w:tabs>
              <w:tab w:val="right" w:leader="dot" w:pos="8828"/>
            </w:tabs>
            <w:rPr>
              <w:rFonts w:eastAsiaTheme="minorEastAsia"/>
              <w:noProof/>
              <w:kern w:val="0"/>
              <w:sz w:val="22"/>
              <w:szCs w:val="22"/>
              <w:lang w:eastAsia="es-CO"/>
              <w14:ligatures w14:val="none"/>
            </w:rPr>
          </w:pPr>
          <w:hyperlink w:anchor="_Toc215847351" w:history="1">
            <w:r w:rsidR="00472B13" w:rsidRPr="007C05AF">
              <w:rPr>
                <w:rStyle w:val="Hipervnculo"/>
                <w:rFonts w:ascii="Arial" w:hAnsi="Arial" w:cs="Arial"/>
                <w:b/>
                <w:bCs/>
                <w:noProof/>
              </w:rPr>
              <w:t>7.2 Categorías de reconocimiento</w:t>
            </w:r>
            <w:r w:rsidR="00472B13">
              <w:rPr>
                <w:noProof/>
                <w:webHidden/>
              </w:rPr>
              <w:tab/>
            </w:r>
            <w:r w:rsidR="00472B13">
              <w:rPr>
                <w:noProof/>
                <w:webHidden/>
              </w:rPr>
              <w:fldChar w:fldCharType="begin"/>
            </w:r>
            <w:r w:rsidR="00472B13">
              <w:rPr>
                <w:noProof/>
                <w:webHidden/>
              </w:rPr>
              <w:instrText xml:space="preserve"> PAGEREF _Toc215847351 \h </w:instrText>
            </w:r>
            <w:r w:rsidR="00472B13">
              <w:rPr>
                <w:noProof/>
                <w:webHidden/>
              </w:rPr>
            </w:r>
            <w:r w:rsidR="00472B13">
              <w:rPr>
                <w:noProof/>
                <w:webHidden/>
              </w:rPr>
              <w:fldChar w:fldCharType="separate"/>
            </w:r>
            <w:r w:rsidR="00472B13">
              <w:rPr>
                <w:noProof/>
                <w:webHidden/>
              </w:rPr>
              <w:t>12</w:t>
            </w:r>
            <w:r w:rsidR="00472B13">
              <w:rPr>
                <w:noProof/>
                <w:webHidden/>
              </w:rPr>
              <w:fldChar w:fldCharType="end"/>
            </w:r>
          </w:hyperlink>
        </w:p>
        <w:p w14:paraId="46C5382B" w14:textId="7C1D390A" w:rsidR="00472B13" w:rsidRDefault="00F810DF">
          <w:pPr>
            <w:pStyle w:val="TDC1"/>
            <w:tabs>
              <w:tab w:val="right" w:leader="dot" w:pos="8828"/>
            </w:tabs>
            <w:rPr>
              <w:rFonts w:eastAsiaTheme="minorEastAsia"/>
              <w:noProof/>
              <w:kern w:val="0"/>
              <w:sz w:val="22"/>
              <w:szCs w:val="22"/>
              <w:lang w:eastAsia="es-CO"/>
              <w14:ligatures w14:val="none"/>
            </w:rPr>
          </w:pPr>
          <w:hyperlink w:anchor="_Toc215847352" w:history="1">
            <w:r w:rsidR="00472B13" w:rsidRPr="007C05AF">
              <w:rPr>
                <w:rStyle w:val="Hipervnculo"/>
                <w:rFonts w:ascii="Arial" w:hAnsi="Arial" w:cs="Arial"/>
                <w:b/>
                <w:bCs/>
                <w:noProof/>
              </w:rPr>
              <w:t>8. SEGUIMIENTO Y EVALUACIÓN DEL PLAN</w:t>
            </w:r>
            <w:r w:rsidR="00472B13">
              <w:rPr>
                <w:noProof/>
                <w:webHidden/>
              </w:rPr>
              <w:tab/>
            </w:r>
            <w:r w:rsidR="00472B13">
              <w:rPr>
                <w:noProof/>
                <w:webHidden/>
              </w:rPr>
              <w:fldChar w:fldCharType="begin"/>
            </w:r>
            <w:r w:rsidR="00472B13">
              <w:rPr>
                <w:noProof/>
                <w:webHidden/>
              </w:rPr>
              <w:instrText xml:space="preserve"> PAGEREF _Toc215847352 \h </w:instrText>
            </w:r>
            <w:r w:rsidR="00472B13">
              <w:rPr>
                <w:noProof/>
                <w:webHidden/>
              </w:rPr>
            </w:r>
            <w:r w:rsidR="00472B13">
              <w:rPr>
                <w:noProof/>
                <w:webHidden/>
              </w:rPr>
              <w:fldChar w:fldCharType="separate"/>
            </w:r>
            <w:r w:rsidR="00472B13">
              <w:rPr>
                <w:noProof/>
                <w:webHidden/>
              </w:rPr>
              <w:t>12</w:t>
            </w:r>
            <w:r w:rsidR="00472B13">
              <w:rPr>
                <w:noProof/>
                <w:webHidden/>
              </w:rPr>
              <w:fldChar w:fldCharType="end"/>
            </w:r>
          </w:hyperlink>
        </w:p>
        <w:p w14:paraId="1708B5F8" w14:textId="324C47BD" w:rsidR="00472B13" w:rsidRDefault="00F810DF">
          <w:pPr>
            <w:pStyle w:val="TDC1"/>
            <w:tabs>
              <w:tab w:val="right" w:leader="dot" w:pos="8828"/>
            </w:tabs>
            <w:rPr>
              <w:rFonts w:eastAsiaTheme="minorEastAsia"/>
              <w:noProof/>
              <w:kern w:val="0"/>
              <w:sz w:val="22"/>
              <w:szCs w:val="22"/>
              <w:lang w:eastAsia="es-CO"/>
              <w14:ligatures w14:val="none"/>
            </w:rPr>
          </w:pPr>
          <w:hyperlink w:anchor="_Toc215847353" w:history="1">
            <w:r w:rsidR="00472B13" w:rsidRPr="007C05AF">
              <w:rPr>
                <w:rStyle w:val="Hipervnculo"/>
                <w:rFonts w:ascii="Arial" w:hAnsi="Arial" w:cs="Arial"/>
                <w:b/>
                <w:bCs/>
                <w:noProof/>
              </w:rPr>
              <w:t>9. PRESUPUESTO</w:t>
            </w:r>
            <w:r w:rsidR="00472B13">
              <w:rPr>
                <w:noProof/>
                <w:webHidden/>
              </w:rPr>
              <w:tab/>
            </w:r>
            <w:r w:rsidR="00472B13">
              <w:rPr>
                <w:noProof/>
                <w:webHidden/>
              </w:rPr>
              <w:fldChar w:fldCharType="begin"/>
            </w:r>
            <w:r w:rsidR="00472B13">
              <w:rPr>
                <w:noProof/>
                <w:webHidden/>
              </w:rPr>
              <w:instrText xml:space="preserve"> PAGEREF _Toc215847353 \h </w:instrText>
            </w:r>
            <w:r w:rsidR="00472B13">
              <w:rPr>
                <w:noProof/>
                <w:webHidden/>
              </w:rPr>
            </w:r>
            <w:r w:rsidR="00472B13">
              <w:rPr>
                <w:noProof/>
                <w:webHidden/>
              </w:rPr>
              <w:fldChar w:fldCharType="separate"/>
            </w:r>
            <w:r w:rsidR="00472B13">
              <w:rPr>
                <w:noProof/>
                <w:webHidden/>
              </w:rPr>
              <w:t>13</w:t>
            </w:r>
            <w:r w:rsidR="00472B13">
              <w:rPr>
                <w:noProof/>
                <w:webHidden/>
              </w:rPr>
              <w:fldChar w:fldCharType="end"/>
            </w:r>
          </w:hyperlink>
        </w:p>
        <w:p w14:paraId="4439B798" w14:textId="116BC18A" w:rsidR="00472B13" w:rsidRDefault="00F810DF">
          <w:pPr>
            <w:pStyle w:val="TDC1"/>
            <w:tabs>
              <w:tab w:val="right" w:leader="dot" w:pos="8828"/>
            </w:tabs>
            <w:rPr>
              <w:rFonts w:eastAsiaTheme="minorEastAsia"/>
              <w:noProof/>
              <w:kern w:val="0"/>
              <w:sz w:val="22"/>
              <w:szCs w:val="22"/>
              <w:lang w:eastAsia="es-CO"/>
              <w14:ligatures w14:val="none"/>
            </w:rPr>
          </w:pPr>
          <w:hyperlink w:anchor="_Toc215847354" w:history="1">
            <w:r w:rsidR="00472B13" w:rsidRPr="007C05AF">
              <w:rPr>
                <w:rStyle w:val="Hipervnculo"/>
                <w:rFonts w:ascii="Arial" w:hAnsi="Arial" w:cs="Arial"/>
                <w:b/>
                <w:bCs/>
                <w:noProof/>
              </w:rPr>
              <w:t>10. ADOPCIÓN DEL PLAN INSTITUCIONAL DE BIENESTAR E INCENTIVOS</w:t>
            </w:r>
            <w:r w:rsidR="00472B13">
              <w:rPr>
                <w:noProof/>
                <w:webHidden/>
              </w:rPr>
              <w:tab/>
            </w:r>
            <w:r w:rsidR="00472B13">
              <w:rPr>
                <w:noProof/>
                <w:webHidden/>
              </w:rPr>
              <w:fldChar w:fldCharType="begin"/>
            </w:r>
            <w:r w:rsidR="00472B13">
              <w:rPr>
                <w:noProof/>
                <w:webHidden/>
              </w:rPr>
              <w:instrText xml:space="preserve"> PAGEREF _Toc215847354 \h </w:instrText>
            </w:r>
            <w:r w:rsidR="00472B13">
              <w:rPr>
                <w:noProof/>
                <w:webHidden/>
              </w:rPr>
            </w:r>
            <w:r w:rsidR="00472B13">
              <w:rPr>
                <w:noProof/>
                <w:webHidden/>
              </w:rPr>
              <w:fldChar w:fldCharType="separate"/>
            </w:r>
            <w:r w:rsidR="00472B13">
              <w:rPr>
                <w:noProof/>
                <w:webHidden/>
              </w:rPr>
              <w:t>13</w:t>
            </w:r>
            <w:r w:rsidR="00472B13">
              <w:rPr>
                <w:noProof/>
                <w:webHidden/>
              </w:rPr>
              <w:fldChar w:fldCharType="end"/>
            </w:r>
          </w:hyperlink>
        </w:p>
        <w:p w14:paraId="75452D83" w14:textId="7404DD71" w:rsidR="00472B13" w:rsidRDefault="00F810DF">
          <w:pPr>
            <w:pStyle w:val="TDC1"/>
            <w:tabs>
              <w:tab w:val="right" w:leader="dot" w:pos="8828"/>
            </w:tabs>
            <w:rPr>
              <w:rFonts w:eastAsiaTheme="minorEastAsia"/>
              <w:noProof/>
              <w:kern w:val="0"/>
              <w:sz w:val="22"/>
              <w:szCs w:val="22"/>
              <w:lang w:eastAsia="es-CO"/>
              <w14:ligatures w14:val="none"/>
            </w:rPr>
          </w:pPr>
          <w:hyperlink w:anchor="_Toc215847355" w:history="1">
            <w:r w:rsidR="00472B13" w:rsidRPr="007C05AF">
              <w:rPr>
                <w:rStyle w:val="Hipervnculo"/>
                <w:rFonts w:ascii="Arial" w:hAnsi="Arial" w:cs="Arial"/>
                <w:b/>
                <w:bCs/>
                <w:noProof/>
              </w:rPr>
              <w:t>11. CRONOGRAMA PLAN DE BIENESTAR E INCENTIVOS</w:t>
            </w:r>
            <w:r w:rsidR="00472B13">
              <w:rPr>
                <w:noProof/>
                <w:webHidden/>
              </w:rPr>
              <w:tab/>
            </w:r>
            <w:r w:rsidR="00472B13">
              <w:rPr>
                <w:noProof/>
                <w:webHidden/>
              </w:rPr>
              <w:fldChar w:fldCharType="begin"/>
            </w:r>
            <w:r w:rsidR="00472B13">
              <w:rPr>
                <w:noProof/>
                <w:webHidden/>
              </w:rPr>
              <w:instrText xml:space="preserve"> PAGEREF _Toc215847355 \h </w:instrText>
            </w:r>
            <w:r w:rsidR="00472B13">
              <w:rPr>
                <w:noProof/>
                <w:webHidden/>
              </w:rPr>
            </w:r>
            <w:r w:rsidR="00472B13">
              <w:rPr>
                <w:noProof/>
                <w:webHidden/>
              </w:rPr>
              <w:fldChar w:fldCharType="separate"/>
            </w:r>
            <w:r w:rsidR="00472B13">
              <w:rPr>
                <w:noProof/>
                <w:webHidden/>
              </w:rPr>
              <w:t>14</w:t>
            </w:r>
            <w:r w:rsidR="00472B13">
              <w:rPr>
                <w:noProof/>
                <w:webHidden/>
              </w:rPr>
              <w:fldChar w:fldCharType="end"/>
            </w:r>
          </w:hyperlink>
        </w:p>
        <w:p w14:paraId="19D2B78B" w14:textId="79EFFEFC" w:rsidR="001325DB" w:rsidRDefault="001325DB">
          <w:r w:rsidRPr="0001255F">
            <w:rPr>
              <w:rFonts w:ascii="Arial" w:hAnsi="Arial" w:cs="Arial"/>
              <w:b/>
              <w:bCs/>
              <w:sz w:val="20"/>
              <w:szCs w:val="20"/>
              <w:lang w:val="es-ES"/>
            </w:rPr>
            <w:fldChar w:fldCharType="end"/>
          </w:r>
        </w:p>
      </w:sdtContent>
    </w:sdt>
    <w:p w14:paraId="20FD85CE" w14:textId="3E4FC778" w:rsidR="001325DB" w:rsidRDefault="001325DB" w:rsidP="001325DB">
      <w:pPr>
        <w:rPr>
          <w:lang w:val="es-ES" w:eastAsia="es-CO"/>
        </w:rPr>
      </w:pPr>
    </w:p>
    <w:p w14:paraId="15A42681" w14:textId="5565E985" w:rsidR="001325DB" w:rsidRDefault="001325DB" w:rsidP="001325DB">
      <w:pPr>
        <w:rPr>
          <w:lang w:val="es-ES" w:eastAsia="es-CO"/>
        </w:rPr>
      </w:pPr>
    </w:p>
    <w:p w14:paraId="41BC782C" w14:textId="10ECAB31" w:rsidR="001325DB" w:rsidRDefault="001325DB" w:rsidP="001325DB">
      <w:pPr>
        <w:rPr>
          <w:lang w:val="es-ES" w:eastAsia="es-CO"/>
        </w:rPr>
      </w:pPr>
    </w:p>
    <w:p w14:paraId="62702F98" w14:textId="7A14C561" w:rsidR="001325DB" w:rsidRDefault="001325DB" w:rsidP="001325DB">
      <w:pPr>
        <w:rPr>
          <w:lang w:val="es-ES" w:eastAsia="es-CO"/>
        </w:rPr>
      </w:pPr>
    </w:p>
    <w:p w14:paraId="09E51EF1" w14:textId="4F9B3DDD" w:rsidR="001325DB" w:rsidRDefault="001325DB" w:rsidP="001325DB">
      <w:pPr>
        <w:rPr>
          <w:lang w:val="es-ES" w:eastAsia="es-CO"/>
        </w:rPr>
      </w:pPr>
    </w:p>
    <w:p w14:paraId="11A1264C" w14:textId="41257F5E" w:rsidR="001325DB" w:rsidRDefault="001325DB" w:rsidP="001325DB">
      <w:pPr>
        <w:rPr>
          <w:lang w:val="es-ES" w:eastAsia="es-CO"/>
        </w:rPr>
      </w:pPr>
    </w:p>
    <w:p w14:paraId="0C3FCCAF" w14:textId="78E5FDC2" w:rsidR="001325DB" w:rsidRDefault="001325DB" w:rsidP="001325DB">
      <w:pPr>
        <w:rPr>
          <w:lang w:val="es-ES" w:eastAsia="es-CO"/>
        </w:rPr>
      </w:pPr>
    </w:p>
    <w:p w14:paraId="2A44F35D" w14:textId="3239023D" w:rsidR="001325DB" w:rsidRDefault="001325DB" w:rsidP="001325DB">
      <w:pPr>
        <w:rPr>
          <w:lang w:val="es-ES" w:eastAsia="es-CO"/>
        </w:rPr>
      </w:pPr>
    </w:p>
    <w:p w14:paraId="5017B4A0" w14:textId="01F9BA7B" w:rsidR="001325DB" w:rsidRDefault="001325DB" w:rsidP="001325DB">
      <w:pPr>
        <w:rPr>
          <w:lang w:val="es-ES" w:eastAsia="es-CO"/>
        </w:rPr>
      </w:pPr>
    </w:p>
    <w:p w14:paraId="6473AB17" w14:textId="0F5B582B" w:rsidR="001325DB" w:rsidRDefault="001325DB" w:rsidP="001325DB">
      <w:pPr>
        <w:rPr>
          <w:lang w:val="es-ES" w:eastAsia="es-CO"/>
        </w:rPr>
      </w:pPr>
    </w:p>
    <w:p w14:paraId="3E5213F5" w14:textId="49C01C6D" w:rsidR="001325DB" w:rsidRDefault="001325DB" w:rsidP="001325DB">
      <w:pPr>
        <w:rPr>
          <w:lang w:val="es-ES" w:eastAsia="es-CO"/>
        </w:rPr>
      </w:pPr>
    </w:p>
    <w:p w14:paraId="6A0F5BF5" w14:textId="1C4FB636" w:rsidR="001325DB" w:rsidRDefault="001325DB" w:rsidP="001325DB">
      <w:pPr>
        <w:rPr>
          <w:lang w:val="es-ES" w:eastAsia="es-CO"/>
        </w:rPr>
      </w:pPr>
    </w:p>
    <w:p w14:paraId="390DE8B8" w14:textId="7FD7F80D" w:rsidR="001325DB" w:rsidRDefault="001325DB" w:rsidP="001325DB">
      <w:pPr>
        <w:rPr>
          <w:lang w:val="es-ES" w:eastAsia="es-CO"/>
        </w:rPr>
      </w:pPr>
    </w:p>
    <w:p w14:paraId="1B540E73" w14:textId="1C41278C" w:rsidR="001325DB" w:rsidRDefault="001325DB" w:rsidP="001325DB">
      <w:pPr>
        <w:rPr>
          <w:lang w:val="es-ES" w:eastAsia="es-CO"/>
        </w:rPr>
      </w:pPr>
    </w:p>
    <w:p w14:paraId="0A96D6F1" w14:textId="2542A3CB" w:rsidR="001325DB" w:rsidRDefault="001325DB" w:rsidP="001325DB">
      <w:pPr>
        <w:rPr>
          <w:lang w:val="es-ES" w:eastAsia="es-CO"/>
        </w:rPr>
      </w:pPr>
    </w:p>
    <w:p w14:paraId="08926C1B" w14:textId="546BEDFF" w:rsidR="001325DB" w:rsidRDefault="001325DB" w:rsidP="001325DB">
      <w:pPr>
        <w:rPr>
          <w:lang w:val="es-ES" w:eastAsia="es-CO"/>
        </w:rPr>
      </w:pPr>
    </w:p>
    <w:p w14:paraId="4B9629DA" w14:textId="188EEC00" w:rsidR="001325DB" w:rsidRDefault="001325DB" w:rsidP="001325DB">
      <w:pPr>
        <w:rPr>
          <w:lang w:val="es-ES" w:eastAsia="es-CO"/>
        </w:rPr>
      </w:pPr>
    </w:p>
    <w:p w14:paraId="3E007625" w14:textId="32E0ADE8" w:rsidR="001325DB" w:rsidRDefault="001325DB" w:rsidP="001325DB">
      <w:pPr>
        <w:rPr>
          <w:lang w:val="es-ES" w:eastAsia="es-CO"/>
        </w:rPr>
      </w:pPr>
    </w:p>
    <w:p w14:paraId="707C698D" w14:textId="77777777" w:rsidR="007F02A5" w:rsidRDefault="007F02A5" w:rsidP="001325DB">
      <w:pPr>
        <w:rPr>
          <w:lang w:val="es-ES" w:eastAsia="es-CO"/>
        </w:rPr>
      </w:pPr>
    </w:p>
    <w:p w14:paraId="55B44724" w14:textId="77777777" w:rsidR="001325DB" w:rsidRPr="001325DB" w:rsidRDefault="001325DB" w:rsidP="001325DB">
      <w:pPr>
        <w:rPr>
          <w:lang w:val="es-ES" w:eastAsia="es-CO"/>
        </w:rPr>
      </w:pPr>
    </w:p>
    <w:p w14:paraId="76945E47" w14:textId="19A3E02C" w:rsidR="001F5408" w:rsidRDefault="001F5408" w:rsidP="007F02A5">
      <w:pPr>
        <w:pStyle w:val="Ttulo1"/>
        <w:numPr>
          <w:ilvl w:val="0"/>
          <w:numId w:val="24"/>
        </w:numPr>
        <w:spacing w:before="0" w:line="240" w:lineRule="auto"/>
        <w:jc w:val="both"/>
        <w:rPr>
          <w:rStyle w:val="Textoennegrita"/>
          <w:rFonts w:ascii="Arial" w:hAnsi="Arial" w:cs="Arial"/>
          <w:color w:val="auto"/>
          <w:sz w:val="22"/>
          <w:szCs w:val="22"/>
        </w:rPr>
      </w:pPr>
      <w:bookmarkStart w:id="1" w:name="_Toc215847326"/>
      <w:r w:rsidRPr="0001255F">
        <w:rPr>
          <w:rStyle w:val="Textoennegrita"/>
          <w:rFonts w:ascii="Arial" w:hAnsi="Arial" w:cs="Arial"/>
          <w:color w:val="auto"/>
          <w:sz w:val="22"/>
          <w:szCs w:val="22"/>
        </w:rPr>
        <w:lastRenderedPageBreak/>
        <w:t>INTRODUCCIÓN</w:t>
      </w:r>
      <w:bookmarkEnd w:id="1"/>
    </w:p>
    <w:p w14:paraId="24AD63D8" w14:textId="77777777" w:rsidR="007F02A5" w:rsidRDefault="007F02A5" w:rsidP="007F02A5">
      <w:pPr>
        <w:spacing w:after="0" w:line="240" w:lineRule="auto"/>
        <w:jc w:val="both"/>
        <w:rPr>
          <w:rFonts w:ascii="Arial" w:hAnsi="Arial" w:cs="Arial"/>
          <w:sz w:val="22"/>
          <w:szCs w:val="22"/>
        </w:rPr>
      </w:pPr>
    </w:p>
    <w:p w14:paraId="34F1C234" w14:textId="52871E97" w:rsidR="001F5408" w:rsidRPr="0001255F" w:rsidRDefault="001F5408" w:rsidP="007F02A5">
      <w:pPr>
        <w:spacing w:after="0" w:line="240" w:lineRule="auto"/>
        <w:jc w:val="both"/>
        <w:rPr>
          <w:rFonts w:ascii="Arial" w:hAnsi="Arial" w:cs="Arial"/>
          <w:sz w:val="22"/>
          <w:szCs w:val="22"/>
        </w:rPr>
      </w:pPr>
      <w:r w:rsidRPr="0001255F">
        <w:rPr>
          <w:rFonts w:ascii="Arial" w:hAnsi="Arial" w:cs="Arial"/>
          <w:sz w:val="22"/>
          <w:szCs w:val="22"/>
        </w:rPr>
        <w:t>El fortalecimiento del talento humano constituye un elemento esencial para el cumplimiento de los objetivos misionales de las entidades públicas. La gestión adecuada de las personas permite consolidar equipos competentes, motivados y orientados a la prestación de un servicio público de calidad, incidiendo directamente en la eficiencia institucional, la confianza ciudadana y la sostenibilidad organizacional.</w:t>
      </w:r>
    </w:p>
    <w:p w14:paraId="58B4420A" w14:textId="77777777" w:rsidR="007F02A5" w:rsidRDefault="007F02A5" w:rsidP="007F02A5">
      <w:pPr>
        <w:spacing w:after="0" w:line="240" w:lineRule="auto"/>
        <w:jc w:val="both"/>
        <w:rPr>
          <w:rFonts w:ascii="Arial" w:hAnsi="Arial" w:cs="Arial"/>
          <w:sz w:val="22"/>
          <w:szCs w:val="22"/>
        </w:rPr>
      </w:pPr>
    </w:p>
    <w:p w14:paraId="39B41AD6" w14:textId="16565799" w:rsidR="001F5408" w:rsidRDefault="001F5408" w:rsidP="007F02A5">
      <w:pPr>
        <w:spacing w:after="0" w:line="240" w:lineRule="auto"/>
        <w:jc w:val="both"/>
        <w:rPr>
          <w:rFonts w:ascii="Arial" w:hAnsi="Arial" w:cs="Arial"/>
          <w:sz w:val="22"/>
          <w:szCs w:val="22"/>
        </w:rPr>
      </w:pPr>
      <w:r w:rsidRPr="0001255F">
        <w:rPr>
          <w:rFonts w:ascii="Arial" w:hAnsi="Arial" w:cs="Arial"/>
          <w:sz w:val="22"/>
          <w:szCs w:val="22"/>
        </w:rPr>
        <w:t>El Fondo de Prestaciones Económicas, Cesantías y Pensiones – FONCEP reconoce que la calidad de vida laboral de los empleados(as) públicos(as) es un pilar fundamental para garantizar una gestión eficaz. En este sentido, promueve acciones que favorecen el bienestar integral, el desarrollo personal y profesional, la equidad, la inclusión, la salud mental y la construcción de entornos laborales armónicos y seguros.</w:t>
      </w:r>
    </w:p>
    <w:p w14:paraId="096B3385" w14:textId="77777777" w:rsidR="007F02A5" w:rsidRPr="0001255F" w:rsidRDefault="007F02A5" w:rsidP="007F02A5">
      <w:pPr>
        <w:spacing w:after="0" w:line="240" w:lineRule="auto"/>
        <w:jc w:val="both"/>
        <w:rPr>
          <w:rFonts w:ascii="Arial" w:hAnsi="Arial" w:cs="Arial"/>
          <w:sz w:val="22"/>
          <w:szCs w:val="22"/>
        </w:rPr>
      </w:pPr>
    </w:p>
    <w:p w14:paraId="4D764454" w14:textId="70A42BDD" w:rsidR="001F5408" w:rsidRDefault="001F5408" w:rsidP="0001255F">
      <w:pPr>
        <w:spacing w:after="0" w:line="240" w:lineRule="auto"/>
        <w:jc w:val="both"/>
        <w:rPr>
          <w:rFonts w:ascii="Arial" w:hAnsi="Arial" w:cs="Arial"/>
          <w:sz w:val="22"/>
          <w:szCs w:val="22"/>
        </w:rPr>
      </w:pPr>
      <w:r w:rsidRPr="0001255F">
        <w:rPr>
          <w:rFonts w:ascii="Arial" w:hAnsi="Arial" w:cs="Arial"/>
          <w:sz w:val="22"/>
          <w:szCs w:val="22"/>
        </w:rPr>
        <w:t>Asimismo, el fortalecimiento del compromiso institucional, el reconocimiento de los desempeños sobresalientes, la promoción de ambientes laborales saludables y la consolidación del sentido de propósito público, son factores estratégicos que impulsan la efectividad de la gestión y la continuidad de capacidades institucionales clave.</w:t>
      </w:r>
    </w:p>
    <w:p w14:paraId="6533A01D" w14:textId="77777777" w:rsidR="007F02A5" w:rsidRPr="0001255F" w:rsidRDefault="007F02A5" w:rsidP="0001255F">
      <w:pPr>
        <w:spacing w:after="0" w:line="240" w:lineRule="auto"/>
        <w:jc w:val="both"/>
        <w:rPr>
          <w:rFonts w:ascii="Arial" w:hAnsi="Arial" w:cs="Arial"/>
          <w:sz w:val="22"/>
          <w:szCs w:val="22"/>
        </w:rPr>
      </w:pPr>
    </w:p>
    <w:p w14:paraId="4D283A62" w14:textId="089268DB" w:rsidR="001F5408" w:rsidRDefault="001F5408" w:rsidP="0001255F">
      <w:pPr>
        <w:spacing w:after="0" w:line="240" w:lineRule="auto"/>
        <w:jc w:val="both"/>
        <w:rPr>
          <w:rFonts w:ascii="Arial" w:hAnsi="Arial" w:cs="Arial"/>
          <w:sz w:val="22"/>
          <w:szCs w:val="22"/>
        </w:rPr>
      </w:pPr>
      <w:r w:rsidRPr="0001255F">
        <w:rPr>
          <w:rFonts w:ascii="Arial" w:hAnsi="Arial" w:cs="Arial"/>
          <w:sz w:val="22"/>
          <w:szCs w:val="22"/>
        </w:rPr>
        <w:t>El presente Plan Institucional de Bienestar e Incentivos para la vigencia 2026 se formula en cumplimiento de la normativa vigente y de los Lineamientos Distritales para la Planeación Estratégica del Talento Humano definidos por el Departamento Administrativo del Servicio Civil Distrital – DASCD. Este instrumento orienta las acciones para promover el bienestar integral, reconocer la labor de los empleados(as) públicos(as), fortalecer la permanencia de talento humano calificado, impulsar ambientes laborales seguros y fomentar una cultura orientada al servicio.</w:t>
      </w:r>
    </w:p>
    <w:p w14:paraId="73CD57BF" w14:textId="77777777" w:rsidR="007F02A5" w:rsidRPr="0001255F" w:rsidRDefault="007F02A5" w:rsidP="0001255F">
      <w:pPr>
        <w:spacing w:after="0" w:line="240" w:lineRule="auto"/>
        <w:jc w:val="both"/>
        <w:rPr>
          <w:rFonts w:ascii="Arial" w:hAnsi="Arial" w:cs="Arial"/>
          <w:sz w:val="22"/>
          <w:szCs w:val="22"/>
        </w:rPr>
      </w:pPr>
    </w:p>
    <w:p w14:paraId="016E60CA" w14:textId="3F6D71A4" w:rsidR="001F5408" w:rsidRDefault="001F5408" w:rsidP="007F02A5">
      <w:pPr>
        <w:pStyle w:val="Ttulo1"/>
        <w:numPr>
          <w:ilvl w:val="0"/>
          <w:numId w:val="24"/>
        </w:numPr>
        <w:spacing w:before="0" w:line="240" w:lineRule="auto"/>
        <w:jc w:val="both"/>
        <w:rPr>
          <w:rStyle w:val="Textoennegrita"/>
          <w:rFonts w:ascii="Arial" w:hAnsi="Arial" w:cs="Arial"/>
          <w:color w:val="auto"/>
          <w:sz w:val="22"/>
          <w:szCs w:val="22"/>
        </w:rPr>
      </w:pPr>
      <w:bookmarkStart w:id="2" w:name="_Toc215847327"/>
      <w:r w:rsidRPr="0001255F">
        <w:rPr>
          <w:rStyle w:val="Textoennegrita"/>
          <w:rFonts w:ascii="Arial" w:hAnsi="Arial" w:cs="Arial"/>
          <w:color w:val="auto"/>
          <w:sz w:val="22"/>
          <w:szCs w:val="22"/>
        </w:rPr>
        <w:t>ALINEACIÓN CON LA CIRCULAR 24</w:t>
      </w:r>
      <w:r w:rsidR="006D3666" w:rsidRPr="0001255F">
        <w:rPr>
          <w:rStyle w:val="Textoennegrita"/>
          <w:rFonts w:ascii="Arial" w:hAnsi="Arial" w:cs="Arial"/>
          <w:color w:val="auto"/>
          <w:sz w:val="22"/>
          <w:szCs w:val="22"/>
        </w:rPr>
        <w:t xml:space="preserve"> DEL 28 DE NOVIEMBRE DEL 2025</w:t>
      </w:r>
      <w:r w:rsidRPr="0001255F">
        <w:rPr>
          <w:rStyle w:val="Textoennegrita"/>
          <w:rFonts w:ascii="Arial" w:hAnsi="Arial" w:cs="Arial"/>
          <w:color w:val="auto"/>
          <w:sz w:val="22"/>
          <w:szCs w:val="22"/>
        </w:rPr>
        <w:t xml:space="preserve"> – LINEAMIENTOS DISTRITALES 2026</w:t>
      </w:r>
      <w:r w:rsidR="006D3666" w:rsidRPr="0001255F">
        <w:rPr>
          <w:rStyle w:val="Textoennegrita"/>
          <w:rFonts w:ascii="Arial" w:hAnsi="Arial" w:cs="Arial"/>
          <w:color w:val="auto"/>
          <w:sz w:val="22"/>
          <w:szCs w:val="22"/>
        </w:rPr>
        <w:t xml:space="preserve"> DEL DASCD</w:t>
      </w:r>
      <w:bookmarkEnd w:id="2"/>
    </w:p>
    <w:p w14:paraId="0EE25A13" w14:textId="77777777" w:rsidR="007F02A5" w:rsidRDefault="007F02A5" w:rsidP="0001255F">
      <w:pPr>
        <w:spacing w:after="0" w:line="240" w:lineRule="auto"/>
        <w:jc w:val="both"/>
        <w:rPr>
          <w:rFonts w:ascii="Arial" w:hAnsi="Arial" w:cs="Arial"/>
          <w:sz w:val="22"/>
          <w:szCs w:val="22"/>
        </w:rPr>
      </w:pPr>
    </w:p>
    <w:p w14:paraId="03D5F7B3" w14:textId="1CA6481F" w:rsidR="001F5408" w:rsidRDefault="001F5408" w:rsidP="0001255F">
      <w:pPr>
        <w:spacing w:after="0" w:line="240" w:lineRule="auto"/>
        <w:jc w:val="both"/>
        <w:rPr>
          <w:rFonts w:ascii="Arial" w:hAnsi="Arial" w:cs="Arial"/>
          <w:sz w:val="22"/>
          <w:szCs w:val="22"/>
        </w:rPr>
      </w:pPr>
      <w:r w:rsidRPr="0001255F">
        <w:rPr>
          <w:rFonts w:ascii="Arial" w:hAnsi="Arial" w:cs="Arial"/>
          <w:sz w:val="22"/>
          <w:szCs w:val="22"/>
        </w:rPr>
        <w:t xml:space="preserve">El Plan Institucional de Bienestar e Incentivos de FONCEP para </w:t>
      </w:r>
      <w:r w:rsidR="0001255F" w:rsidRPr="0001255F">
        <w:rPr>
          <w:rFonts w:ascii="Arial" w:hAnsi="Arial" w:cs="Arial"/>
          <w:sz w:val="22"/>
          <w:szCs w:val="22"/>
        </w:rPr>
        <w:t xml:space="preserve">la vigencia </w:t>
      </w:r>
      <w:r w:rsidRPr="0001255F">
        <w:rPr>
          <w:rFonts w:ascii="Arial" w:hAnsi="Arial" w:cs="Arial"/>
          <w:sz w:val="22"/>
          <w:szCs w:val="22"/>
        </w:rPr>
        <w:t>2026</w:t>
      </w:r>
      <w:r w:rsidR="0001255F" w:rsidRPr="0001255F">
        <w:rPr>
          <w:rFonts w:ascii="Arial" w:hAnsi="Arial" w:cs="Arial"/>
          <w:sz w:val="22"/>
          <w:szCs w:val="22"/>
        </w:rPr>
        <w:t>,</w:t>
      </w:r>
      <w:r w:rsidRPr="0001255F">
        <w:rPr>
          <w:rFonts w:ascii="Arial" w:hAnsi="Arial" w:cs="Arial"/>
          <w:sz w:val="22"/>
          <w:szCs w:val="22"/>
        </w:rPr>
        <w:t xml:space="preserve"> se formula de manera articulada con los lineamientos establecidos por el DASCD en la Circular 24</w:t>
      </w:r>
      <w:r w:rsidR="006D3666" w:rsidRPr="0001255F">
        <w:rPr>
          <w:rFonts w:ascii="Arial" w:hAnsi="Arial" w:cs="Arial"/>
          <w:sz w:val="22"/>
          <w:szCs w:val="22"/>
        </w:rPr>
        <w:t xml:space="preserve"> del 28 de noviembre del 2025,</w:t>
      </w:r>
      <w:r w:rsidRPr="0001255F">
        <w:rPr>
          <w:rFonts w:ascii="Arial" w:hAnsi="Arial" w:cs="Arial"/>
          <w:sz w:val="22"/>
          <w:szCs w:val="22"/>
        </w:rPr>
        <w:t xml:space="preserve"> que orienta a las entidades distritales en la planeación estratégica del talento humano bajo los principios de bienestar integral, equidad, diversidad, reconocimiento, flexibilidad, liderazgo efectivo y consolidación del propósito público.</w:t>
      </w:r>
    </w:p>
    <w:p w14:paraId="32299019" w14:textId="77777777" w:rsidR="007F02A5" w:rsidRPr="0001255F" w:rsidRDefault="007F02A5" w:rsidP="0001255F">
      <w:pPr>
        <w:spacing w:after="0" w:line="240" w:lineRule="auto"/>
        <w:jc w:val="both"/>
        <w:rPr>
          <w:rFonts w:ascii="Arial" w:hAnsi="Arial" w:cs="Arial"/>
          <w:sz w:val="22"/>
          <w:szCs w:val="22"/>
        </w:rPr>
      </w:pPr>
    </w:p>
    <w:p w14:paraId="428C3A93" w14:textId="7F89E9D1" w:rsidR="001F5408" w:rsidRDefault="001F5408" w:rsidP="0001255F">
      <w:pPr>
        <w:spacing w:after="0" w:line="240" w:lineRule="auto"/>
        <w:jc w:val="both"/>
        <w:rPr>
          <w:rFonts w:ascii="Arial" w:hAnsi="Arial" w:cs="Arial"/>
          <w:sz w:val="22"/>
          <w:szCs w:val="22"/>
        </w:rPr>
      </w:pPr>
      <w:r w:rsidRPr="0001255F">
        <w:rPr>
          <w:rFonts w:ascii="Arial" w:hAnsi="Arial" w:cs="Arial"/>
          <w:sz w:val="22"/>
          <w:szCs w:val="22"/>
        </w:rPr>
        <w:t xml:space="preserve">En cumplimiento de dichos lineamientos, </w:t>
      </w:r>
      <w:r w:rsidR="0001255F" w:rsidRPr="0001255F">
        <w:rPr>
          <w:rFonts w:ascii="Arial" w:hAnsi="Arial" w:cs="Arial"/>
          <w:sz w:val="22"/>
          <w:szCs w:val="22"/>
        </w:rPr>
        <w:t xml:space="preserve">el </w:t>
      </w:r>
      <w:r w:rsidRPr="0001255F">
        <w:rPr>
          <w:rFonts w:ascii="Arial" w:hAnsi="Arial" w:cs="Arial"/>
          <w:sz w:val="22"/>
          <w:szCs w:val="22"/>
        </w:rPr>
        <w:t>FONCEP incorpora los siguientes enfoques estratégicos:</w:t>
      </w:r>
    </w:p>
    <w:p w14:paraId="68DBF5DA" w14:textId="77777777" w:rsidR="007F02A5" w:rsidRPr="0001255F" w:rsidRDefault="007F02A5" w:rsidP="0001255F">
      <w:pPr>
        <w:spacing w:after="0" w:line="240" w:lineRule="auto"/>
        <w:jc w:val="both"/>
        <w:rPr>
          <w:rFonts w:ascii="Arial" w:hAnsi="Arial" w:cs="Arial"/>
          <w:sz w:val="22"/>
          <w:szCs w:val="22"/>
        </w:rPr>
      </w:pPr>
    </w:p>
    <w:p w14:paraId="2E1DF53D" w14:textId="1C395795" w:rsidR="001F5408" w:rsidRDefault="001F5408" w:rsidP="007F02A5">
      <w:pPr>
        <w:pStyle w:val="Ttulo1"/>
        <w:numPr>
          <w:ilvl w:val="1"/>
          <w:numId w:val="24"/>
        </w:numPr>
        <w:spacing w:before="0" w:line="240" w:lineRule="auto"/>
        <w:jc w:val="both"/>
        <w:rPr>
          <w:rStyle w:val="Textoennegrita"/>
          <w:rFonts w:ascii="Arial" w:hAnsi="Arial" w:cs="Arial"/>
          <w:color w:val="auto"/>
          <w:sz w:val="22"/>
          <w:szCs w:val="22"/>
        </w:rPr>
      </w:pPr>
      <w:bookmarkStart w:id="3" w:name="_Toc215847328"/>
      <w:r w:rsidRPr="0001255F">
        <w:rPr>
          <w:rStyle w:val="Textoennegrita"/>
          <w:rFonts w:ascii="Arial" w:hAnsi="Arial" w:cs="Arial"/>
          <w:color w:val="auto"/>
          <w:sz w:val="22"/>
          <w:szCs w:val="22"/>
        </w:rPr>
        <w:t>Salario emocional y estrategias de bienestar integral</w:t>
      </w:r>
      <w:bookmarkEnd w:id="3"/>
    </w:p>
    <w:p w14:paraId="3EF6A7EA" w14:textId="77777777" w:rsidR="007F02A5" w:rsidRDefault="007F02A5" w:rsidP="0001255F">
      <w:pPr>
        <w:spacing w:after="0" w:line="240" w:lineRule="auto"/>
        <w:jc w:val="both"/>
        <w:rPr>
          <w:rFonts w:ascii="Arial" w:hAnsi="Arial" w:cs="Arial"/>
          <w:sz w:val="22"/>
          <w:szCs w:val="22"/>
        </w:rPr>
      </w:pPr>
    </w:p>
    <w:p w14:paraId="4F8FA970" w14:textId="467CDB52" w:rsidR="001F5408" w:rsidRPr="0001255F" w:rsidRDefault="001F5408" w:rsidP="0001255F">
      <w:pPr>
        <w:spacing w:after="0" w:line="240" w:lineRule="auto"/>
        <w:jc w:val="both"/>
        <w:rPr>
          <w:rFonts w:ascii="Arial" w:hAnsi="Arial" w:cs="Arial"/>
          <w:sz w:val="22"/>
          <w:szCs w:val="22"/>
        </w:rPr>
      </w:pPr>
      <w:r w:rsidRPr="0001255F">
        <w:rPr>
          <w:rFonts w:ascii="Arial" w:hAnsi="Arial" w:cs="Arial"/>
          <w:sz w:val="22"/>
          <w:szCs w:val="22"/>
        </w:rPr>
        <w:t>Se incluyen acciones orientadas a promover modalidades flexibles de trabajo, conciliación de la vida laboral y personal, accesibilidad a licencias y permisos, programas de autocuidado, cultura del descanso y uso efectivo de los beneficios no pecuniarios.</w:t>
      </w:r>
    </w:p>
    <w:p w14:paraId="5564007B" w14:textId="17948EA8" w:rsidR="001F5408" w:rsidRDefault="001F5408" w:rsidP="0001255F">
      <w:pPr>
        <w:spacing w:after="0" w:line="240" w:lineRule="auto"/>
        <w:jc w:val="both"/>
        <w:rPr>
          <w:rFonts w:ascii="Arial" w:hAnsi="Arial" w:cs="Arial"/>
          <w:sz w:val="22"/>
          <w:szCs w:val="22"/>
        </w:rPr>
      </w:pPr>
      <w:r w:rsidRPr="0001255F">
        <w:rPr>
          <w:rFonts w:ascii="Arial" w:hAnsi="Arial" w:cs="Arial"/>
          <w:sz w:val="22"/>
          <w:szCs w:val="22"/>
        </w:rPr>
        <w:t>El plan integra campañas de visibilización, inducción y reinducción sobre los beneficios distritales del salario emocional.</w:t>
      </w:r>
    </w:p>
    <w:p w14:paraId="393183EB" w14:textId="77777777" w:rsidR="007F02A5" w:rsidRPr="0001255F" w:rsidRDefault="007F02A5" w:rsidP="0001255F">
      <w:pPr>
        <w:spacing w:after="0" w:line="240" w:lineRule="auto"/>
        <w:jc w:val="both"/>
        <w:rPr>
          <w:rFonts w:ascii="Arial" w:hAnsi="Arial" w:cs="Arial"/>
          <w:sz w:val="22"/>
          <w:szCs w:val="22"/>
        </w:rPr>
      </w:pPr>
    </w:p>
    <w:p w14:paraId="7DCB3F25" w14:textId="2C3C3070" w:rsidR="001F5408" w:rsidRDefault="001F5408" w:rsidP="007F02A5">
      <w:pPr>
        <w:pStyle w:val="Ttulo1"/>
        <w:numPr>
          <w:ilvl w:val="1"/>
          <w:numId w:val="24"/>
        </w:numPr>
        <w:spacing w:before="0" w:line="240" w:lineRule="auto"/>
        <w:jc w:val="both"/>
        <w:rPr>
          <w:rStyle w:val="Textoennegrita"/>
          <w:rFonts w:ascii="Arial" w:hAnsi="Arial" w:cs="Arial"/>
          <w:color w:val="auto"/>
          <w:sz w:val="22"/>
          <w:szCs w:val="22"/>
        </w:rPr>
      </w:pPr>
      <w:bookmarkStart w:id="4" w:name="_Toc215847329"/>
      <w:r w:rsidRPr="0001255F">
        <w:rPr>
          <w:rStyle w:val="Textoennegrita"/>
          <w:rFonts w:ascii="Arial" w:hAnsi="Arial" w:cs="Arial"/>
          <w:color w:val="auto"/>
          <w:sz w:val="22"/>
          <w:szCs w:val="22"/>
        </w:rPr>
        <w:t>Bienestar logrado a través del trabajo</w:t>
      </w:r>
      <w:bookmarkEnd w:id="4"/>
    </w:p>
    <w:p w14:paraId="4E9CCACB" w14:textId="77777777" w:rsidR="007F02A5" w:rsidRDefault="007F02A5" w:rsidP="0001255F">
      <w:pPr>
        <w:spacing w:after="0" w:line="240" w:lineRule="auto"/>
        <w:jc w:val="both"/>
        <w:rPr>
          <w:rFonts w:ascii="Arial" w:hAnsi="Arial" w:cs="Arial"/>
          <w:sz w:val="22"/>
          <w:szCs w:val="22"/>
        </w:rPr>
      </w:pPr>
    </w:p>
    <w:p w14:paraId="0359902D" w14:textId="701CB4FF" w:rsidR="001F5408" w:rsidRPr="0001255F" w:rsidRDefault="007F02A5" w:rsidP="0001255F">
      <w:pPr>
        <w:spacing w:after="0" w:line="240" w:lineRule="auto"/>
        <w:jc w:val="both"/>
        <w:rPr>
          <w:rFonts w:ascii="Arial" w:hAnsi="Arial" w:cs="Arial"/>
          <w:sz w:val="22"/>
          <w:szCs w:val="22"/>
        </w:rPr>
      </w:pPr>
      <w:r>
        <w:rPr>
          <w:rFonts w:ascii="Arial" w:hAnsi="Arial" w:cs="Arial"/>
          <w:sz w:val="22"/>
          <w:szCs w:val="22"/>
        </w:rPr>
        <w:lastRenderedPageBreak/>
        <w:t>S</w:t>
      </w:r>
      <w:r w:rsidR="001F5408" w:rsidRPr="0001255F">
        <w:rPr>
          <w:rFonts w:ascii="Arial" w:hAnsi="Arial" w:cs="Arial"/>
          <w:sz w:val="22"/>
          <w:szCs w:val="22"/>
        </w:rPr>
        <w:t>e incorporan estrategias para fortalecer el sentido de propósito, la comprensión del impacto del empleo público, el reconocimiento cotidiano, la retroalimentación constructiva y la valoración del aporte misional de cada servidor(a).</w:t>
      </w:r>
    </w:p>
    <w:p w14:paraId="1633EA27"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05CF7FE1" w14:textId="18588004" w:rsidR="001F5408" w:rsidRPr="0001255F" w:rsidRDefault="001F5408" w:rsidP="0001255F">
      <w:pPr>
        <w:pStyle w:val="Ttulo1"/>
        <w:spacing w:before="0" w:line="240" w:lineRule="auto"/>
        <w:jc w:val="both"/>
        <w:rPr>
          <w:rStyle w:val="Textoennegrita"/>
          <w:rFonts w:ascii="Arial" w:hAnsi="Arial" w:cs="Arial"/>
          <w:color w:val="auto"/>
          <w:sz w:val="22"/>
          <w:szCs w:val="22"/>
        </w:rPr>
      </w:pPr>
      <w:bookmarkStart w:id="5" w:name="_Toc215847330"/>
      <w:r w:rsidRPr="0001255F">
        <w:rPr>
          <w:rStyle w:val="Textoennegrita"/>
          <w:rFonts w:ascii="Arial" w:hAnsi="Arial" w:cs="Arial"/>
          <w:color w:val="auto"/>
          <w:sz w:val="22"/>
          <w:szCs w:val="22"/>
        </w:rPr>
        <w:t>2.3. Integración del Programa ALDAS</w:t>
      </w:r>
      <w:bookmarkEnd w:id="5"/>
    </w:p>
    <w:p w14:paraId="0DA37B1A" w14:textId="77777777" w:rsidR="007F02A5" w:rsidRDefault="007F02A5" w:rsidP="0001255F">
      <w:pPr>
        <w:spacing w:after="0" w:line="240" w:lineRule="auto"/>
        <w:jc w:val="both"/>
        <w:rPr>
          <w:rFonts w:ascii="Arial" w:hAnsi="Arial" w:cs="Arial"/>
          <w:sz w:val="22"/>
          <w:szCs w:val="22"/>
        </w:rPr>
      </w:pPr>
    </w:p>
    <w:p w14:paraId="5F7371CF" w14:textId="60AAA5B2" w:rsidR="001F5408" w:rsidRPr="0001255F" w:rsidRDefault="001F5408" w:rsidP="0001255F">
      <w:pPr>
        <w:spacing w:after="0" w:line="240" w:lineRule="auto"/>
        <w:jc w:val="both"/>
        <w:rPr>
          <w:rFonts w:ascii="Arial" w:hAnsi="Arial" w:cs="Arial"/>
          <w:sz w:val="22"/>
          <w:szCs w:val="22"/>
        </w:rPr>
      </w:pPr>
      <w:r w:rsidRPr="0001255F">
        <w:rPr>
          <w:rFonts w:ascii="Arial" w:hAnsi="Arial" w:cs="Arial"/>
          <w:sz w:val="22"/>
          <w:szCs w:val="22"/>
        </w:rPr>
        <w:t>El Programa de Ambientes Laborales Diversos, Amorosos y Seguros – ALDAS se incorpora como un eje transversal para promover entornos libres de discriminación, violencias, inequidades y prácticas excluyentes. Se desarrollarán acciones de formación, sensibilización, acompañamiento y cultura de respeto y convivencia.</w:t>
      </w:r>
    </w:p>
    <w:p w14:paraId="15DA78EA"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78A7879C" w14:textId="53B65B54" w:rsidR="001F5408" w:rsidRPr="0001255F" w:rsidRDefault="001F5408" w:rsidP="0001255F">
      <w:pPr>
        <w:pStyle w:val="Ttulo1"/>
        <w:spacing w:before="0" w:line="240" w:lineRule="auto"/>
        <w:jc w:val="both"/>
        <w:rPr>
          <w:rStyle w:val="Textoennegrita"/>
          <w:rFonts w:ascii="Arial" w:hAnsi="Arial" w:cs="Arial"/>
          <w:color w:val="auto"/>
          <w:sz w:val="22"/>
          <w:szCs w:val="22"/>
        </w:rPr>
      </w:pPr>
      <w:bookmarkStart w:id="6" w:name="_Toc215847331"/>
      <w:r w:rsidRPr="0001255F">
        <w:rPr>
          <w:rStyle w:val="Textoennegrita"/>
          <w:rFonts w:ascii="Arial" w:hAnsi="Arial" w:cs="Arial"/>
          <w:color w:val="auto"/>
          <w:sz w:val="22"/>
          <w:szCs w:val="22"/>
        </w:rPr>
        <w:t>2.4. Reconocimiento institucional y conmemoraciones oficiales</w:t>
      </w:r>
      <w:bookmarkEnd w:id="6"/>
    </w:p>
    <w:p w14:paraId="0EA627BB" w14:textId="77777777" w:rsidR="007F02A5" w:rsidRDefault="007F02A5" w:rsidP="0001255F">
      <w:pPr>
        <w:spacing w:after="0" w:line="240" w:lineRule="auto"/>
        <w:jc w:val="both"/>
        <w:rPr>
          <w:rFonts w:ascii="Arial" w:hAnsi="Arial" w:cs="Arial"/>
          <w:sz w:val="22"/>
          <w:szCs w:val="22"/>
        </w:rPr>
      </w:pPr>
    </w:p>
    <w:p w14:paraId="0260308A" w14:textId="174EDF04" w:rsidR="001F5408" w:rsidRDefault="001F5408" w:rsidP="0001255F">
      <w:pPr>
        <w:spacing w:after="0" w:line="240" w:lineRule="auto"/>
        <w:jc w:val="both"/>
        <w:rPr>
          <w:rFonts w:ascii="Arial" w:hAnsi="Arial" w:cs="Arial"/>
          <w:sz w:val="22"/>
          <w:szCs w:val="22"/>
        </w:rPr>
      </w:pPr>
      <w:r w:rsidRPr="0001255F">
        <w:rPr>
          <w:rFonts w:ascii="Arial" w:hAnsi="Arial" w:cs="Arial"/>
          <w:sz w:val="22"/>
          <w:szCs w:val="22"/>
        </w:rPr>
        <w:t>El plan incluye las conmemoraciones distritales definidas por el DASCD, tales como:</w:t>
      </w:r>
    </w:p>
    <w:p w14:paraId="47CE6B21" w14:textId="77777777" w:rsidR="007F02A5" w:rsidRPr="0001255F" w:rsidRDefault="007F02A5" w:rsidP="0001255F">
      <w:pPr>
        <w:spacing w:after="0" w:line="240" w:lineRule="auto"/>
        <w:jc w:val="both"/>
        <w:rPr>
          <w:rFonts w:ascii="Arial" w:hAnsi="Arial" w:cs="Arial"/>
          <w:sz w:val="22"/>
          <w:szCs w:val="22"/>
        </w:rPr>
      </w:pPr>
    </w:p>
    <w:p w14:paraId="01D647DD" w14:textId="1B1DDDEF" w:rsidR="006D3666" w:rsidRPr="0001255F" w:rsidRDefault="006D3666" w:rsidP="0001255F">
      <w:pPr>
        <w:pStyle w:val="Prrafodelista"/>
        <w:numPr>
          <w:ilvl w:val="0"/>
          <w:numId w:val="1"/>
        </w:numPr>
        <w:spacing w:after="0" w:line="240" w:lineRule="auto"/>
        <w:jc w:val="both"/>
        <w:rPr>
          <w:rFonts w:ascii="Arial" w:hAnsi="Arial" w:cs="Arial"/>
          <w:sz w:val="22"/>
          <w:szCs w:val="22"/>
        </w:rPr>
      </w:pPr>
      <w:r w:rsidRPr="0001255F">
        <w:rPr>
          <w:rFonts w:ascii="Arial" w:hAnsi="Arial" w:cs="Arial"/>
          <w:sz w:val="22"/>
          <w:szCs w:val="22"/>
        </w:rPr>
        <w:t>Conmemoración de las secretarias y los secretarios del Distrito</w:t>
      </w:r>
    </w:p>
    <w:p w14:paraId="37BAE59E" w14:textId="66CD504C" w:rsidR="001F5408" w:rsidRPr="0001255F" w:rsidRDefault="006D3666" w:rsidP="0001255F">
      <w:pPr>
        <w:pStyle w:val="Prrafodelista"/>
        <w:numPr>
          <w:ilvl w:val="0"/>
          <w:numId w:val="1"/>
        </w:numPr>
        <w:spacing w:after="0" w:line="240" w:lineRule="auto"/>
        <w:jc w:val="both"/>
        <w:rPr>
          <w:rFonts w:ascii="Arial" w:hAnsi="Arial" w:cs="Arial"/>
          <w:sz w:val="22"/>
          <w:szCs w:val="22"/>
        </w:rPr>
      </w:pPr>
      <w:r w:rsidRPr="0001255F">
        <w:rPr>
          <w:rFonts w:ascii="Arial" w:hAnsi="Arial" w:cs="Arial"/>
          <w:sz w:val="22"/>
          <w:szCs w:val="22"/>
        </w:rPr>
        <w:t>Conmemoración de las conductoras y los conductores del Distrito</w:t>
      </w:r>
    </w:p>
    <w:p w14:paraId="1807B28C" w14:textId="54F0A030" w:rsidR="001F5408" w:rsidRDefault="001F5408" w:rsidP="0001255F">
      <w:pPr>
        <w:pStyle w:val="Prrafodelista"/>
        <w:numPr>
          <w:ilvl w:val="0"/>
          <w:numId w:val="1"/>
        </w:numPr>
        <w:spacing w:after="0" w:line="240" w:lineRule="auto"/>
        <w:jc w:val="both"/>
        <w:rPr>
          <w:rFonts w:ascii="Arial" w:hAnsi="Arial" w:cs="Arial"/>
          <w:sz w:val="22"/>
          <w:szCs w:val="22"/>
        </w:rPr>
      </w:pPr>
      <w:r w:rsidRPr="0001255F">
        <w:rPr>
          <w:rFonts w:ascii="Arial" w:hAnsi="Arial" w:cs="Arial"/>
          <w:sz w:val="22"/>
          <w:szCs w:val="22"/>
        </w:rPr>
        <w:t>Gala Distrital de Reconocimiento</w:t>
      </w:r>
    </w:p>
    <w:p w14:paraId="2E3E2B0E" w14:textId="77777777" w:rsidR="007F02A5" w:rsidRPr="007F02A5" w:rsidRDefault="007F02A5" w:rsidP="007F02A5">
      <w:pPr>
        <w:spacing w:after="0" w:line="240" w:lineRule="auto"/>
        <w:jc w:val="both"/>
        <w:rPr>
          <w:rFonts w:ascii="Arial" w:hAnsi="Arial" w:cs="Arial"/>
          <w:sz w:val="22"/>
          <w:szCs w:val="22"/>
        </w:rPr>
      </w:pPr>
    </w:p>
    <w:p w14:paraId="5084CE14" w14:textId="3E980342" w:rsidR="001F5408" w:rsidRPr="0001255F" w:rsidRDefault="001F5408" w:rsidP="0001255F">
      <w:pPr>
        <w:spacing w:after="0" w:line="240" w:lineRule="auto"/>
        <w:jc w:val="both"/>
        <w:rPr>
          <w:rFonts w:ascii="Arial" w:hAnsi="Arial" w:cs="Arial"/>
          <w:sz w:val="22"/>
          <w:szCs w:val="22"/>
        </w:rPr>
      </w:pPr>
      <w:r w:rsidRPr="0001255F">
        <w:rPr>
          <w:rFonts w:ascii="Arial" w:hAnsi="Arial" w:cs="Arial"/>
          <w:sz w:val="22"/>
          <w:szCs w:val="22"/>
        </w:rPr>
        <w:t xml:space="preserve">Así como el fortalecimiento del </w:t>
      </w:r>
      <w:r w:rsidR="006D3666" w:rsidRPr="0001255F">
        <w:rPr>
          <w:rFonts w:ascii="Arial" w:hAnsi="Arial" w:cs="Arial"/>
          <w:sz w:val="22"/>
          <w:szCs w:val="22"/>
        </w:rPr>
        <w:t>Plan de incentivos y reconocimientos</w:t>
      </w:r>
      <w:r w:rsidRPr="0001255F">
        <w:rPr>
          <w:rFonts w:ascii="Arial" w:hAnsi="Arial" w:cs="Arial"/>
          <w:sz w:val="22"/>
          <w:szCs w:val="22"/>
        </w:rPr>
        <w:t>.</w:t>
      </w:r>
    </w:p>
    <w:p w14:paraId="7901ECBC"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40253353" w14:textId="3FFA1B9B" w:rsidR="001F5408" w:rsidRPr="0001255F" w:rsidRDefault="001F5408" w:rsidP="0001255F">
      <w:pPr>
        <w:pStyle w:val="Ttulo1"/>
        <w:spacing w:before="0" w:line="240" w:lineRule="auto"/>
        <w:jc w:val="both"/>
        <w:rPr>
          <w:rStyle w:val="Textoennegrita"/>
          <w:rFonts w:ascii="Arial" w:hAnsi="Arial" w:cs="Arial"/>
          <w:color w:val="auto"/>
          <w:sz w:val="22"/>
          <w:szCs w:val="22"/>
        </w:rPr>
      </w:pPr>
      <w:bookmarkStart w:id="7" w:name="_Toc215847332"/>
      <w:r w:rsidRPr="0001255F">
        <w:rPr>
          <w:rStyle w:val="Textoennegrita"/>
          <w:rFonts w:ascii="Arial" w:hAnsi="Arial" w:cs="Arial"/>
          <w:color w:val="auto"/>
          <w:sz w:val="22"/>
          <w:szCs w:val="22"/>
        </w:rPr>
        <w:t>2.5. Articulación con los resultados de Clima Laboral y CVT</w:t>
      </w:r>
      <w:bookmarkEnd w:id="7"/>
    </w:p>
    <w:p w14:paraId="1791E5DE" w14:textId="77777777" w:rsidR="007F02A5" w:rsidRDefault="007F02A5" w:rsidP="0001255F">
      <w:pPr>
        <w:spacing w:after="0" w:line="240" w:lineRule="auto"/>
        <w:jc w:val="both"/>
        <w:rPr>
          <w:rFonts w:ascii="Arial" w:hAnsi="Arial" w:cs="Arial"/>
          <w:sz w:val="22"/>
          <w:szCs w:val="22"/>
        </w:rPr>
      </w:pPr>
    </w:p>
    <w:p w14:paraId="1719DAAB" w14:textId="532C3509" w:rsidR="001F5408" w:rsidRDefault="001F5408" w:rsidP="0001255F">
      <w:pPr>
        <w:spacing w:after="0" w:line="240" w:lineRule="auto"/>
        <w:jc w:val="both"/>
        <w:rPr>
          <w:rFonts w:ascii="Arial" w:hAnsi="Arial" w:cs="Arial"/>
          <w:sz w:val="22"/>
          <w:szCs w:val="22"/>
        </w:rPr>
      </w:pPr>
      <w:r w:rsidRPr="0001255F">
        <w:rPr>
          <w:rFonts w:ascii="Arial" w:hAnsi="Arial" w:cs="Arial"/>
          <w:sz w:val="22"/>
          <w:szCs w:val="22"/>
        </w:rPr>
        <w:t>El plan se ajusta a los riesgos medios identificados en la medición 2024–2025 en factores como:</w:t>
      </w:r>
    </w:p>
    <w:p w14:paraId="61FB8DBB" w14:textId="77777777" w:rsidR="007F02A5" w:rsidRPr="0001255F" w:rsidRDefault="007F02A5" w:rsidP="0001255F">
      <w:pPr>
        <w:spacing w:after="0" w:line="240" w:lineRule="auto"/>
        <w:jc w:val="both"/>
        <w:rPr>
          <w:rFonts w:ascii="Arial" w:hAnsi="Arial" w:cs="Arial"/>
          <w:sz w:val="22"/>
          <w:szCs w:val="22"/>
        </w:rPr>
      </w:pPr>
    </w:p>
    <w:p w14:paraId="0B65E4CE" w14:textId="08E49371" w:rsidR="001F5408" w:rsidRPr="0001255F" w:rsidRDefault="006D3666" w:rsidP="0001255F">
      <w:pPr>
        <w:pStyle w:val="Prrafodelista"/>
        <w:numPr>
          <w:ilvl w:val="0"/>
          <w:numId w:val="2"/>
        </w:numPr>
        <w:spacing w:after="0" w:line="240" w:lineRule="auto"/>
        <w:jc w:val="both"/>
        <w:rPr>
          <w:rFonts w:ascii="Arial" w:hAnsi="Arial" w:cs="Arial"/>
          <w:sz w:val="22"/>
          <w:szCs w:val="22"/>
        </w:rPr>
      </w:pPr>
      <w:r w:rsidRPr="0001255F">
        <w:rPr>
          <w:rFonts w:ascii="Arial" w:hAnsi="Arial" w:cs="Arial"/>
          <w:sz w:val="22"/>
          <w:szCs w:val="22"/>
        </w:rPr>
        <w:t>C</w:t>
      </w:r>
      <w:r w:rsidR="001F5408" w:rsidRPr="0001255F">
        <w:rPr>
          <w:rFonts w:ascii="Arial" w:hAnsi="Arial" w:cs="Arial"/>
          <w:sz w:val="22"/>
          <w:szCs w:val="22"/>
        </w:rPr>
        <w:t>arga laboral</w:t>
      </w:r>
    </w:p>
    <w:p w14:paraId="3951A3B8" w14:textId="45148486" w:rsidR="001F5408" w:rsidRPr="0001255F" w:rsidRDefault="006D3666" w:rsidP="0001255F">
      <w:pPr>
        <w:pStyle w:val="Prrafodelista"/>
        <w:numPr>
          <w:ilvl w:val="0"/>
          <w:numId w:val="2"/>
        </w:numPr>
        <w:spacing w:after="0" w:line="240" w:lineRule="auto"/>
        <w:jc w:val="both"/>
        <w:rPr>
          <w:rFonts w:ascii="Arial" w:hAnsi="Arial" w:cs="Arial"/>
          <w:sz w:val="22"/>
          <w:szCs w:val="22"/>
        </w:rPr>
      </w:pPr>
      <w:r w:rsidRPr="0001255F">
        <w:rPr>
          <w:rFonts w:ascii="Arial" w:hAnsi="Arial" w:cs="Arial"/>
          <w:sz w:val="22"/>
          <w:szCs w:val="22"/>
        </w:rPr>
        <w:t xml:space="preserve">Administración </w:t>
      </w:r>
      <w:r w:rsidR="001F5408" w:rsidRPr="0001255F">
        <w:rPr>
          <w:rFonts w:ascii="Arial" w:hAnsi="Arial" w:cs="Arial"/>
          <w:sz w:val="22"/>
          <w:szCs w:val="22"/>
        </w:rPr>
        <w:t>del tiempo</w:t>
      </w:r>
    </w:p>
    <w:p w14:paraId="5B17D036" w14:textId="3828D7EB" w:rsidR="001F5408" w:rsidRPr="0001255F" w:rsidRDefault="006D3666" w:rsidP="0001255F">
      <w:pPr>
        <w:pStyle w:val="Prrafodelista"/>
        <w:numPr>
          <w:ilvl w:val="0"/>
          <w:numId w:val="2"/>
        </w:numPr>
        <w:spacing w:after="0" w:line="240" w:lineRule="auto"/>
        <w:jc w:val="both"/>
        <w:rPr>
          <w:rFonts w:ascii="Arial" w:hAnsi="Arial" w:cs="Arial"/>
          <w:sz w:val="22"/>
          <w:szCs w:val="22"/>
        </w:rPr>
      </w:pPr>
      <w:r w:rsidRPr="0001255F">
        <w:rPr>
          <w:rFonts w:ascii="Arial" w:hAnsi="Arial" w:cs="Arial"/>
          <w:sz w:val="22"/>
          <w:szCs w:val="22"/>
        </w:rPr>
        <w:t xml:space="preserve">Bienestar </w:t>
      </w:r>
      <w:r w:rsidR="001F5408" w:rsidRPr="0001255F">
        <w:rPr>
          <w:rFonts w:ascii="Arial" w:hAnsi="Arial" w:cs="Arial"/>
          <w:sz w:val="22"/>
          <w:szCs w:val="22"/>
        </w:rPr>
        <w:t>logrado por el trabajo</w:t>
      </w:r>
    </w:p>
    <w:p w14:paraId="5B26501E" w14:textId="47699371" w:rsidR="001F5408" w:rsidRPr="0001255F" w:rsidRDefault="006D3666" w:rsidP="0001255F">
      <w:pPr>
        <w:pStyle w:val="Prrafodelista"/>
        <w:numPr>
          <w:ilvl w:val="0"/>
          <w:numId w:val="2"/>
        </w:numPr>
        <w:spacing w:after="0" w:line="240" w:lineRule="auto"/>
        <w:jc w:val="both"/>
        <w:rPr>
          <w:rFonts w:ascii="Arial" w:hAnsi="Arial" w:cs="Arial"/>
          <w:sz w:val="22"/>
          <w:szCs w:val="22"/>
        </w:rPr>
      </w:pPr>
      <w:r w:rsidRPr="0001255F">
        <w:rPr>
          <w:rFonts w:ascii="Arial" w:hAnsi="Arial" w:cs="Arial"/>
          <w:sz w:val="22"/>
          <w:szCs w:val="22"/>
        </w:rPr>
        <w:t xml:space="preserve">Liderazgo </w:t>
      </w:r>
      <w:r w:rsidR="001F5408" w:rsidRPr="0001255F">
        <w:rPr>
          <w:rFonts w:ascii="Arial" w:hAnsi="Arial" w:cs="Arial"/>
          <w:sz w:val="22"/>
          <w:szCs w:val="22"/>
        </w:rPr>
        <w:t>incentivador</w:t>
      </w:r>
    </w:p>
    <w:p w14:paraId="10CFC820" w14:textId="120D84A4" w:rsidR="001F5408" w:rsidRPr="0001255F" w:rsidRDefault="006D3666" w:rsidP="0001255F">
      <w:pPr>
        <w:pStyle w:val="Prrafodelista"/>
        <w:numPr>
          <w:ilvl w:val="0"/>
          <w:numId w:val="2"/>
        </w:numPr>
        <w:spacing w:after="0" w:line="240" w:lineRule="auto"/>
        <w:jc w:val="both"/>
        <w:rPr>
          <w:rFonts w:ascii="Arial" w:hAnsi="Arial" w:cs="Arial"/>
          <w:sz w:val="22"/>
          <w:szCs w:val="22"/>
        </w:rPr>
      </w:pPr>
      <w:r w:rsidRPr="0001255F">
        <w:rPr>
          <w:rFonts w:ascii="Arial" w:hAnsi="Arial" w:cs="Arial"/>
          <w:sz w:val="22"/>
          <w:szCs w:val="22"/>
        </w:rPr>
        <w:t xml:space="preserve">Salario </w:t>
      </w:r>
      <w:r w:rsidR="001F5408" w:rsidRPr="0001255F">
        <w:rPr>
          <w:rFonts w:ascii="Arial" w:hAnsi="Arial" w:cs="Arial"/>
          <w:sz w:val="22"/>
          <w:szCs w:val="22"/>
        </w:rPr>
        <w:t>emocional</w:t>
      </w:r>
    </w:p>
    <w:p w14:paraId="5A8DA811" w14:textId="0A793B9E" w:rsidR="001F5408" w:rsidRDefault="006D3666" w:rsidP="0001255F">
      <w:pPr>
        <w:pStyle w:val="Prrafodelista"/>
        <w:numPr>
          <w:ilvl w:val="0"/>
          <w:numId w:val="2"/>
        </w:numPr>
        <w:spacing w:after="0" w:line="240" w:lineRule="auto"/>
        <w:jc w:val="both"/>
        <w:rPr>
          <w:rFonts w:ascii="Arial" w:hAnsi="Arial" w:cs="Arial"/>
          <w:sz w:val="22"/>
          <w:szCs w:val="22"/>
        </w:rPr>
      </w:pPr>
      <w:r w:rsidRPr="0001255F">
        <w:rPr>
          <w:rFonts w:ascii="Arial" w:hAnsi="Arial" w:cs="Arial"/>
          <w:sz w:val="22"/>
          <w:szCs w:val="22"/>
        </w:rPr>
        <w:t xml:space="preserve">Salud </w:t>
      </w:r>
      <w:r w:rsidR="001F5408" w:rsidRPr="0001255F">
        <w:rPr>
          <w:rFonts w:ascii="Arial" w:hAnsi="Arial" w:cs="Arial"/>
          <w:sz w:val="22"/>
          <w:szCs w:val="22"/>
        </w:rPr>
        <w:t>mental</w:t>
      </w:r>
    </w:p>
    <w:p w14:paraId="67F0D976" w14:textId="77777777" w:rsidR="007F02A5" w:rsidRPr="007F02A5" w:rsidRDefault="007F02A5" w:rsidP="007F02A5">
      <w:pPr>
        <w:spacing w:after="0" w:line="240" w:lineRule="auto"/>
        <w:jc w:val="both"/>
        <w:rPr>
          <w:rFonts w:ascii="Arial" w:hAnsi="Arial" w:cs="Arial"/>
          <w:sz w:val="22"/>
          <w:szCs w:val="22"/>
        </w:rPr>
      </w:pPr>
    </w:p>
    <w:p w14:paraId="1FFC3A62" w14:textId="77777777" w:rsidR="001F5408" w:rsidRPr="0001255F" w:rsidRDefault="001F5408" w:rsidP="0001255F">
      <w:pPr>
        <w:pStyle w:val="Ttulo1"/>
        <w:spacing w:before="0" w:line="240" w:lineRule="auto"/>
        <w:jc w:val="both"/>
        <w:rPr>
          <w:rStyle w:val="Textoennegrita"/>
          <w:rFonts w:ascii="Arial" w:hAnsi="Arial" w:cs="Arial"/>
          <w:color w:val="auto"/>
          <w:sz w:val="22"/>
          <w:szCs w:val="22"/>
        </w:rPr>
      </w:pPr>
      <w:bookmarkStart w:id="8" w:name="_Toc215847333"/>
      <w:r w:rsidRPr="0001255F">
        <w:rPr>
          <w:rStyle w:val="Textoennegrita"/>
          <w:rFonts w:ascii="Arial" w:hAnsi="Arial" w:cs="Arial"/>
          <w:color w:val="auto"/>
          <w:sz w:val="22"/>
          <w:szCs w:val="22"/>
        </w:rPr>
        <w:t>2.6. Transversalización del enfoque diferencial y de diversidad</w:t>
      </w:r>
      <w:bookmarkEnd w:id="8"/>
    </w:p>
    <w:p w14:paraId="76F43AD3" w14:textId="77777777" w:rsidR="007F02A5" w:rsidRDefault="007F02A5" w:rsidP="0001255F">
      <w:pPr>
        <w:spacing w:after="0" w:line="240" w:lineRule="auto"/>
        <w:jc w:val="both"/>
        <w:rPr>
          <w:rFonts w:ascii="Arial" w:hAnsi="Arial" w:cs="Arial"/>
          <w:sz w:val="22"/>
          <w:szCs w:val="22"/>
        </w:rPr>
      </w:pPr>
    </w:p>
    <w:p w14:paraId="5235271E" w14:textId="1281B6A1" w:rsidR="001F5408" w:rsidRDefault="001F5408" w:rsidP="0001255F">
      <w:pPr>
        <w:spacing w:after="0" w:line="240" w:lineRule="auto"/>
        <w:jc w:val="both"/>
        <w:rPr>
          <w:rFonts w:ascii="Arial" w:hAnsi="Arial" w:cs="Arial"/>
          <w:sz w:val="22"/>
          <w:szCs w:val="22"/>
        </w:rPr>
      </w:pPr>
      <w:r w:rsidRPr="0001255F">
        <w:rPr>
          <w:rFonts w:ascii="Arial" w:hAnsi="Arial" w:cs="Arial"/>
          <w:sz w:val="22"/>
          <w:szCs w:val="22"/>
        </w:rPr>
        <w:t>Se aplican lineamientos diferenciales para mujeres, personas con discapacidad, población LGBTIQ+, grupos etarios diversos, personas cuidadoras y servidores(as) en condiciones de vulnerabilidad.</w:t>
      </w:r>
    </w:p>
    <w:p w14:paraId="1547E946" w14:textId="77777777" w:rsidR="007F02A5" w:rsidRPr="0001255F" w:rsidRDefault="007F02A5" w:rsidP="0001255F">
      <w:pPr>
        <w:spacing w:after="0" w:line="240" w:lineRule="auto"/>
        <w:jc w:val="both"/>
        <w:rPr>
          <w:rFonts w:ascii="Arial" w:hAnsi="Arial" w:cs="Arial"/>
          <w:sz w:val="22"/>
          <w:szCs w:val="22"/>
        </w:rPr>
      </w:pPr>
    </w:p>
    <w:p w14:paraId="5825E184" w14:textId="48A625F6" w:rsidR="006D3666" w:rsidRDefault="006D3666" w:rsidP="007F02A5">
      <w:pPr>
        <w:pStyle w:val="Ttulo1"/>
        <w:numPr>
          <w:ilvl w:val="0"/>
          <w:numId w:val="24"/>
        </w:numPr>
        <w:spacing w:before="0" w:line="240" w:lineRule="auto"/>
        <w:jc w:val="both"/>
        <w:rPr>
          <w:rStyle w:val="Textoennegrita"/>
          <w:rFonts w:ascii="Arial" w:hAnsi="Arial" w:cs="Arial"/>
          <w:color w:val="auto"/>
          <w:sz w:val="22"/>
          <w:szCs w:val="22"/>
        </w:rPr>
      </w:pPr>
      <w:bookmarkStart w:id="9" w:name="_Toc215847334"/>
      <w:r w:rsidRPr="0001255F">
        <w:rPr>
          <w:rStyle w:val="Textoennegrita"/>
          <w:rFonts w:ascii="Arial" w:hAnsi="Arial" w:cs="Arial"/>
          <w:color w:val="auto"/>
          <w:sz w:val="22"/>
          <w:szCs w:val="22"/>
        </w:rPr>
        <w:t>MARCO NORMATIVO</w:t>
      </w:r>
      <w:bookmarkEnd w:id="9"/>
      <w:r w:rsidRPr="0001255F">
        <w:rPr>
          <w:rStyle w:val="Textoennegrita"/>
          <w:rFonts w:ascii="Arial" w:hAnsi="Arial" w:cs="Arial"/>
          <w:color w:val="auto"/>
          <w:sz w:val="22"/>
          <w:szCs w:val="22"/>
        </w:rPr>
        <w:t xml:space="preserve"> </w:t>
      </w:r>
    </w:p>
    <w:p w14:paraId="48575D21" w14:textId="77777777" w:rsidR="007F02A5" w:rsidRDefault="007F02A5" w:rsidP="0001255F">
      <w:pPr>
        <w:spacing w:after="0" w:line="240" w:lineRule="auto"/>
        <w:jc w:val="both"/>
        <w:rPr>
          <w:rFonts w:ascii="Arial" w:hAnsi="Arial" w:cs="Arial"/>
          <w:sz w:val="22"/>
          <w:szCs w:val="22"/>
        </w:rPr>
      </w:pPr>
    </w:p>
    <w:p w14:paraId="40496FF3" w14:textId="568BB2CE"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El Plan Institucional de Bienestar e Incentivos del Fondo de Prestaciones Económicas, Cesantías y Pensiones – FONCEP se sustenta en el marco jurídico que regula la gestión del talento humano en el sector público colombiano, así como en los lineamientos distritales y las disposiciones internas que orientan la implementación de programas de bienestar, desarrollo y reconocimiento.</w:t>
      </w:r>
    </w:p>
    <w:p w14:paraId="5B39E179" w14:textId="77777777" w:rsidR="007F02A5" w:rsidRPr="0001255F" w:rsidRDefault="007F02A5" w:rsidP="0001255F">
      <w:pPr>
        <w:spacing w:after="0" w:line="240" w:lineRule="auto"/>
        <w:jc w:val="both"/>
        <w:rPr>
          <w:rFonts w:ascii="Arial" w:hAnsi="Arial" w:cs="Arial"/>
          <w:sz w:val="22"/>
          <w:szCs w:val="22"/>
        </w:rPr>
      </w:pPr>
    </w:p>
    <w:p w14:paraId="5C58A5CD" w14:textId="32ECA35A" w:rsidR="006D3666" w:rsidRPr="0001255F" w:rsidRDefault="006D3666" w:rsidP="0001255F">
      <w:pPr>
        <w:spacing w:after="0" w:line="240" w:lineRule="auto"/>
        <w:jc w:val="both"/>
        <w:rPr>
          <w:rFonts w:ascii="Arial" w:hAnsi="Arial" w:cs="Arial"/>
          <w:sz w:val="22"/>
          <w:szCs w:val="22"/>
        </w:rPr>
      </w:pPr>
      <w:r w:rsidRPr="0001255F">
        <w:rPr>
          <w:rFonts w:ascii="Arial" w:hAnsi="Arial" w:cs="Arial"/>
          <w:sz w:val="22"/>
          <w:szCs w:val="22"/>
        </w:rPr>
        <w:t>A continuación, se presentan las principales normas que fundamentan la formulación, ejecución y evaluación del presente plan:</w:t>
      </w:r>
    </w:p>
    <w:p w14:paraId="023F6C01" w14:textId="018121FA" w:rsidR="006D3666" w:rsidRDefault="006D3666" w:rsidP="007F02A5">
      <w:pPr>
        <w:pStyle w:val="Ttulo1"/>
        <w:numPr>
          <w:ilvl w:val="1"/>
          <w:numId w:val="24"/>
        </w:numPr>
        <w:spacing w:before="0" w:line="240" w:lineRule="auto"/>
        <w:jc w:val="both"/>
        <w:rPr>
          <w:rStyle w:val="Textoennegrita"/>
          <w:rFonts w:ascii="Arial" w:hAnsi="Arial" w:cs="Arial"/>
          <w:color w:val="auto"/>
          <w:sz w:val="22"/>
          <w:szCs w:val="22"/>
        </w:rPr>
      </w:pPr>
      <w:bookmarkStart w:id="10" w:name="_Toc215847335"/>
      <w:r w:rsidRPr="0001255F">
        <w:rPr>
          <w:rStyle w:val="Textoennegrita"/>
          <w:rFonts w:ascii="Arial" w:hAnsi="Arial" w:cs="Arial"/>
          <w:color w:val="auto"/>
          <w:sz w:val="22"/>
          <w:szCs w:val="22"/>
        </w:rPr>
        <w:lastRenderedPageBreak/>
        <w:t>Normatividad Constitucional y Legal</w:t>
      </w:r>
      <w:bookmarkEnd w:id="10"/>
    </w:p>
    <w:p w14:paraId="460323CC" w14:textId="77777777" w:rsidR="007F02A5" w:rsidRPr="007F02A5" w:rsidRDefault="007F02A5" w:rsidP="007F02A5"/>
    <w:p w14:paraId="561F06ED" w14:textId="77777777" w:rsidR="006D3666" w:rsidRPr="0001255F" w:rsidRDefault="006D3666" w:rsidP="0001255F">
      <w:pPr>
        <w:spacing w:after="0" w:line="240" w:lineRule="auto"/>
        <w:jc w:val="both"/>
        <w:rPr>
          <w:rFonts w:ascii="Arial" w:hAnsi="Arial" w:cs="Arial"/>
          <w:i/>
          <w:iCs/>
          <w:sz w:val="22"/>
          <w:szCs w:val="22"/>
        </w:rPr>
      </w:pPr>
      <w:r w:rsidRPr="0001255F">
        <w:rPr>
          <w:rStyle w:val="Textoennegrita"/>
          <w:rFonts w:ascii="Arial" w:hAnsi="Arial" w:cs="Arial"/>
          <w:b w:val="0"/>
          <w:bCs w:val="0"/>
          <w:i/>
          <w:iCs/>
          <w:sz w:val="22"/>
          <w:szCs w:val="22"/>
        </w:rPr>
        <w:t>• Constitución Política de Colombia (1991)</w:t>
      </w:r>
    </w:p>
    <w:p w14:paraId="7F59A483" w14:textId="4C6CE99C"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Establece que el trabajo es un derecho y una obligación social que goza de especial protección del Estado. Ordena garantizar condiciones dignas y justas, promover el bienestar general y asegurar la efectividad de los principios de igualdad, dignidad humana y participación.</w:t>
      </w:r>
    </w:p>
    <w:p w14:paraId="094ADEC5" w14:textId="77777777" w:rsidR="007F02A5" w:rsidRPr="0001255F" w:rsidRDefault="007F02A5" w:rsidP="0001255F">
      <w:pPr>
        <w:spacing w:after="0" w:line="240" w:lineRule="auto"/>
        <w:jc w:val="both"/>
        <w:rPr>
          <w:rFonts w:ascii="Arial" w:hAnsi="Arial" w:cs="Arial"/>
          <w:sz w:val="22"/>
          <w:szCs w:val="22"/>
        </w:rPr>
      </w:pPr>
    </w:p>
    <w:p w14:paraId="2D093472" w14:textId="77777777" w:rsidR="006D3666" w:rsidRPr="0001255F" w:rsidRDefault="006D3666" w:rsidP="0001255F">
      <w:pPr>
        <w:spacing w:after="0" w:line="240" w:lineRule="auto"/>
        <w:jc w:val="both"/>
        <w:rPr>
          <w:rFonts w:ascii="Arial" w:hAnsi="Arial" w:cs="Arial"/>
          <w:i/>
          <w:iCs/>
          <w:sz w:val="22"/>
          <w:szCs w:val="22"/>
        </w:rPr>
      </w:pPr>
      <w:r w:rsidRPr="0001255F">
        <w:rPr>
          <w:rStyle w:val="Textoennegrita"/>
          <w:rFonts w:ascii="Arial" w:hAnsi="Arial" w:cs="Arial"/>
          <w:b w:val="0"/>
          <w:bCs w:val="0"/>
          <w:i/>
          <w:iCs/>
          <w:sz w:val="22"/>
          <w:szCs w:val="22"/>
        </w:rPr>
        <w:t>• Ley 909 de 2004 – Gestión del Empleo Público</w:t>
      </w:r>
    </w:p>
    <w:p w14:paraId="552DC0D2" w14:textId="1850CE90"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Regula el empleo público, la carrera administrativa y la gerencia del talento humano. Dispone que las entidades deben implementar políticas y programas que fortalezcan el bienestar de los empleados públicos y el desarrollo de sus competencias.</w:t>
      </w:r>
    </w:p>
    <w:p w14:paraId="6F11171E" w14:textId="77777777" w:rsidR="007F02A5" w:rsidRPr="0001255F" w:rsidRDefault="007F02A5" w:rsidP="0001255F">
      <w:pPr>
        <w:spacing w:after="0" w:line="240" w:lineRule="auto"/>
        <w:jc w:val="both"/>
        <w:rPr>
          <w:rFonts w:ascii="Arial" w:hAnsi="Arial" w:cs="Arial"/>
          <w:sz w:val="22"/>
          <w:szCs w:val="22"/>
        </w:rPr>
      </w:pPr>
    </w:p>
    <w:p w14:paraId="574B1619" w14:textId="77777777" w:rsidR="006D3666" w:rsidRPr="0001255F" w:rsidRDefault="006D3666" w:rsidP="0001255F">
      <w:pPr>
        <w:spacing w:after="0" w:line="240" w:lineRule="auto"/>
        <w:jc w:val="both"/>
        <w:rPr>
          <w:rFonts w:ascii="Arial" w:hAnsi="Arial" w:cs="Arial"/>
          <w:i/>
          <w:iCs/>
          <w:sz w:val="22"/>
          <w:szCs w:val="22"/>
        </w:rPr>
      </w:pPr>
      <w:r w:rsidRPr="0001255F">
        <w:rPr>
          <w:rStyle w:val="Textoennegrita"/>
          <w:rFonts w:ascii="Arial" w:hAnsi="Arial" w:cs="Arial"/>
          <w:b w:val="0"/>
          <w:bCs w:val="0"/>
          <w:i/>
          <w:iCs/>
          <w:sz w:val="22"/>
          <w:szCs w:val="22"/>
        </w:rPr>
        <w:t>• Decreto Ley 1567 de 1998 – Sistema Nacional de Bienestar Social</w:t>
      </w:r>
    </w:p>
    <w:p w14:paraId="769BA6CE" w14:textId="7DB0CB90"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 xml:space="preserve">Crea el Sistema de Estímulos y establece el </w:t>
      </w:r>
      <w:r w:rsidRPr="0001255F">
        <w:rPr>
          <w:rStyle w:val="Textoennegrita"/>
          <w:rFonts w:ascii="Arial" w:hAnsi="Arial" w:cs="Arial"/>
          <w:b w:val="0"/>
          <w:bCs w:val="0"/>
          <w:sz w:val="22"/>
          <w:szCs w:val="22"/>
        </w:rPr>
        <w:t>Programa de Bienestar Social</w:t>
      </w:r>
      <w:r w:rsidRPr="0001255F">
        <w:rPr>
          <w:rFonts w:ascii="Arial" w:hAnsi="Arial" w:cs="Arial"/>
          <w:sz w:val="22"/>
          <w:szCs w:val="22"/>
        </w:rPr>
        <w:t xml:space="preserve"> y el</w:t>
      </w:r>
      <w:r w:rsidRPr="0001255F">
        <w:rPr>
          <w:rFonts w:ascii="Arial" w:hAnsi="Arial" w:cs="Arial"/>
          <w:b/>
          <w:bCs/>
          <w:sz w:val="22"/>
          <w:szCs w:val="22"/>
        </w:rPr>
        <w:t xml:space="preserve"> </w:t>
      </w:r>
      <w:r w:rsidRPr="0001255F">
        <w:rPr>
          <w:rStyle w:val="Textoennegrita"/>
          <w:rFonts w:ascii="Arial" w:hAnsi="Arial" w:cs="Arial"/>
          <w:b w:val="0"/>
          <w:bCs w:val="0"/>
          <w:sz w:val="22"/>
          <w:szCs w:val="22"/>
        </w:rPr>
        <w:t>Programa de Incentivos</w:t>
      </w:r>
      <w:r w:rsidRPr="0001255F">
        <w:rPr>
          <w:rFonts w:ascii="Arial" w:hAnsi="Arial" w:cs="Arial"/>
          <w:sz w:val="22"/>
          <w:szCs w:val="22"/>
        </w:rPr>
        <w:t>, orientados a mejorar la calidad de vida laboral, promover la motivación, fortalecer el desempeño y reconocer los aportes sobresalientes de los servidores públicos.</w:t>
      </w:r>
    </w:p>
    <w:p w14:paraId="027E4249" w14:textId="77777777" w:rsidR="007F02A5" w:rsidRPr="0001255F" w:rsidRDefault="007F02A5" w:rsidP="0001255F">
      <w:pPr>
        <w:spacing w:after="0" w:line="240" w:lineRule="auto"/>
        <w:jc w:val="both"/>
        <w:rPr>
          <w:rFonts w:ascii="Arial" w:hAnsi="Arial" w:cs="Arial"/>
          <w:sz w:val="22"/>
          <w:szCs w:val="22"/>
        </w:rPr>
      </w:pPr>
    </w:p>
    <w:p w14:paraId="4C5B11FD" w14:textId="77777777" w:rsidR="006D3666" w:rsidRPr="0001255F" w:rsidRDefault="006D3666" w:rsidP="0001255F">
      <w:pPr>
        <w:spacing w:after="0" w:line="240" w:lineRule="auto"/>
        <w:jc w:val="both"/>
        <w:rPr>
          <w:rFonts w:ascii="Arial" w:hAnsi="Arial" w:cs="Arial"/>
          <w:i/>
          <w:iCs/>
          <w:sz w:val="22"/>
          <w:szCs w:val="22"/>
        </w:rPr>
      </w:pPr>
      <w:r w:rsidRPr="0001255F">
        <w:rPr>
          <w:rStyle w:val="Textoennegrita"/>
          <w:rFonts w:ascii="Arial" w:hAnsi="Arial" w:cs="Arial"/>
          <w:b w:val="0"/>
          <w:bCs w:val="0"/>
          <w:i/>
          <w:iCs/>
          <w:sz w:val="22"/>
          <w:szCs w:val="22"/>
        </w:rPr>
        <w:t>• Decreto 1083 de 2015 – Decreto Único Reglamentario del Sector Función Pública</w:t>
      </w:r>
    </w:p>
    <w:p w14:paraId="5CCDF924" w14:textId="40C19E72"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Compila las disposiciones en materia de administración del talento humano. Define lineamientos para el bienestar social, incentivos, evaluación del desempeño, capacitación, liderazgo y gestión del clima organizacional.</w:t>
      </w:r>
    </w:p>
    <w:p w14:paraId="5EE85089" w14:textId="77777777" w:rsidR="007F02A5" w:rsidRPr="0001255F" w:rsidRDefault="007F02A5" w:rsidP="0001255F">
      <w:pPr>
        <w:spacing w:after="0" w:line="240" w:lineRule="auto"/>
        <w:jc w:val="both"/>
        <w:rPr>
          <w:rFonts w:ascii="Arial" w:hAnsi="Arial" w:cs="Arial"/>
          <w:sz w:val="22"/>
          <w:szCs w:val="22"/>
        </w:rPr>
      </w:pPr>
    </w:p>
    <w:p w14:paraId="5C52A760" w14:textId="728DED87" w:rsidR="006D3666" w:rsidRDefault="006D3666" w:rsidP="007F02A5">
      <w:pPr>
        <w:pStyle w:val="Ttulo1"/>
        <w:numPr>
          <w:ilvl w:val="1"/>
          <w:numId w:val="24"/>
        </w:numPr>
        <w:spacing w:before="0" w:line="240" w:lineRule="auto"/>
        <w:jc w:val="both"/>
        <w:rPr>
          <w:rStyle w:val="Textoennegrita"/>
          <w:rFonts w:ascii="Arial" w:hAnsi="Arial" w:cs="Arial"/>
          <w:color w:val="auto"/>
          <w:sz w:val="22"/>
          <w:szCs w:val="22"/>
        </w:rPr>
      </w:pPr>
      <w:bookmarkStart w:id="11" w:name="_Toc215847336"/>
      <w:r w:rsidRPr="0001255F">
        <w:rPr>
          <w:rStyle w:val="Textoennegrita"/>
          <w:rFonts w:ascii="Arial" w:hAnsi="Arial" w:cs="Arial"/>
          <w:color w:val="auto"/>
          <w:sz w:val="22"/>
          <w:szCs w:val="22"/>
        </w:rPr>
        <w:t>Normatividad Distrital</w:t>
      </w:r>
      <w:bookmarkEnd w:id="11"/>
    </w:p>
    <w:p w14:paraId="2F60EB63" w14:textId="77777777" w:rsidR="007F02A5" w:rsidRDefault="007F02A5" w:rsidP="0001255F">
      <w:pPr>
        <w:spacing w:after="0" w:line="240" w:lineRule="auto"/>
        <w:jc w:val="both"/>
        <w:rPr>
          <w:rStyle w:val="Textoennegrita"/>
          <w:rFonts w:ascii="Arial" w:hAnsi="Arial" w:cs="Arial"/>
          <w:b w:val="0"/>
          <w:bCs w:val="0"/>
          <w:sz w:val="22"/>
          <w:szCs w:val="22"/>
        </w:rPr>
      </w:pPr>
    </w:p>
    <w:p w14:paraId="69EC060F" w14:textId="40F5C3AF" w:rsidR="006D3666" w:rsidRPr="0001255F" w:rsidRDefault="006D3666" w:rsidP="0001255F">
      <w:pPr>
        <w:spacing w:after="0" w:line="240" w:lineRule="auto"/>
        <w:jc w:val="both"/>
        <w:rPr>
          <w:rFonts w:ascii="Arial" w:hAnsi="Arial" w:cs="Arial"/>
          <w:sz w:val="22"/>
          <w:szCs w:val="22"/>
        </w:rPr>
      </w:pPr>
      <w:r w:rsidRPr="0001255F">
        <w:rPr>
          <w:rStyle w:val="Textoennegrita"/>
          <w:rFonts w:ascii="Arial" w:hAnsi="Arial" w:cs="Arial"/>
          <w:b w:val="0"/>
          <w:bCs w:val="0"/>
          <w:sz w:val="22"/>
          <w:szCs w:val="22"/>
        </w:rPr>
        <w:t xml:space="preserve">• </w:t>
      </w:r>
      <w:r w:rsidRPr="0001255F">
        <w:rPr>
          <w:rStyle w:val="Textoennegrita"/>
          <w:rFonts w:ascii="Arial" w:hAnsi="Arial" w:cs="Arial"/>
          <w:b w:val="0"/>
          <w:bCs w:val="0"/>
          <w:i/>
          <w:iCs/>
          <w:sz w:val="22"/>
          <w:szCs w:val="22"/>
        </w:rPr>
        <w:t>Política Pública Distrital de Gestión Integral del Talento Humano – PPDGITH</w:t>
      </w:r>
    </w:p>
    <w:p w14:paraId="1EB154C7" w14:textId="34331480"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Orienta a las entidades distritales en la construcción de estrategias que permitan desarrollar, cuidar, promover y reconocer a los servidores públicos bajo un enfoque integral de bienestar, equidad, salud mental, diversidad, inclusión y condiciones laborales dignas.</w:t>
      </w:r>
    </w:p>
    <w:p w14:paraId="26A63CAE" w14:textId="77777777" w:rsidR="007F02A5" w:rsidRPr="0001255F" w:rsidRDefault="007F02A5" w:rsidP="0001255F">
      <w:pPr>
        <w:spacing w:after="0" w:line="240" w:lineRule="auto"/>
        <w:jc w:val="both"/>
        <w:rPr>
          <w:rFonts w:ascii="Arial" w:hAnsi="Arial" w:cs="Arial"/>
          <w:sz w:val="22"/>
          <w:szCs w:val="22"/>
        </w:rPr>
      </w:pPr>
    </w:p>
    <w:p w14:paraId="140E1C47" w14:textId="77777777" w:rsidR="006D3666" w:rsidRPr="0001255F" w:rsidRDefault="006D3666" w:rsidP="0001255F">
      <w:pPr>
        <w:spacing w:after="0" w:line="240" w:lineRule="auto"/>
        <w:jc w:val="both"/>
        <w:rPr>
          <w:rFonts w:ascii="Arial" w:hAnsi="Arial" w:cs="Arial"/>
          <w:sz w:val="22"/>
          <w:szCs w:val="22"/>
        </w:rPr>
      </w:pPr>
      <w:r w:rsidRPr="0001255F">
        <w:rPr>
          <w:rStyle w:val="Textoennegrita"/>
          <w:rFonts w:ascii="Arial" w:hAnsi="Arial" w:cs="Arial"/>
          <w:b w:val="0"/>
          <w:bCs w:val="0"/>
          <w:sz w:val="22"/>
          <w:szCs w:val="22"/>
        </w:rPr>
        <w:t xml:space="preserve">• </w:t>
      </w:r>
      <w:r w:rsidRPr="0001255F">
        <w:rPr>
          <w:rStyle w:val="Textoennegrita"/>
          <w:rFonts w:ascii="Arial" w:hAnsi="Arial" w:cs="Arial"/>
          <w:b w:val="0"/>
          <w:bCs w:val="0"/>
          <w:i/>
          <w:iCs/>
          <w:sz w:val="22"/>
          <w:szCs w:val="22"/>
        </w:rPr>
        <w:t>Plan Distrital de Desarrollo 2024–2028 “Bogotá Camina Segura”</w:t>
      </w:r>
    </w:p>
    <w:p w14:paraId="7C5F9C4B" w14:textId="5272B24E"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Establece lineamientos para fortalecer el talento humano del Distrito, mejorar el clima organizacional, promover ambientes seguros y consolidar una administración moderna, eficiente y orientada al servicio.</w:t>
      </w:r>
    </w:p>
    <w:p w14:paraId="152F4509" w14:textId="77777777" w:rsidR="007F02A5" w:rsidRPr="0001255F" w:rsidRDefault="007F02A5" w:rsidP="0001255F">
      <w:pPr>
        <w:spacing w:after="0" w:line="240" w:lineRule="auto"/>
        <w:jc w:val="both"/>
        <w:rPr>
          <w:rFonts w:ascii="Arial" w:hAnsi="Arial" w:cs="Arial"/>
          <w:sz w:val="22"/>
          <w:szCs w:val="22"/>
        </w:rPr>
      </w:pPr>
    </w:p>
    <w:p w14:paraId="7AFBD48A" w14:textId="5FC28946" w:rsidR="006D3666" w:rsidRPr="0001255F" w:rsidRDefault="006D3666" w:rsidP="0001255F">
      <w:pPr>
        <w:spacing w:after="0" w:line="240" w:lineRule="auto"/>
        <w:jc w:val="both"/>
        <w:rPr>
          <w:rFonts w:ascii="Arial" w:hAnsi="Arial" w:cs="Arial"/>
          <w:sz w:val="22"/>
          <w:szCs w:val="22"/>
        </w:rPr>
      </w:pPr>
      <w:r w:rsidRPr="0001255F">
        <w:rPr>
          <w:rStyle w:val="Textoennegrita"/>
          <w:rFonts w:ascii="Arial" w:hAnsi="Arial" w:cs="Arial"/>
          <w:b w:val="0"/>
          <w:bCs w:val="0"/>
          <w:sz w:val="22"/>
          <w:szCs w:val="22"/>
        </w:rPr>
        <w:t xml:space="preserve">• </w:t>
      </w:r>
      <w:r w:rsidRPr="0001255F">
        <w:rPr>
          <w:rStyle w:val="Textoennegrita"/>
          <w:rFonts w:ascii="Arial" w:hAnsi="Arial" w:cs="Arial"/>
          <w:b w:val="0"/>
          <w:bCs w:val="0"/>
          <w:i/>
          <w:iCs/>
          <w:sz w:val="22"/>
          <w:szCs w:val="22"/>
        </w:rPr>
        <w:t>Circular 24 de 202</w:t>
      </w:r>
      <w:r w:rsidR="00A9109A" w:rsidRPr="0001255F">
        <w:rPr>
          <w:rStyle w:val="Textoennegrita"/>
          <w:rFonts w:ascii="Arial" w:hAnsi="Arial" w:cs="Arial"/>
          <w:b w:val="0"/>
          <w:bCs w:val="0"/>
          <w:i/>
          <w:iCs/>
          <w:sz w:val="22"/>
          <w:szCs w:val="22"/>
        </w:rPr>
        <w:t>5</w:t>
      </w:r>
      <w:r w:rsidRPr="0001255F">
        <w:rPr>
          <w:rStyle w:val="Textoennegrita"/>
          <w:rFonts w:ascii="Arial" w:hAnsi="Arial" w:cs="Arial"/>
          <w:b w:val="0"/>
          <w:bCs w:val="0"/>
          <w:i/>
          <w:iCs/>
          <w:sz w:val="22"/>
          <w:szCs w:val="22"/>
        </w:rPr>
        <w:t xml:space="preserve"> – Lineamientos para la Planeación Estratégica del Talento Humano (DASCD)</w:t>
      </w:r>
    </w:p>
    <w:p w14:paraId="11594C77" w14:textId="77777777" w:rsidR="007F02A5" w:rsidRDefault="006D3666" w:rsidP="0001255F">
      <w:pPr>
        <w:spacing w:after="0" w:line="240" w:lineRule="auto"/>
        <w:jc w:val="both"/>
        <w:rPr>
          <w:rFonts w:ascii="Arial" w:hAnsi="Arial" w:cs="Arial"/>
          <w:sz w:val="22"/>
          <w:szCs w:val="22"/>
        </w:rPr>
      </w:pPr>
      <w:r w:rsidRPr="0001255F">
        <w:rPr>
          <w:rFonts w:ascii="Arial" w:hAnsi="Arial" w:cs="Arial"/>
          <w:sz w:val="22"/>
          <w:szCs w:val="22"/>
        </w:rPr>
        <w:t xml:space="preserve">Orienta la formulación de los planes institucionales de talento humano para la vigencia 2026. </w:t>
      </w:r>
    </w:p>
    <w:p w14:paraId="3C719365" w14:textId="77777777" w:rsidR="007F02A5" w:rsidRDefault="007F02A5" w:rsidP="0001255F">
      <w:pPr>
        <w:spacing w:after="0" w:line="240" w:lineRule="auto"/>
        <w:jc w:val="both"/>
        <w:rPr>
          <w:rFonts w:ascii="Arial" w:hAnsi="Arial" w:cs="Arial"/>
          <w:sz w:val="22"/>
          <w:szCs w:val="22"/>
        </w:rPr>
      </w:pPr>
    </w:p>
    <w:p w14:paraId="2A15B688" w14:textId="29D71C9E"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Establece lineamientos obligatorios en materia de:</w:t>
      </w:r>
    </w:p>
    <w:p w14:paraId="0BDFCE9C" w14:textId="77777777" w:rsidR="007F02A5" w:rsidRPr="0001255F" w:rsidRDefault="007F02A5" w:rsidP="0001255F">
      <w:pPr>
        <w:spacing w:after="0" w:line="240" w:lineRule="auto"/>
        <w:jc w:val="both"/>
        <w:rPr>
          <w:rFonts w:ascii="Arial" w:hAnsi="Arial" w:cs="Arial"/>
          <w:sz w:val="22"/>
          <w:szCs w:val="22"/>
        </w:rPr>
      </w:pPr>
    </w:p>
    <w:p w14:paraId="1E0857C0" w14:textId="49F6A12A" w:rsidR="006D3666" w:rsidRPr="0001255F" w:rsidRDefault="00A9109A" w:rsidP="0001255F">
      <w:pPr>
        <w:pStyle w:val="Prrafodelista"/>
        <w:numPr>
          <w:ilvl w:val="0"/>
          <w:numId w:val="6"/>
        </w:numPr>
        <w:spacing w:after="0" w:line="240" w:lineRule="auto"/>
        <w:jc w:val="both"/>
        <w:rPr>
          <w:rFonts w:ascii="Arial" w:hAnsi="Arial" w:cs="Arial"/>
          <w:sz w:val="22"/>
          <w:szCs w:val="22"/>
        </w:rPr>
      </w:pPr>
      <w:r w:rsidRPr="0001255F">
        <w:rPr>
          <w:rFonts w:ascii="Arial" w:hAnsi="Arial" w:cs="Arial"/>
          <w:sz w:val="22"/>
          <w:szCs w:val="22"/>
        </w:rPr>
        <w:t>Bienestar integral y salud mental</w:t>
      </w:r>
    </w:p>
    <w:p w14:paraId="411B1A25" w14:textId="740048D2" w:rsidR="006D3666" w:rsidRPr="0001255F" w:rsidRDefault="00A9109A" w:rsidP="0001255F">
      <w:pPr>
        <w:pStyle w:val="Prrafodelista"/>
        <w:numPr>
          <w:ilvl w:val="0"/>
          <w:numId w:val="6"/>
        </w:numPr>
        <w:spacing w:after="0" w:line="240" w:lineRule="auto"/>
        <w:jc w:val="both"/>
        <w:rPr>
          <w:rFonts w:ascii="Arial" w:hAnsi="Arial" w:cs="Arial"/>
          <w:sz w:val="22"/>
          <w:szCs w:val="22"/>
        </w:rPr>
      </w:pPr>
      <w:r w:rsidRPr="0001255F">
        <w:rPr>
          <w:rFonts w:ascii="Arial" w:hAnsi="Arial" w:cs="Arial"/>
          <w:sz w:val="22"/>
          <w:szCs w:val="22"/>
        </w:rPr>
        <w:t>Salario emocional</w:t>
      </w:r>
    </w:p>
    <w:p w14:paraId="47C6DC86" w14:textId="1591B249" w:rsidR="006D3666" w:rsidRPr="0001255F" w:rsidRDefault="00A9109A" w:rsidP="0001255F">
      <w:pPr>
        <w:pStyle w:val="Prrafodelista"/>
        <w:numPr>
          <w:ilvl w:val="0"/>
          <w:numId w:val="6"/>
        </w:numPr>
        <w:spacing w:after="0" w:line="240" w:lineRule="auto"/>
        <w:jc w:val="both"/>
        <w:rPr>
          <w:rFonts w:ascii="Arial" w:hAnsi="Arial" w:cs="Arial"/>
          <w:sz w:val="22"/>
          <w:szCs w:val="22"/>
        </w:rPr>
      </w:pPr>
      <w:r w:rsidRPr="0001255F">
        <w:rPr>
          <w:rFonts w:ascii="Arial" w:hAnsi="Arial" w:cs="Arial"/>
          <w:sz w:val="22"/>
          <w:szCs w:val="22"/>
        </w:rPr>
        <w:t>Flexibilidad laboral</w:t>
      </w:r>
    </w:p>
    <w:p w14:paraId="3306EDC7" w14:textId="11714ED3" w:rsidR="006D3666" w:rsidRPr="0001255F" w:rsidRDefault="00A9109A" w:rsidP="0001255F">
      <w:pPr>
        <w:pStyle w:val="Prrafodelista"/>
        <w:numPr>
          <w:ilvl w:val="0"/>
          <w:numId w:val="6"/>
        </w:numPr>
        <w:spacing w:after="0" w:line="240" w:lineRule="auto"/>
        <w:jc w:val="both"/>
        <w:rPr>
          <w:rFonts w:ascii="Arial" w:hAnsi="Arial" w:cs="Arial"/>
          <w:sz w:val="22"/>
          <w:szCs w:val="22"/>
        </w:rPr>
      </w:pPr>
      <w:r w:rsidRPr="0001255F">
        <w:rPr>
          <w:rFonts w:ascii="Arial" w:hAnsi="Arial" w:cs="Arial"/>
          <w:sz w:val="22"/>
          <w:szCs w:val="22"/>
        </w:rPr>
        <w:t>Reconocimiento institucional</w:t>
      </w:r>
    </w:p>
    <w:p w14:paraId="2BDCB0C1" w14:textId="17A799E4" w:rsidR="006D3666" w:rsidRPr="0001255F" w:rsidRDefault="00A9109A" w:rsidP="0001255F">
      <w:pPr>
        <w:pStyle w:val="Prrafodelista"/>
        <w:numPr>
          <w:ilvl w:val="0"/>
          <w:numId w:val="6"/>
        </w:numPr>
        <w:spacing w:after="0" w:line="240" w:lineRule="auto"/>
        <w:jc w:val="both"/>
        <w:rPr>
          <w:rFonts w:ascii="Arial" w:hAnsi="Arial" w:cs="Arial"/>
          <w:sz w:val="22"/>
          <w:szCs w:val="22"/>
        </w:rPr>
      </w:pPr>
      <w:r w:rsidRPr="0001255F">
        <w:rPr>
          <w:rFonts w:ascii="Arial" w:hAnsi="Arial" w:cs="Arial"/>
          <w:sz w:val="22"/>
          <w:szCs w:val="22"/>
        </w:rPr>
        <w:t>Programa aldas (ambientes laborales diversos, amorosos y seguros)</w:t>
      </w:r>
    </w:p>
    <w:p w14:paraId="4C759E33" w14:textId="42E99FE3" w:rsidR="006D3666" w:rsidRPr="0001255F" w:rsidRDefault="00A9109A" w:rsidP="0001255F">
      <w:pPr>
        <w:pStyle w:val="Prrafodelista"/>
        <w:numPr>
          <w:ilvl w:val="0"/>
          <w:numId w:val="6"/>
        </w:numPr>
        <w:spacing w:after="0" w:line="240" w:lineRule="auto"/>
        <w:jc w:val="both"/>
        <w:rPr>
          <w:rFonts w:ascii="Arial" w:hAnsi="Arial" w:cs="Arial"/>
          <w:sz w:val="22"/>
          <w:szCs w:val="22"/>
        </w:rPr>
      </w:pPr>
      <w:r w:rsidRPr="0001255F">
        <w:rPr>
          <w:rFonts w:ascii="Arial" w:hAnsi="Arial" w:cs="Arial"/>
          <w:sz w:val="22"/>
          <w:szCs w:val="22"/>
        </w:rPr>
        <w:t>Fortalecimiento del propósito público</w:t>
      </w:r>
    </w:p>
    <w:p w14:paraId="5742EC4F" w14:textId="13C76BD0" w:rsidR="006D3666" w:rsidRPr="0001255F" w:rsidRDefault="00A9109A" w:rsidP="0001255F">
      <w:pPr>
        <w:pStyle w:val="Prrafodelista"/>
        <w:numPr>
          <w:ilvl w:val="0"/>
          <w:numId w:val="6"/>
        </w:numPr>
        <w:spacing w:after="0" w:line="240" w:lineRule="auto"/>
        <w:jc w:val="both"/>
        <w:rPr>
          <w:rFonts w:ascii="Arial" w:hAnsi="Arial" w:cs="Arial"/>
          <w:sz w:val="22"/>
          <w:szCs w:val="22"/>
        </w:rPr>
      </w:pPr>
      <w:r w:rsidRPr="0001255F">
        <w:rPr>
          <w:rFonts w:ascii="Arial" w:hAnsi="Arial" w:cs="Arial"/>
          <w:sz w:val="22"/>
          <w:szCs w:val="22"/>
        </w:rPr>
        <w:t>Acciones derivadas de los resultados de clima laboral y cvt</w:t>
      </w:r>
    </w:p>
    <w:p w14:paraId="3D706E1D" w14:textId="641E4B95" w:rsidR="006D3666" w:rsidRPr="0001255F" w:rsidRDefault="00A9109A" w:rsidP="0001255F">
      <w:pPr>
        <w:pStyle w:val="Prrafodelista"/>
        <w:numPr>
          <w:ilvl w:val="0"/>
          <w:numId w:val="6"/>
        </w:numPr>
        <w:spacing w:after="0" w:line="240" w:lineRule="auto"/>
        <w:jc w:val="both"/>
        <w:rPr>
          <w:rFonts w:ascii="Arial" w:hAnsi="Arial" w:cs="Arial"/>
          <w:sz w:val="22"/>
          <w:szCs w:val="22"/>
        </w:rPr>
      </w:pPr>
      <w:r w:rsidRPr="0001255F">
        <w:rPr>
          <w:rFonts w:ascii="Arial" w:hAnsi="Arial" w:cs="Arial"/>
          <w:sz w:val="22"/>
          <w:szCs w:val="22"/>
        </w:rPr>
        <w:t>Articulación con la ppdgith y el pdd.</w:t>
      </w:r>
    </w:p>
    <w:p w14:paraId="4BF856EE" w14:textId="77777777" w:rsidR="006D3666" w:rsidRPr="0001255F" w:rsidRDefault="006D3666" w:rsidP="0001255F">
      <w:pPr>
        <w:spacing w:after="0" w:line="240" w:lineRule="auto"/>
        <w:jc w:val="both"/>
        <w:rPr>
          <w:rFonts w:ascii="Arial" w:hAnsi="Arial" w:cs="Arial"/>
          <w:i/>
          <w:iCs/>
          <w:sz w:val="22"/>
          <w:szCs w:val="22"/>
        </w:rPr>
      </w:pPr>
      <w:r w:rsidRPr="0001255F">
        <w:rPr>
          <w:rStyle w:val="Textoennegrita"/>
          <w:rFonts w:ascii="Arial" w:hAnsi="Arial" w:cs="Arial"/>
          <w:b w:val="0"/>
          <w:bCs w:val="0"/>
          <w:i/>
          <w:iCs/>
          <w:sz w:val="22"/>
          <w:szCs w:val="22"/>
        </w:rPr>
        <w:lastRenderedPageBreak/>
        <w:t>• Lineamientos Distritales del Programa ALDAS</w:t>
      </w:r>
    </w:p>
    <w:p w14:paraId="112BBE8F" w14:textId="6C3053CB"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Definen acciones para promover ambientes laborales libres de acoso, discriminación y violencias, así como estrategias pedagógicas para la convivencia, la gestión del cuidado y la diversidad.</w:t>
      </w:r>
    </w:p>
    <w:p w14:paraId="150B853D" w14:textId="77777777" w:rsidR="007F02A5" w:rsidRPr="0001255F" w:rsidRDefault="007F02A5" w:rsidP="0001255F">
      <w:pPr>
        <w:spacing w:after="0" w:line="240" w:lineRule="auto"/>
        <w:jc w:val="both"/>
        <w:rPr>
          <w:rFonts w:ascii="Arial" w:hAnsi="Arial" w:cs="Arial"/>
          <w:sz w:val="22"/>
          <w:szCs w:val="22"/>
        </w:rPr>
      </w:pPr>
    </w:p>
    <w:p w14:paraId="0E5545CD" w14:textId="70F09D63" w:rsidR="006D3666" w:rsidRDefault="006D3666" w:rsidP="007F02A5">
      <w:pPr>
        <w:pStyle w:val="Ttulo1"/>
        <w:numPr>
          <w:ilvl w:val="1"/>
          <w:numId w:val="24"/>
        </w:numPr>
        <w:spacing w:before="0" w:line="240" w:lineRule="auto"/>
        <w:jc w:val="both"/>
        <w:rPr>
          <w:rStyle w:val="Textoennegrita"/>
          <w:rFonts w:ascii="Arial" w:hAnsi="Arial" w:cs="Arial"/>
          <w:color w:val="auto"/>
          <w:sz w:val="22"/>
          <w:szCs w:val="22"/>
        </w:rPr>
      </w:pPr>
      <w:bookmarkStart w:id="12" w:name="_Toc215847337"/>
      <w:r w:rsidRPr="0001255F">
        <w:rPr>
          <w:rStyle w:val="Textoennegrita"/>
          <w:rFonts w:ascii="Arial" w:hAnsi="Arial" w:cs="Arial"/>
          <w:color w:val="auto"/>
          <w:sz w:val="22"/>
          <w:szCs w:val="22"/>
        </w:rPr>
        <w:t>Normatividad en Seguridad y Salud en el Trabajo (SST)</w:t>
      </w:r>
      <w:bookmarkEnd w:id="12"/>
    </w:p>
    <w:p w14:paraId="6BE606DD" w14:textId="77777777" w:rsidR="007F02A5" w:rsidRDefault="007F02A5" w:rsidP="0001255F">
      <w:pPr>
        <w:spacing w:after="0" w:line="240" w:lineRule="auto"/>
        <w:jc w:val="both"/>
        <w:rPr>
          <w:rStyle w:val="Textoennegrita"/>
          <w:rFonts w:ascii="Arial" w:hAnsi="Arial" w:cs="Arial"/>
          <w:b w:val="0"/>
          <w:bCs w:val="0"/>
          <w:i/>
          <w:iCs/>
          <w:sz w:val="22"/>
          <w:szCs w:val="22"/>
        </w:rPr>
      </w:pPr>
    </w:p>
    <w:p w14:paraId="786384F6" w14:textId="39BEE864" w:rsidR="006D3666" w:rsidRPr="0001255F" w:rsidRDefault="006D3666" w:rsidP="0001255F">
      <w:pPr>
        <w:spacing w:after="0" w:line="240" w:lineRule="auto"/>
        <w:jc w:val="both"/>
        <w:rPr>
          <w:rFonts w:ascii="Arial" w:hAnsi="Arial" w:cs="Arial"/>
          <w:i/>
          <w:iCs/>
          <w:sz w:val="22"/>
          <w:szCs w:val="22"/>
        </w:rPr>
      </w:pPr>
      <w:r w:rsidRPr="0001255F">
        <w:rPr>
          <w:rStyle w:val="Textoennegrita"/>
          <w:rFonts w:ascii="Arial" w:hAnsi="Arial" w:cs="Arial"/>
          <w:b w:val="0"/>
          <w:bCs w:val="0"/>
          <w:i/>
          <w:iCs/>
          <w:sz w:val="22"/>
          <w:szCs w:val="22"/>
        </w:rPr>
        <w:t>• Decreto 1072 de 2015 – Sistema de Gestión de Seguridad y Salud en el Trabajo</w:t>
      </w:r>
    </w:p>
    <w:p w14:paraId="1CF0DA1D" w14:textId="72A23183"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Establece los procedimientos y responsabilidades para garantizar condiciones seguras y saludables, así como la prevención de riesgos psicosociales, incluyendo el estrés laboral, la sobrecarga y otros factores que afectan el bienestar.</w:t>
      </w:r>
    </w:p>
    <w:p w14:paraId="535257B7" w14:textId="77777777" w:rsidR="007F02A5" w:rsidRPr="0001255F" w:rsidRDefault="007F02A5" w:rsidP="0001255F">
      <w:pPr>
        <w:spacing w:after="0" w:line="240" w:lineRule="auto"/>
        <w:jc w:val="both"/>
        <w:rPr>
          <w:rFonts w:ascii="Arial" w:hAnsi="Arial" w:cs="Arial"/>
          <w:sz w:val="22"/>
          <w:szCs w:val="22"/>
        </w:rPr>
      </w:pPr>
    </w:p>
    <w:p w14:paraId="5EEC510B" w14:textId="1BB58650" w:rsidR="006D3666" w:rsidRPr="0001255F" w:rsidRDefault="006D3666" w:rsidP="0001255F">
      <w:pPr>
        <w:spacing w:after="0" w:line="240" w:lineRule="auto"/>
        <w:jc w:val="both"/>
        <w:rPr>
          <w:rFonts w:ascii="Arial" w:hAnsi="Arial" w:cs="Arial"/>
          <w:i/>
          <w:iCs/>
          <w:sz w:val="22"/>
          <w:szCs w:val="22"/>
        </w:rPr>
      </w:pPr>
      <w:r w:rsidRPr="0001255F">
        <w:rPr>
          <w:rStyle w:val="Textoennegrita"/>
          <w:rFonts w:ascii="Arial" w:hAnsi="Arial" w:cs="Arial"/>
          <w:b w:val="0"/>
          <w:bCs w:val="0"/>
          <w:i/>
          <w:iCs/>
          <w:sz w:val="22"/>
          <w:szCs w:val="22"/>
        </w:rPr>
        <w:t xml:space="preserve">• Resolución </w:t>
      </w:r>
      <w:r w:rsidR="00A9109A" w:rsidRPr="0001255F">
        <w:rPr>
          <w:rStyle w:val="Textoennegrita"/>
          <w:rFonts w:ascii="Arial" w:hAnsi="Arial" w:cs="Arial"/>
          <w:b w:val="0"/>
          <w:bCs w:val="0"/>
          <w:i/>
          <w:iCs/>
          <w:sz w:val="22"/>
          <w:szCs w:val="22"/>
        </w:rPr>
        <w:t>0312</w:t>
      </w:r>
      <w:r w:rsidRPr="0001255F">
        <w:rPr>
          <w:rStyle w:val="Textoennegrita"/>
          <w:rFonts w:ascii="Arial" w:hAnsi="Arial" w:cs="Arial"/>
          <w:b w:val="0"/>
          <w:bCs w:val="0"/>
          <w:i/>
          <w:iCs/>
          <w:sz w:val="22"/>
          <w:szCs w:val="22"/>
        </w:rPr>
        <w:t xml:space="preserve"> de 2019 – Estándares Mínimos del SG-SST</w:t>
      </w:r>
    </w:p>
    <w:p w14:paraId="2AEDE9EA" w14:textId="18FBDB54"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Exige acciones de promoción y prevención en SST, integradas de manera articulada con los planes de bienestar institucional.</w:t>
      </w:r>
    </w:p>
    <w:p w14:paraId="1119E2CF" w14:textId="77777777" w:rsidR="007F02A5" w:rsidRPr="0001255F" w:rsidRDefault="007F02A5" w:rsidP="0001255F">
      <w:pPr>
        <w:spacing w:after="0" w:line="240" w:lineRule="auto"/>
        <w:jc w:val="both"/>
        <w:rPr>
          <w:rFonts w:ascii="Arial" w:hAnsi="Arial" w:cs="Arial"/>
          <w:sz w:val="22"/>
          <w:szCs w:val="22"/>
        </w:rPr>
      </w:pPr>
    </w:p>
    <w:p w14:paraId="1D6D2DC6" w14:textId="4E9BF31F" w:rsidR="006D3666" w:rsidRDefault="006D3666" w:rsidP="007F02A5">
      <w:pPr>
        <w:pStyle w:val="Ttulo1"/>
        <w:numPr>
          <w:ilvl w:val="1"/>
          <w:numId w:val="24"/>
        </w:numPr>
        <w:spacing w:before="0" w:line="240" w:lineRule="auto"/>
        <w:jc w:val="both"/>
        <w:rPr>
          <w:rStyle w:val="Textoennegrita"/>
          <w:rFonts w:ascii="Arial" w:hAnsi="Arial" w:cs="Arial"/>
          <w:color w:val="auto"/>
          <w:sz w:val="22"/>
          <w:szCs w:val="22"/>
        </w:rPr>
      </w:pPr>
      <w:bookmarkStart w:id="13" w:name="_Toc215847338"/>
      <w:r w:rsidRPr="0001255F">
        <w:rPr>
          <w:rStyle w:val="Textoennegrita"/>
          <w:rFonts w:ascii="Arial" w:hAnsi="Arial" w:cs="Arial"/>
          <w:color w:val="auto"/>
          <w:sz w:val="22"/>
          <w:szCs w:val="22"/>
        </w:rPr>
        <w:t>Articulación normativa</w:t>
      </w:r>
      <w:bookmarkEnd w:id="13"/>
    </w:p>
    <w:p w14:paraId="1C98EE4E" w14:textId="77777777" w:rsidR="007F02A5" w:rsidRDefault="007F02A5" w:rsidP="0001255F">
      <w:pPr>
        <w:spacing w:after="0" w:line="240" w:lineRule="auto"/>
        <w:jc w:val="both"/>
        <w:rPr>
          <w:rFonts w:ascii="Arial" w:hAnsi="Arial" w:cs="Arial"/>
          <w:sz w:val="22"/>
          <w:szCs w:val="22"/>
        </w:rPr>
      </w:pPr>
    </w:p>
    <w:p w14:paraId="0081C333" w14:textId="31FAD76A" w:rsidR="006D3666" w:rsidRDefault="006D3666" w:rsidP="0001255F">
      <w:pPr>
        <w:spacing w:after="0" w:line="240" w:lineRule="auto"/>
        <w:jc w:val="both"/>
        <w:rPr>
          <w:rFonts w:ascii="Arial" w:hAnsi="Arial" w:cs="Arial"/>
          <w:sz w:val="22"/>
          <w:szCs w:val="22"/>
        </w:rPr>
      </w:pPr>
      <w:r w:rsidRPr="0001255F">
        <w:rPr>
          <w:rFonts w:ascii="Arial" w:hAnsi="Arial" w:cs="Arial"/>
          <w:sz w:val="22"/>
          <w:szCs w:val="22"/>
        </w:rPr>
        <w:t>El presente Plan Institucional de Bienestar e Incentivos incorpora e integra todos los mandatos normativos mencionados, garantizando:</w:t>
      </w:r>
    </w:p>
    <w:p w14:paraId="7F26D65F" w14:textId="77777777" w:rsidR="007F02A5" w:rsidRPr="0001255F" w:rsidRDefault="007F02A5" w:rsidP="0001255F">
      <w:pPr>
        <w:spacing w:after="0" w:line="240" w:lineRule="auto"/>
        <w:jc w:val="both"/>
        <w:rPr>
          <w:rFonts w:ascii="Arial" w:hAnsi="Arial" w:cs="Arial"/>
          <w:sz w:val="22"/>
          <w:szCs w:val="22"/>
        </w:rPr>
      </w:pPr>
    </w:p>
    <w:p w14:paraId="0D2A2CD5" w14:textId="4C3DF0CF" w:rsidR="006D3666" w:rsidRPr="0001255F" w:rsidRDefault="00A9109A" w:rsidP="0001255F">
      <w:pPr>
        <w:pStyle w:val="Prrafodelista"/>
        <w:numPr>
          <w:ilvl w:val="0"/>
          <w:numId w:val="7"/>
        </w:numPr>
        <w:spacing w:after="0" w:line="240" w:lineRule="auto"/>
        <w:jc w:val="both"/>
        <w:rPr>
          <w:rFonts w:ascii="Arial" w:hAnsi="Arial" w:cs="Arial"/>
          <w:sz w:val="22"/>
          <w:szCs w:val="22"/>
        </w:rPr>
      </w:pPr>
      <w:r w:rsidRPr="0001255F">
        <w:rPr>
          <w:rFonts w:ascii="Arial" w:hAnsi="Arial" w:cs="Arial"/>
          <w:sz w:val="22"/>
          <w:szCs w:val="22"/>
        </w:rPr>
        <w:t>L</w:t>
      </w:r>
      <w:r w:rsidR="006D3666" w:rsidRPr="0001255F">
        <w:rPr>
          <w:rFonts w:ascii="Arial" w:hAnsi="Arial" w:cs="Arial"/>
          <w:sz w:val="22"/>
          <w:szCs w:val="22"/>
        </w:rPr>
        <w:t>a promoción de la calidad de vida laboral</w:t>
      </w:r>
    </w:p>
    <w:p w14:paraId="2606AECA" w14:textId="7F4C121B" w:rsidR="006D3666" w:rsidRPr="0001255F" w:rsidRDefault="00A9109A" w:rsidP="0001255F">
      <w:pPr>
        <w:pStyle w:val="Prrafodelista"/>
        <w:numPr>
          <w:ilvl w:val="0"/>
          <w:numId w:val="7"/>
        </w:numPr>
        <w:spacing w:after="0" w:line="240" w:lineRule="auto"/>
        <w:jc w:val="both"/>
        <w:rPr>
          <w:rFonts w:ascii="Arial" w:hAnsi="Arial" w:cs="Arial"/>
          <w:sz w:val="22"/>
          <w:szCs w:val="22"/>
        </w:rPr>
      </w:pPr>
      <w:r w:rsidRPr="0001255F">
        <w:rPr>
          <w:rFonts w:ascii="Arial" w:hAnsi="Arial" w:cs="Arial"/>
          <w:sz w:val="22"/>
          <w:szCs w:val="22"/>
        </w:rPr>
        <w:t>E</w:t>
      </w:r>
      <w:r w:rsidR="006D3666" w:rsidRPr="0001255F">
        <w:rPr>
          <w:rFonts w:ascii="Arial" w:hAnsi="Arial" w:cs="Arial"/>
          <w:sz w:val="22"/>
          <w:szCs w:val="22"/>
        </w:rPr>
        <w:t>l reconocimiento de los empleados(as) públicos(as)</w:t>
      </w:r>
    </w:p>
    <w:p w14:paraId="696C3E54" w14:textId="22E30EFB" w:rsidR="006D3666" w:rsidRPr="0001255F" w:rsidRDefault="00A9109A" w:rsidP="0001255F">
      <w:pPr>
        <w:pStyle w:val="Prrafodelista"/>
        <w:numPr>
          <w:ilvl w:val="0"/>
          <w:numId w:val="7"/>
        </w:numPr>
        <w:spacing w:after="0" w:line="240" w:lineRule="auto"/>
        <w:jc w:val="both"/>
        <w:rPr>
          <w:rFonts w:ascii="Arial" w:hAnsi="Arial" w:cs="Arial"/>
          <w:sz w:val="22"/>
          <w:szCs w:val="22"/>
        </w:rPr>
      </w:pPr>
      <w:r w:rsidRPr="0001255F">
        <w:rPr>
          <w:rFonts w:ascii="Arial" w:hAnsi="Arial" w:cs="Arial"/>
          <w:sz w:val="22"/>
          <w:szCs w:val="22"/>
        </w:rPr>
        <w:t>L</w:t>
      </w:r>
      <w:r w:rsidR="006D3666" w:rsidRPr="0001255F">
        <w:rPr>
          <w:rFonts w:ascii="Arial" w:hAnsi="Arial" w:cs="Arial"/>
          <w:sz w:val="22"/>
          <w:szCs w:val="22"/>
        </w:rPr>
        <w:t>a prevención de riesgos psicosociales</w:t>
      </w:r>
    </w:p>
    <w:p w14:paraId="78A014E3" w14:textId="7C031785" w:rsidR="006D3666" w:rsidRPr="0001255F" w:rsidRDefault="00A9109A" w:rsidP="0001255F">
      <w:pPr>
        <w:pStyle w:val="Prrafodelista"/>
        <w:numPr>
          <w:ilvl w:val="0"/>
          <w:numId w:val="7"/>
        </w:numPr>
        <w:spacing w:after="0" w:line="240" w:lineRule="auto"/>
        <w:jc w:val="both"/>
        <w:rPr>
          <w:rFonts w:ascii="Arial" w:hAnsi="Arial" w:cs="Arial"/>
          <w:sz w:val="22"/>
          <w:szCs w:val="22"/>
        </w:rPr>
      </w:pPr>
      <w:r w:rsidRPr="0001255F">
        <w:rPr>
          <w:rFonts w:ascii="Arial" w:hAnsi="Arial" w:cs="Arial"/>
          <w:sz w:val="22"/>
          <w:szCs w:val="22"/>
        </w:rPr>
        <w:t>L</w:t>
      </w:r>
      <w:r w:rsidR="006D3666" w:rsidRPr="0001255F">
        <w:rPr>
          <w:rFonts w:ascii="Arial" w:hAnsi="Arial" w:cs="Arial"/>
          <w:sz w:val="22"/>
          <w:szCs w:val="22"/>
        </w:rPr>
        <w:t>a consolidación de ambientes laborales seguros e inclusivos</w:t>
      </w:r>
    </w:p>
    <w:p w14:paraId="304E2E12" w14:textId="4F0E1F1F" w:rsidR="006D3666" w:rsidRPr="0001255F" w:rsidRDefault="00A9109A" w:rsidP="0001255F">
      <w:pPr>
        <w:pStyle w:val="Prrafodelista"/>
        <w:numPr>
          <w:ilvl w:val="0"/>
          <w:numId w:val="7"/>
        </w:numPr>
        <w:spacing w:after="0" w:line="240" w:lineRule="auto"/>
        <w:jc w:val="both"/>
        <w:rPr>
          <w:rFonts w:ascii="Arial" w:hAnsi="Arial" w:cs="Arial"/>
          <w:sz w:val="22"/>
          <w:szCs w:val="22"/>
        </w:rPr>
      </w:pPr>
      <w:r w:rsidRPr="0001255F">
        <w:rPr>
          <w:rFonts w:ascii="Arial" w:hAnsi="Arial" w:cs="Arial"/>
          <w:sz w:val="22"/>
          <w:szCs w:val="22"/>
        </w:rPr>
        <w:t>E</w:t>
      </w:r>
      <w:r w:rsidR="006D3666" w:rsidRPr="0001255F">
        <w:rPr>
          <w:rFonts w:ascii="Arial" w:hAnsi="Arial" w:cs="Arial"/>
          <w:sz w:val="22"/>
          <w:szCs w:val="22"/>
        </w:rPr>
        <w:t>l fortalecimiento del propósito y servicio público</w:t>
      </w:r>
    </w:p>
    <w:p w14:paraId="424A27B4" w14:textId="0FFAE4B0" w:rsidR="006D3666" w:rsidRDefault="00A9109A" w:rsidP="0001255F">
      <w:pPr>
        <w:pStyle w:val="Prrafodelista"/>
        <w:numPr>
          <w:ilvl w:val="0"/>
          <w:numId w:val="7"/>
        </w:numPr>
        <w:spacing w:after="0" w:line="240" w:lineRule="auto"/>
        <w:jc w:val="both"/>
        <w:rPr>
          <w:rFonts w:ascii="Arial" w:hAnsi="Arial" w:cs="Arial"/>
          <w:sz w:val="22"/>
          <w:szCs w:val="22"/>
        </w:rPr>
      </w:pPr>
      <w:r w:rsidRPr="0001255F">
        <w:rPr>
          <w:rFonts w:ascii="Arial" w:hAnsi="Arial" w:cs="Arial"/>
          <w:sz w:val="22"/>
          <w:szCs w:val="22"/>
        </w:rPr>
        <w:t>L</w:t>
      </w:r>
      <w:r w:rsidR="006D3666" w:rsidRPr="0001255F">
        <w:rPr>
          <w:rFonts w:ascii="Arial" w:hAnsi="Arial" w:cs="Arial"/>
          <w:sz w:val="22"/>
          <w:szCs w:val="22"/>
        </w:rPr>
        <w:t>a alineación con las prioridades estratégicas distritales para la vigencia 2026</w:t>
      </w:r>
    </w:p>
    <w:p w14:paraId="2723F640" w14:textId="77777777" w:rsidR="007F02A5" w:rsidRPr="007F02A5" w:rsidRDefault="007F02A5" w:rsidP="007F02A5">
      <w:pPr>
        <w:spacing w:after="0" w:line="240" w:lineRule="auto"/>
        <w:ind w:left="360"/>
        <w:jc w:val="both"/>
        <w:rPr>
          <w:rFonts w:ascii="Arial" w:hAnsi="Arial" w:cs="Arial"/>
          <w:sz w:val="22"/>
          <w:szCs w:val="22"/>
        </w:rPr>
      </w:pPr>
    </w:p>
    <w:p w14:paraId="1D86AF69" w14:textId="78947A0E" w:rsidR="00A9109A" w:rsidRDefault="00A9109A" w:rsidP="007F02A5">
      <w:pPr>
        <w:pStyle w:val="Ttulo1"/>
        <w:numPr>
          <w:ilvl w:val="0"/>
          <w:numId w:val="24"/>
        </w:numPr>
        <w:spacing w:before="0" w:line="240" w:lineRule="auto"/>
        <w:jc w:val="both"/>
        <w:rPr>
          <w:rStyle w:val="Textoennegrita"/>
          <w:rFonts w:ascii="Arial" w:hAnsi="Arial" w:cs="Arial"/>
          <w:color w:val="auto"/>
          <w:sz w:val="22"/>
          <w:szCs w:val="22"/>
        </w:rPr>
      </w:pPr>
      <w:bookmarkStart w:id="14" w:name="_Toc215847339"/>
      <w:r w:rsidRPr="0001255F">
        <w:rPr>
          <w:rStyle w:val="Textoennegrita"/>
          <w:rFonts w:ascii="Arial" w:hAnsi="Arial" w:cs="Arial"/>
          <w:color w:val="auto"/>
          <w:sz w:val="22"/>
          <w:szCs w:val="22"/>
        </w:rPr>
        <w:t>OBJETIVO GENERAL</w:t>
      </w:r>
      <w:bookmarkEnd w:id="14"/>
    </w:p>
    <w:p w14:paraId="616B9DE0" w14:textId="77777777" w:rsidR="007F02A5" w:rsidRPr="007F02A5" w:rsidRDefault="007F02A5" w:rsidP="007F02A5"/>
    <w:p w14:paraId="5304217D" w14:textId="13DEB711" w:rsidR="00A9109A" w:rsidRDefault="00A9109A" w:rsidP="0001255F">
      <w:pPr>
        <w:spacing w:after="0" w:line="240" w:lineRule="auto"/>
        <w:jc w:val="both"/>
        <w:rPr>
          <w:rFonts w:ascii="Arial" w:hAnsi="Arial" w:cs="Arial"/>
          <w:sz w:val="22"/>
          <w:szCs w:val="22"/>
        </w:rPr>
      </w:pPr>
      <w:r w:rsidRPr="0001255F">
        <w:rPr>
          <w:rFonts w:ascii="Arial" w:hAnsi="Arial" w:cs="Arial"/>
          <w:sz w:val="22"/>
          <w:szCs w:val="22"/>
        </w:rPr>
        <w:t>Promover el bienestar integral, el reconocimiento, la motivación y el desarrollo de los empleados(as) públicos(as) del FONCEP mediante estrategias orientadas a fortalecer su calidad de vida laboral, el sentido de pertenencia, el compromiso institucional y la eficiencia en el servicio público.</w:t>
      </w:r>
    </w:p>
    <w:p w14:paraId="6221CB95" w14:textId="77777777" w:rsidR="007F02A5" w:rsidRPr="0001255F" w:rsidRDefault="007F02A5" w:rsidP="0001255F">
      <w:pPr>
        <w:spacing w:after="0" w:line="240" w:lineRule="auto"/>
        <w:jc w:val="both"/>
        <w:rPr>
          <w:rFonts w:ascii="Arial" w:hAnsi="Arial" w:cs="Arial"/>
          <w:sz w:val="22"/>
          <w:szCs w:val="22"/>
        </w:rPr>
      </w:pPr>
    </w:p>
    <w:p w14:paraId="02DD69AC" w14:textId="2FAC26B0" w:rsidR="00A9109A" w:rsidRDefault="00A9109A" w:rsidP="007F02A5">
      <w:pPr>
        <w:pStyle w:val="Ttulo1"/>
        <w:numPr>
          <w:ilvl w:val="0"/>
          <w:numId w:val="24"/>
        </w:numPr>
        <w:spacing w:before="0" w:line="240" w:lineRule="auto"/>
        <w:jc w:val="both"/>
        <w:rPr>
          <w:rStyle w:val="Textoennegrita"/>
          <w:rFonts w:ascii="Arial" w:hAnsi="Arial" w:cs="Arial"/>
          <w:color w:val="auto"/>
          <w:sz w:val="22"/>
          <w:szCs w:val="22"/>
        </w:rPr>
      </w:pPr>
      <w:bookmarkStart w:id="15" w:name="_Toc215847340"/>
      <w:r w:rsidRPr="0001255F">
        <w:rPr>
          <w:rStyle w:val="Textoennegrita"/>
          <w:rFonts w:ascii="Arial" w:hAnsi="Arial" w:cs="Arial"/>
          <w:color w:val="auto"/>
          <w:sz w:val="22"/>
          <w:szCs w:val="22"/>
        </w:rPr>
        <w:t>OBJETIVOS ESPECÍFICOS</w:t>
      </w:r>
      <w:bookmarkEnd w:id="15"/>
    </w:p>
    <w:p w14:paraId="550FDC30" w14:textId="77777777" w:rsidR="007F02A5" w:rsidRDefault="007F02A5" w:rsidP="007F02A5">
      <w:pPr>
        <w:pStyle w:val="Prrafodelista"/>
        <w:spacing w:after="0" w:line="240" w:lineRule="auto"/>
        <w:jc w:val="both"/>
        <w:rPr>
          <w:rFonts w:ascii="Arial" w:hAnsi="Arial" w:cs="Arial"/>
          <w:sz w:val="22"/>
          <w:szCs w:val="22"/>
        </w:rPr>
      </w:pPr>
    </w:p>
    <w:p w14:paraId="032B9440" w14:textId="42CD324F" w:rsidR="00A9109A" w:rsidRPr="0001255F" w:rsidRDefault="00A9109A" w:rsidP="0001255F">
      <w:pPr>
        <w:pStyle w:val="Prrafodelista"/>
        <w:numPr>
          <w:ilvl w:val="0"/>
          <w:numId w:val="23"/>
        </w:numPr>
        <w:spacing w:after="0" w:line="240" w:lineRule="auto"/>
        <w:jc w:val="both"/>
        <w:rPr>
          <w:rFonts w:ascii="Arial" w:hAnsi="Arial" w:cs="Arial"/>
          <w:sz w:val="22"/>
          <w:szCs w:val="22"/>
        </w:rPr>
      </w:pPr>
      <w:r w:rsidRPr="0001255F">
        <w:rPr>
          <w:rFonts w:ascii="Arial" w:hAnsi="Arial" w:cs="Arial"/>
          <w:sz w:val="22"/>
          <w:szCs w:val="22"/>
        </w:rPr>
        <w:t>Contribuir al bienestar integral de los empleados(as) públicos(as) y sus familias mediante programas recreativos, culturales, deportivos y de promoción de salud.</w:t>
      </w:r>
    </w:p>
    <w:p w14:paraId="39E30789" w14:textId="26F7E694" w:rsidR="00A9109A" w:rsidRPr="0001255F" w:rsidRDefault="00A9109A" w:rsidP="0001255F">
      <w:pPr>
        <w:pStyle w:val="Prrafodelista"/>
        <w:numPr>
          <w:ilvl w:val="0"/>
          <w:numId w:val="23"/>
        </w:numPr>
        <w:spacing w:after="0" w:line="240" w:lineRule="auto"/>
        <w:jc w:val="both"/>
        <w:rPr>
          <w:rFonts w:ascii="Arial" w:hAnsi="Arial" w:cs="Arial"/>
          <w:sz w:val="22"/>
          <w:szCs w:val="22"/>
        </w:rPr>
      </w:pPr>
      <w:r w:rsidRPr="0001255F">
        <w:rPr>
          <w:rFonts w:ascii="Arial" w:hAnsi="Arial" w:cs="Arial"/>
          <w:sz w:val="22"/>
          <w:szCs w:val="22"/>
        </w:rPr>
        <w:t>Fortalecer la salud mental y el autocuidado mediante acciones preventivas y de acompañamiento emocional.</w:t>
      </w:r>
    </w:p>
    <w:p w14:paraId="55A4EAA8" w14:textId="0C39108D" w:rsidR="00A9109A" w:rsidRPr="0001255F" w:rsidRDefault="00A9109A" w:rsidP="0001255F">
      <w:pPr>
        <w:pStyle w:val="Prrafodelista"/>
        <w:numPr>
          <w:ilvl w:val="0"/>
          <w:numId w:val="23"/>
        </w:numPr>
        <w:spacing w:after="0" w:line="240" w:lineRule="auto"/>
        <w:jc w:val="both"/>
        <w:rPr>
          <w:rFonts w:ascii="Arial" w:hAnsi="Arial" w:cs="Arial"/>
          <w:sz w:val="22"/>
          <w:szCs w:val="22"/>
        </w:rPr>
      </w:pPr>
      <w:r w:rsidRPr="0001255F">
        <w:rPr>
          <w:rFonts w:ascii="Arial" w:hAnsi="Arial" w:cs="Arial"/>
          <w:sz w:val="22"/>
          <w:szCs w:val="22"/>
        </w:rPr>
        <w:t>Impulsar la equidad, inclusión, diversidad y ambientes laborales seguros integrando el Programa ALDAS.</w:t>
      </w:r>
    </w:p>
    <w:p w14:paraId="32CB03B4" w14:textId="4BBED81C" w:rsidR="00A9109A" w:rsidRPr="0001255F" w:rsidRDefault="00A9109A" w:rsidP="0001255F">
      <w:pPr>
        <w:pStyle w:val="Prrafodelista"/>
        <w:numPr>
          <w:ilvl w:val="0"/>
          <w:numId w:val="23"/>
        </w:numPr>
        <w:spacing w:after="0" w:line="240" w:lineRule="auto"/>
        <w:jc w:val="both"/>
        <w:rPr>
          <w:rFonts w:ascii="Arial" w:hAnsi="Arial" w:cs="Arial"/>
          <w:sz w:val="22"/>
          <w:szCs w:val="22"/>
        </w:rPr>
      </w:pPr>
      <w:r w:rsidRPr="0001255F">
        <w:rPr>
          <w:rFonts w:ascii="Arial" w:hAnsi="Arial" w:cs="Arial"/>
          <w:sz w:val="22"/>
          <w:szCs w:val="22"/>
        </w:rPr>
        <w:t>Promover la conciliación de la vida laboral y personal a través de estrategias de salario emocional.</w:t>
      </w:r>
    </w:p>
    <w:p w14:paraId="3159CD9C" w14:textId="0C73423E" w:rsidR="00A9109A" w:rsidRPr="0001255F" w:rsidRDefault="00A9109A" w:rsidP="0001255F">
      <w:pPr>
        <w:pStyle w:val="Prrafodelista"/>
        <w:numPr>
          <w:ilvl w:val="0"/>
          <w:numId w:val="23"/>
        </w:numPr>
        <w:spacing w:after="0" w:line="240" w:lineRule="auto"/>
        <w:jc w:val="both"/>
        <w:rPr>
          <w:rFonts w:ascii="Arial" w:hAnsi="Arial" w:cs="Arial"/>
          <w:sz w:val="22"/>
          <w:szCs w:val="22"/>
        </w:rPr>
      </w:pPr>
      <w:r w:rsidRPr="0001255F">
        <w:rPr>
          <w:rFonts w:ascii="Arial" w:hAnsi="Arial" w:cs="Arial"/>
          <w:sz w:val="22"/>
          <w:szCs w:val="22"/>
        </w:rPr>
        <w:t>Reconocer los desempeños sobresalientes, el compromiso y el aporte institucional del talento humano.</w:t>
      </w:r>
    </w:p>
    <w:p w14:paraId="5D319C82" w14:textId="2D29CFF3" w:rsidR="00A9109A" w:rsidRDefault="00A9109A" w:rsidP="0001255F">
      <w:pPr>
        <w:pStyle w:val="Prrafodelista"/>
        <w:numPr>
          <w:ilvl w:val="0"/>
          <w:numId w:val="23"/>
        </w:numPr>
        <w:spacing w:after="0" w:line="240" w:lineRule="auto"/>
        <w:jc w:val="both"/>
        <w:rPr>
          <w:rFonts w:ascii="Arial" w:hAnsi="Arial" w:cs="Arial"/>
          <w:sz w:val="22"/>
          <w:szCs w:val="22"/>
        </w:rPr>
      </w:pPr>
      <w:r w:rsidRPr="0001255F">
        <w:rPr>
          <w:rFonts w:ascii="Arial" w:hAnsi="Arial" w:cs="Arial"/>
          <w:sz w:val="22"/>
          <w:szCs w:val="22"/>
        </w:rPr>
        <w:t>Fortalecer el propósito público, el clima organizacional y el liderazgo incentivador.</w:t>
      </w:r>
    </w:p>
    <w:p w14:paraId="381B7AA4" w14:textId="77777777" w:rsidR="007F02A5" w:rsidRPr="0001255F" w:rsidRDefault="007F02A5" w:rsidP="007F02A5">
      <w:pPr>
        <w:pStyle w:val="Prrafodelista"/>
        <w:spacing w:after="0" w:line="240" w:lineRule="auto"/>
        <w:jc w:val="both"/>
        <w:rPr>
          <w:rFonts w:ascii="Arial" w:hAnsi="Arial" w:cs="Arial"/>
          <w:sz w:val="22"/>
          <w:szCs w:val="22"/>
        </w:rPr>
      </w:pPr>
    </w:p>
    <w:p w14:paraId="36118461" w14:textId="428534C2" w:rsidR="00A9109A" w:rsidRDefault="007A360A" w:rsidP="007F02A5">
      <w:pPr>
        <w:pStyle w:val="Ttulo1"/>
        <w:numPr>
          <w:ilvl w:val="0"/>
          <w:numId w:val="24"/>
        </w:numPr>
        <w:spacing w:before="0" w:line="240" w:lineRule="auto"/>
        <w:jc w:val="both"/>
        <w:rPr>
          <w:rStyle w:val="Textoennegrita"/>
          <w:rFonts w:ascii="Arial" w:hAnsi="Arial" w:cs="Arial"/>
          <w:color w:val="auto"/>
          <w:sz w:val="22"/>
          <w:szCs w:val="22"/>
        </w:rPr>
      </w:pPr>
      <w:bookmarkStart w:id="16" w:name="_Toc215847341"/>
      <w:r w:rsidRPr="0001255F">
        <w:rPr>
          <w:rStyle w:val="Textoennegrita"/>
          <w:rFonts w:ascii="Arial" w:hAnsi="Arial" w:cs="Arial"/>
          <w:color w:val="auto"/>
          <w:sz w:val="22"/>
          <w:szCs w:val="22"/>
        </w:rPr>
        <w:lastRenderedPageBreak/>
        <w:t xml:space="preserve">DESARROLLO </w:t>
      </w:r>
      <w:r w:rsidR="00A9109A" w:rsidRPr="0001255F">
        <w:rPr>
          <w:rStyle w:val="Textoennegrita"/>
          <w:rFonts w:ascii="Arial" w:hAnsi="Arial" w:cs="Arial"/>
          <w:color w:val="auto"/>
          <w:sz w:val="22"/>
          <w:szCs w:val="22"/>
        </w:rPr>
        <w:t xml:space="preserve">PLAN </w:t>
      </w:r>
      <w:r w:rsidRPr="0001255F">
        <w:rPr>
          <w:rStyle w:val="Textoennegrita"/>
          <w:rFonts w:ascii="Arial" w:hAnsi="Arial" w:cs="Arial"/>
          <w:color w:val="auto"/>
          <w:sz w:val="22"/>
          <w:szCs w:val="22"/>
        </w:rPr>
        <w:t>DE BIENESTAR</w:t>
      </w:r>
      <w:bookmarkEnd w:id="16"/>
    </w:p>
    <w:p w14:paraId="2658866D" w14:textId="77777777" w:rsidR="007F02A5" w:rsidRDefault="007F02A5" w:rsidP="0001255F">
      <w:pPr>
        <w:spacing w:after="0" w:line="240" w:lineRule="auto"/>
        <w:jc w:val="both"/>
        <w:rPr>
          <w:rFonts w:ascii="Arial" w:hAnsi="Arial" w:cs="Arial"/>
          <w:sz w:val="22"/>
          <w:szCs w:val="22"/>
        </w:rPr>
      </w:pPr>
    </w:p>
    <w:p w14:paraId="55AD627B" w14:textId="6E49F568" w:rsidR="006D1CE0" w:rsidRPr="0001255F" w:rsidRDefault="006D1CE0" w:rsidP="0001255F">
      <w:pPr>
        <w:spacing w:after="0" w:line="240" w:lineRule="auto"/>
        <w:jc w:val="both"/>
        <w:rPr>
          <w:rFonts w:ascii="Arial" w:hAnsi="Arial" w:cs="Arial"/>
          <w:sz w:val="22"/>
          <w:szCs w:val="22"/>
        </w:rPr>
      </w:pPr>
      <w:r w:rsidRPr="0001255F">
        <w:rPr>
          <w:rFonts w:ascii="Arial" w:hAnsi="Arial" w:cs="Arial"/>
          <w:sz w:val="22"/>
          <w:szCs w:val="22"/>
        </w:rPr>
        <w:t>El Plan Institucional de Bienestar e Incentivos del FONCEP para la vigencia 2026 se desarrolla a través de cinco ejes estratégicos que orientan las acciones de bienestar integral, salud mental, inclusión, salario emocional, reconocimiento y cultura del servicio, en coherencia con los lineamientos establecidos por el Departamento Administrativo del Servicio Civil Distrital – DASCD en la Circular 24 de 2025.</w:t>
      </w:r>
    </w:p>
    <w:p w14:paraId="132C99B3" w14:textId="77777777" w:rsidR="006D1CE0" w:rsidRPr="0001255F" w:rsidRDefault="006D1CE0" w:rsidP="0001255F">
      <w:pPr>
        <w:spacing w:after="0" w:line="240" w:lineRule="auto"/>
        <w:jc w:val="both"/>
        <w:rPr>
          <w:rFonts w:ascii="Arial" w:hAnsi="Arial" w:cs="Arial"/>
          <w:sz w:val="22"/>
          <w:szCs w:val="22"/>
        </w:rPr>
      </w:pPr>
    </w:p>
    <w:p w14:paraId="7F6D778E" w14:textId="31113282" w:rsidR="006D1CE0" w:rsidRPr="0001255F" w:rsidRDefault="006D1CE0" w:rsidP="0001255F">
      <w:pPr>
        <w:spacing w:after="0" w:line="240" w:lineRule="auto"/>
        <w:jc w:val="both"/>
        <w:rPr>
          <w:rFonts w:ascii="Arial" w:hAnsi="Arial" w:cs="Arial"/>
          <w:sz w:val="22"/>
          <w:szCs w:val="22"/>
        </w:rPr>
      </w:pPr>
      <w:r w:rsidRPr="0001255F">
        <w:rPr>
          <w:rFonts w:ascii="Arial" w:hAnsi="Arial" w:cs="Arial"/>
          <w:sz w:val="22"/>
          <w:szCs w:val="22"/>
        </w:rPr>
        <w:t>Cada eje integra actividades que responden a los enfoques de diversidad, equidad, convivencia, bienestar logrado a través del trabajo, seguridad psicológica, fortalecimiento del propósito público y prevención de riesgos psicosociales, así como medidas específicas derivadas de los resultados de clima laboral y calidad de vida en el trabajo.</w:t>
      </w:r>
    </w:p>
    <w:p w14:paraId="7BCB6DD4" w14:textId="77777777" w:rsidR="006D1CE0" w:rsidRPr="0001255F" w:rsidRDefault="006D1CE0" w:rsidP="0001255F">
      <w:pPr>
        <w:spacing w:after="0" w:line="240" w:lineRule="auto"/>
        <w:jc w:val="both"/>
        <w:rPr>
          <w:rFonts w:ascii="Arial" w:hAnsi="Arial" w:cs="Arial"/>
          <w:sz w:val="22"/>
          <w:szCs w:val="22"/>
        </w:rPr>
      </w:pPr>
    </w:p>
    <w:p w14:paraId="1B3FE2FF" w14:textId="2C69469A" w:rsidR="006D1CE0" w:rsidRPr="0001255F" w:rsidRDefault="006D1CE0" w:rsidP="0001255F">
      <w:pPr>
        <w:spacing w:after="0" w:line="240" w:lineRule="auto"/>
        <w:jc w:val="both"/>
        <w:rPr>
          <w:rFonts w:ascii="Arial" w:hAnsi="Arial" w:cs="Arial"/>
          <w:sz w:val="22"/>
          <w:szCs w:val="22"/>
        </w:rPr>
      </w:pPr>
      <w:r w:rsidRPr="0001255F">
        <w:rPr>
          <w:rFonts w:ascii="Arial" w:hAnsi="Arial" w:cs="Arial"/>
          <w:sz w:val="22"/>
          <w:szCs w:val="22"/>
        </w:rPr>
        <w:t>Como criterio transversal, el Área de Talento Humano apoyará, sin asumir la coordinación técnica, las actividades derivadas de las políticas públicas distritales y programas institucionales, tales como Mujer y Equidad de Género, Diversidad Sexual y de Género – LGBTIQ+, Programa ALDAS, Cultura de Autocuidado, Mascotas Amigables, Seguridad y Salud en el Trabajo – SST y el Plan Institucional de Gestión Ambiental – PIGA. Las dependencias responsables, los comités y/o equipos dinamizadores liderarán el diseño, orientación técnica y ejecución de dichos procesos, mientras que Talento Humano brindará acompañamiento logístico, operativo o de bienestar cuando sea requerido.</w:t>
      </w:r>
    </w:p>
    <w:p w14:paraId="3A34685A" w14:textId="77777777" w:rsidR="006D1CE0" w:rsidRPr="0001255F" w:rsidRDefault="006D1CE0" w:rsidP="0001255F">
      <w:pPr>
        <w:pStyle w:val="Ttulo1"/>
        <w:spacing w:before="0" w:line="240" w:lineRule="auto"/>
        <w:jc w:val="both"/>
        <w:rPr>
          <w:rFonts w:ascii="Arial" w:eastAsiaTheme="minorHAnsi" w:hAnsi="Arial" w:cs="Arial"/>
          <w:color w:val="auto"/>
          <w:sz w:val="22"/>
          <w:szCs w:val="22"/>
        </w:rPr>
      </w:pPr>
    </w:p>
    <w:p w14:paraId="63192596" w14:textId="113CA57F" w:rsidR="00A9109A" w:rsidRDefault="00451466" w:rsidP="0001255F">
      <w:pPr>
        <w:pStyle w:val="Ttulo1"/>
        <w:spacing w:before="0" w:line="240" w:lineRule="auto"/>
        <w:jc w:val="both"/>
        <w:rPr>
          <w:rStyle w:val="Textoennegrita"/>
          <w:rFonts w:ascii="Arial" w:hAnsi="Arial" w:cs="Arial"/>
          <w:color w:val="auto"/>
          <w:sz w:val="22"/>
          <w:szCs w:val="22"/>
        </w:rPr>
      </w:pPr>
      <w:bookmarkStart w:id="17" w:name="_Toc215847342"/>
      <w:r w:rsidRPr="0001255F">
        <w:rPr>
          <w:rStyle w:val="Textoennegrita"/>
          <w:rFonts w:ascii="Arial" w:hAnsi="Arial" w:cs="Arial"/>
          <w:color w:val="auto"/>
          <w:sz w:val="22"/>
          <w:szCs w:val="22"/>
        </w:rPr>
        <w:t xml:space="preserve">6.1 </w:t>
      </w:r>
      <w:r w:rsidR="00A9109A" w:rsidRPr="0001255F">
        <w:rPr>
          <w:rStyle w:val="Textoennegrita"/>
          <w:rFonts w:ascii="Arial" w:hAnsi="Arial" w:cs="Arial"/>
          <w:color w:val="auto"/>
          <w:sz w:val="22"/>
          <w:szCs w:val="22"/>
        </w:rPr>
        <w:t>EJE 1 – BIENESTAR Y EQUILIBRIO PSICOSOCIAL</w:t>
      </w:r>
      <w:bookmarkEnd w:id="17"/>
    </w:p>
    <w:p w14:paraId="75F52A88" w14:textId="77777777" w:rsidR="007F02A5" w:rsidRDefault="007F02A5" w:rsidP="0001255F">
      <w:pPr>
        <w:spacing w:after="0" w:line="240" w:lineRule="auto"/>
        <w:jc w:val="both"/>
        <w:rPr>
          <w:rStyle w:val="Textoennegrita"/>
          <w:rFonts w:ascii="Arial" w:eastAsiaTheme="majorEastAsia" w:hAnsi="Arial" w:cs="Arial"/>
          <w:sz w:val="22"/>
          <w:szCs w:val="22"/>
        </w:rPr>
      </w:pPr>
    </w:p>
    <w:p w14:paraId="6DA87D09" w14:textId="596D8C61" w:rsidR="00AC3877" w:rsidRDefault="00A9109A" w:rsidP="0001255F">
      <w:pPr>
        <w:spacing w:after="0" w:line="240" w:lineRule="auto"/>
        <w:jc w:val="both"/>
        <w:rPr>
          <w:rStyle w:val="Textoennegrita"/>
          <w:rFonts w:ascii="Arial" w:eastAsiaTheme="majorEastAsia" w:hAnsi="Arial" w:cs="Arial"/>
          <w:sz w:val="22"/>
          <w:szCs w:val="22"/>
        </w:rPr>
      </w:pPr>
      <w:r w:rsidRPr="0001255F">
        <w:rPr>
          <w:rStyle w:val="Textoennegrita"/>
          <w:rFonts w:ascii="Arial" w:eastAsiaTheme="majorEastAsia" w:hAnsi="Arial" w:cs="Arial"/>
          <w:sz w:val="22"/>
          <w:szCs w:val="22"/>
        </w:rPr>
        <w:t>Propósito del eje:</w:t>
      </w:r>
    </w:p>
    <w:p w14:paraId="5AAF5182" w14:textId="77777777" w:rsidR="007F02A5" w:rsidRPr="0001255F" w:rsidRDefault="007F02A5" w:rsidP="0001255F">
      <w:pPr>
        <w:spacing w:after="0" w:line="240" w:lineRule="auto"/>
        <w:jc w:val="both"/>
        <w:rPr>
          <w:rStyle w:val="Textoennegrita"/>
          <w:rFonts w:ascii="Arial" w:eastAsiaTheme="majorEastAsia" w:hAnsi="Arial" w:cs="Arial"/>
          <w:sz w:val="22"/>
          <w:szCs w:val="22"/>
        </w:rPr>
      </w:pPr>
    </w:p>
    <w:p w14:paraId="56C3E673" w14:textId="12D6D420" w:rsidR="00A9109A" w:rsidRDefault="00A9109A" w:rsidP="0001255F">
      <w:pPr>
        <w:spacing w:after="0" w:line="240" w:lineRule="auto"/>
        <w:jc w:val="both"/>
        <w:rPr>
          <w:rFonts w:ascii="Arial" w:hAnsi="Arial" w:cs="Arial"/>
          <w:sz w:val="22"/>
          <w:szCs w:val="22"/>
        </w:rPr>
      </w:pPr>
      <w:r w:rsidRPr="0001255F">
        <w:rPr>
          <w:rFonts w:ascii="Arial" w:hAnsi="Arial" w:cs="Arial"/>
          <w:sz w:val="22"/>
          <w:szCs w:val="22"/>
        </w:rPr>
        <w:t>Promover el bienestar integral de los empleados(as) públicos(as) mediante estrategias de autocuidado, prevención del riesgo psicosocial, conciliación entre la vida laboral y personal, gestión del estrés, fortalecimiento del salario emocional y promoción de hábitos de vida saludable.</w:t>
      </w:r>
    </w:p>
    <w:p w14:paraId="569498AE" w14:textId="77777777" w:rsidR="007F02A5" w:rsidRPr="0001255F" w:rsidRDefault="007F02A5" w:rsidP="0001255F">
      <w:pPr>
        <w:spacing w:after="0" w:line="240" w:lineRule="auto"/>
        <w:jc w:val="both"/>
        <w:rPr>
          <w:rFonts w:ascii="Arial" w:hAnsi="Arial" w:cs="Arial"/>
          <w:sz w:val="22"/>
          <w:szCs w:val="22"/>
        </w:rPr>
      </w:pPr>
    </w:p>
    <w:p w14:paraId="56D6CECC" w14:textId="77777777" w:rsidR="007F02A5" w:rsidRDefault="00A9109A" w:rsidP="0001255F">
      <w:pPr>
        <w:pStyle w:val="NormalWeb"/>
        <w:spacing w:before="0" w:beforeAutospacing="0" w:after="0" w:afterAutospacing="0"/>
        <w:rPr>
          <w:rStyle w:val="Textoennegrita"/>
          <w:rFonts w:ascii="Arial" w:eastAsiaTheme="majorEastAsia" w:hAnsi="Arial" w:cs="Arial"/>
          <w:kern w:val="2"/>
          <w:sz w:val="22"/>
          <w:szCs w:val="22"/>
          <w:lang w:eastAsia="en-US"/>
          <w14:ligatures w14:val="standardContextual"/>
        </w:rPr>
      </w:pPr>
      <w:r w:rsidRPr="0001255F">
        <w:rPr>
          <w:rStyle w:val="Textoennegrita"/>
          <w:rFonts w:ascii="Arial" w:eastAsiaTheme="majorEastAsia" w:hAnsi="Arial" w:cs="Arial"/>
          <w:kern w:val="2"/>
          <w:sz w:val="22"/>
          <w:szCs w:val="22"/>
          <w:lang w:eastAsia="en-US"/>
          <w14:ligatures w14:val="standardContextual"/>
        </w:rPr>
        <w:t xml:space="preserve">Alineación Circular </w:t>
      </w:r>
      <w:r w:rsidR="00AC3877" w:rsidRPr="0001255F">
        <w:rPr>
          <w:rStyle w:val="Textoennegrita"/>
          <w:rFonts w:ascii="Arial" w:eastAsiaTheme="majorEastAsia" w:hAnsi="Arial" w:cs="Arial"/>
          <w:kern w:val="2"/>
          <w:sz w:val="22"/>
          <w:szCs w:val="22"/>
          <w:lang w:eastAsia="en-US"/>
          <w14:ligatures w14:val="standardContextual"/>
        </w:rPr>
        <w:t>0</w:t>
      </w:r>
      <w:r w:rsidRPr="0001255F">
        <w:rPr>
          <w:rStyle w:val="Textoennegrita"/>
          <w:rFonts w:ascii="Arial" w:eastAsiaTheme="majorEastAsia" w:hAnsi="Arial" w:cs="Arial"/>
          <w:kern w:val="2"/>
          <w:sz w:val="22"/>
          <w:szCs w:val="22"/>
          <w:lang w:eastAsia="en-US"/>
          <w14:ligatures w14:val="standardContextual"/>
        </w:rPr>
        <w:t>24</w:t>
      </w:r>
      <w:r w:rsidR="00AC3877" w:rsidRPr="0001255F">
        <w:rPr>
          <w:rStyle w:val="Textoennegrita"/>
          <w:rFonts w:ascii="Arial" w:eastAsiaTheme="majorEastAsia" w:hAnsi="Arial" w:cs="Arial"/>
          <w:kern w:val="2"/>
          <w:sz w:val="22"/>
          <w:szCs w:val="22"/>
          <w:lang w:eastAsia="en-US"/>
          <w14:ligatures w14:val="standardContextual"/>
        </w:rPr>
        <w:t xml:space="preserve"> DASCD</w:t>
      </w:r>
      <w:r w:rsidRPr="0001255F">
        <w:rPr>
          <w:rStyle w:val="Textoennegrita"/>
          <w:rFonts w:ascii="Arial" w:eastAsiaTheme="majorEastAsia" w:hAnsi="Arial" w:cs="Arial"/>
          <w:kern w:val="2"/>
          <w:sz w:val="22"/>
          <w:szCs w:val="22"/>
          <w:lang w:eastAsia="en-US"/>
          <w14:ligatures w14:val="standardContextual"/>
        </w:rPr>
        <w:t>:</w:t>
      </w:r>
    </w:p>
    <w:p w14:paraId="346CA664" w14:textId="09C85582" w:rsidR="00A9109A" w:rsidRDefault="00A9109A" w:rsidP="0001255F">
      <w:pPr>
        <w:pStyle w:val="NormalWeb"/>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hAnsi="Arial" w:cs="Arial"/>
          <w:sz w:val="22"/>
          <w:szCs w:val="22"/>
        </w:rPr>
        <w:br/>
      </w:r>
      <w:r w:rsidRPr="0001255F">
        <w:rPr>
          <w:rFonts w:ascii="Arial" w:eastAsiaTheme="minorHAnsi" w:hAnsi="Arial" w:cs="Arial"/>
          <w:kern w:val="2"/>
          <w:sz w:val="22"/>
          <w:szCs w:val="22"/>
          <w:lang w:eastAsia="en-US"/>
          <w14:ligatures w14:val="standardContextual"/>
        </w:rPr>
        <w:t>– Salario emocional</w:t>
      </w:r>
      <w:r w:rsidRPr="0001255F">
        <w:rPr>
          <w:rFonts w:ascii="Arial" w:eastAsiaTheme="minorHAnsi" w:hAnsi="Arial" w:cs="Arial"/>
          <w:kern w:val="2"/>
          <w:sz w:val="22"/>
          <w:szCs w:val="22"/>
          <w:lang w:eastAsia="en-US"/>
          <w14:ligatures w14:val="standardContextual"/>
        </w:rPr>
        <w:br/>
        <w:t>– Carga laboral y administración del tiempo</w:t>
      </w:r>
      <w:r w:rsidRPr="0001255F">
        <w:rPr>
          <w:rFonts w:ascii="Arial" w:eastAsiaTheme="minorHAnsi" w:hAnsi="Arial" w:cs="Arial"/>
          <w:kern w:val="2"/>
          <w:sz w:val="22"/>
          <w:szCs w:val="22"/>
          <w:lang w:eastAsia="en-US"/>
          <w14:ligatures w14:val="standardContextual"/>
        </w:rPr>
        <w:br/>
        <w:t>– Bienestar logrado a través del trabajo</w:t>
      </w:r>
      <w:r w:rsidRPr="0001255F">
        <w:rPr>
          <w:rFonts w:ascii="Arial" w:eastAsiaTheme="minorHAnsi" w:hAnsi="Arial" w:cs="Arial"/>
          <w:kern w:val="2"/>
          <w:sz w:val="22"/>
          <w:szCs w:val="22"/>
          <w:lang w:eastAsia="en-US"/>
          <w14:ligatures w14:val="standardContextual"/>
        </w:rPr>
        <w:br/>
        <w:t>– Cultura de autocuidado</w:t>
      </w:r>
      <w:r w:rsidRPr="0001255F">
        <w:rPr>
          <w:rFonts w:ascii="Arial" w:eastAsiaTheme="minorHAnsi" w:hAnsi="Arial" w:cs="Arial"/>
          <w:kern w:val="2"/>
          <w:sz w:val="22"/>
          <w:szCs w:val="22"/>
          <w:lang w:eastAsia="en-US"/>
          <w14:ligatures w14:val="standardContextual"/>
        </w:rPr>
        <w:br/>
        <w:t>– Acciones derivadas de riesgo medio en estrés y gestión del tiempo</w:t>
      </w:r>
    </w:p>
    <w:p w14:paraId="65851731" w14:textId="77777777" w:rsidR="007F02A5" w:rsidRPr="0001255F" w:rsidRDefault="007F02A5" w:rsidP="0001255F">
      <w:pPr>
        <w:pStyle w:val="NormalWeb"/>
        <w:spacing w:before="0" w:beforeAutospacing="0" w:after="0" w:afterAutospacing="0"/>
        <w:rPr>
          <w:rFonts w:ascii="Arial" w:hAnsi="Arial" w:cs="Arial"/>
          <w:sz w:val="22"/>
          <w:szCs w:val="22"/>
        </w:rPr>
      </w:pPr>
    </w:p>
    <w:p w14:paraId="1EF47809" w14:textId="3DD7B121" w:rsidR="00EB7F14" w:rsidRDefault="00A9109A" w:rsidP="0001255F">
      <w:pPr>
        <w:pStyle w:val="NormalWeb"/>
        <w:spacing w:before="0" w:beforeAutospacing="0" w:after="0" w:afterAutospacing="0"/>
        <w:rPr>
          <w:rStyle w:val="Textoennegrita"/>
          <w:rFonts w:ascii="Arial" w:eastAsiaTheme="majorEastAsia" w:hAnsi="Arial" w:cs="Arial"/>
          <w:kern w:val="2"/>
          <w:sz w:val="22"/>
          <w:szCs w:val="22"/>
          <w:lang w:eastAsia="en-US"/>
          <w14:ligatures w14:val="standardContextual"/>
        </w:rPr>
      </w:pPr>
      <w:r w:rsidRPr="0001255F">
        <w:rPr>
          <w:rStyle w:val="Textoennegrita"/>
          <w:rFonts w:ascii="Arial" w:eastAsiaTheme="majorEastAsia" w:hAnsi="Arial" w:cs="Arial"/>
          <w:kern w:val="2"/>
          <w:sz w:val="22"/>
          <w:szCs w:val="22"/>
          <w:lang w:eastAsia="en-US"/>
          <w14:ligatures w14:val="standardContextual"/>
        </w:rPr>
        <w:t>Actividades estratégicas 2026:</w:t>
      </w:r>
    </w:p>
    <w:p w14:paraId="16B32245" w14:textId="77777777" w:rsidR="007F02A5" w:rsidRPr="0001255F" w:rsidRDefault="007F02A5" w:rsidP="0001255F">
      <w:pPr>
        <w:pStyle w:val="NormalWeb"/>
        <w:spacing w:before="0" w:beforeAutospacing="0" w:after="0" w:afterAutospacing="0"/>
        <w:rPr>
          <w:rStyle w:val="Textoennegrita"/>
          <w:rFonts w:ascii="Arial" w:eastAsiaTheme="majorEastAsia" w:hAnsi="Arial" w:cs="Arial"/>
          <w:kern w:val="2"/>
          <w:sz w:val="22"/>
          <w:szCs w:val="22"/>
          <w:lang w:eastAsia="en-US"/>
          <w14:ligatures w14:val="standardContextual"/>
        </w:rPr>
      </w:pPr>
    </w:p>
    <w:p w14:paraId="44734C1B" w14:textId="02E4CF61" w:rsidR="006D1CE0" w:rsidRPr="0001255F" w:rsidRDefault="006D1CE0" w:rsidP="0001255F">
      <w:pPr>
        <w:pStyle w:val="NormalWeb"/>
        <w:numPr>
          <w:ilvl w:val="0"/>
          <w:numId w:val="22"/>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Actividades de Estilos de Vida Saludable</w:t>
      </w:r>
      <w:r w:rsidR="00B410E7" w:rsidRPr="0001255F">
        <w:rPr>
          <w:rFonts w:ascii="Arial" w:eastAsiaTheme="minorHAnsi" w:hAnsi="Arial" w:cs="Arial"/>
          <w:kern w:val="2"/>
          <w:sz w:val="22"/>
          <w:szCs w:val="22"/>
          <w:lang w:eastAsia="en-US"/>
          <w14:ligatures w14:val="standardContextual"/>
        </w:rPr>
        <w:t xml:space="preserve"> </w:t>
      </w:r>
      <w:r w:rsidRPr="0001255F">
        <w:rPr>
          <w:rFonts w:ascii="Arial" w:eastAsiaTheme="minorHAnsi" w:hAnsi="Arial" w:cs="Arial"/>
          <w:kern w:val="2"/>
          <w:sz w:val="22"/>
          <w:szCs w:val="22"/>
          <w:lang w:eastAsia="en-US"/>
          <w14:ligatures w14:val="standardContextual"/>
        </w:rPr>
        <w:t>(risoterapia, yoga</w:t>
      </w:r>
      <w:r w:rsidR="00B410E7" w:rsidRPr="0001255F">
        <w:rPr>
          <w:rFonts w:ascii="Arial" w:eastAsiaTheme="minorHAnsi" w:hAnsi="Arial" w:cs="Arial"/>
          <w:kern w:val="2"/>
          <w:sz w:val="22"/>
          <w:szCs w:val="22"/>
          <w:lang w:eastAsia="en-US"/>
          <w14:ligatures w14:val="standardContextual"/>
        </w:rPr>
        <w:t>, rumba</w:t>
      </w:r>
      <w:r w:rsidRPr="0001255F">
        <w:rPr>
          <w:rFonts w:ascii="Arial" w:eastAsiaTheme="minorHAnsi" w:hAnsi="Arial" w:cs="Arial"/>
          <w:kern w:val="2"/>
          <w:sz w:val="22"/>
          <w:szCs w:val="22"/>
          <w:lang w:eastAsia="en-US"/>
          <w14:ligatures w14:val="standardContextual"/>
        </w:rPr>
        <w:t>)</w:t>
      </w:r>
    </w:p>
    <w:p w14:paraId="0FDF15C3" w14:textId="620A6937" w:rsidR="006D1CE0" w:rsidRPr="0001255F" w:rsidRDefault="006D1CE0"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 xml:space="preserve">Caminatas ecológicas </w:t>
      </w:r>
    </w:p>
    <w:p w14:paraId="211D56A1" w14:textId="6949E694" w:rsidR="006D1CE0" w:rsidRPr="0001255F" w:rsidRDefault="00E37A6D"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C</w:t>
      </w:r>
      <w:r w:rsidR="006D1CE0" w:rsidRPr="0001255F">
        <w:rPr>
          <w:rFonts w:ascii="Arial" w:eastAsiaTheme="minorHAnsi" w:hAnsi="Arial" w:cs="Arial"/>
          <w:kern w:val="2"/>
          <w:sz w:val="22"/>
          <w:szCs w:val="22"/>
          <w:lang w:eastAsia="en-US"/>
          <w14:ligatures w14:val="standardContextual"/>
        </w:rPr>
        <w:t>arreras atléticas</w:t>
      </w:r>
    </w:p>
    <w:p w14:paraId="5E081C8D" w14:textId="77777777" w:rsidR="006D1CE0" w:rsidRPr="0001255F" w:rsidRDefault="006D1CE0"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Olimpiadas Deportivas Distritales</w:t>
      </w:r>
    </w:p>
    <w:p w14:paraId="4A3C61E7" w14:textId="77777777" w:rsidR="006D1CE0" w:rsidRPr="0001255F" w:rsidRDefault="006D1CE0"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Competencias tradicionales FONCEP</w:t>
      </w:r>
    </w:p>
    <w:p w14:paraId="7E66CE80" w14:textId="77777777" w:rsidR="006D1CE0" w:rsidRPr="0001255F" w:rsidRDefault="006D1CE0"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Vacaciones Recreativas para los(as) hijos(as) de los(as) empleados(as) públicos(as)</w:t>
      </w:r>
    </w:p>
    <w:p w14:paraId="474E1D20" w14:textId="77777777" w:rsidR="006D1CE0" w:rsidRPr="0001255F" w:rsidRDefault="006D1CE0"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Día de la Familia</w:t>
      </w:r>
    </w:p>
    <w:p w14:paraId="15EDE587" w14:textId="77777777" w:rsidR="006D1CE0" w:rsidRPr="0001255F" w:rsidRDefault="006D1CE0"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Reconocimiento a biciusuarios(as)</w:t>
      </w:r>
    </w:p>
    <w:p w14:paraId="6BCE29D2" w14:textId="77777777" w:rsidR="00B410E7" w:rsidRPr="0001255F" w:rsidRDefault="006D1CE0"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lastRenderedPageBreak/>
        <w:t>Estrategias de salario emocional (horarios flexibles, descanso compensado, tiempo preciado con bebés, viernes feliz, tarde de juegos)</w:t>
      </w:r>
    </w:p>
    <w:p w14:paraId="1D028EF2" w14:textId="77777777" w:rsidR="00B410E7" w:rsidRPr="0001255F" w:rsidRDefault="006D1CE0"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 xml:space="preserve"> Taller práctico de administración del tiempo y organización de actividades</w:t>
      </w:r>
    </w:p>
    <w:p w14:paraId="070515C1" w14:textId="71367E64" w:rsidR="006D1CE0" w:rsidRDefault="006D1CE0"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Actividades de conciliación vida–trabajo</w:t>
      </w:r>
    </w:p>
    <w:p w14:paraId="529BAD8D" w14:textId="77777777" w:rsidR="007F02A5" w:rsidRPr="0001255F" w:rsidRDefault="007F02A5" w:rsidP="007F02A5">
      <w:pPr>
        <w:pStyle w:val="NormalWeb"/>
        <w:spacing w:before="0" w:beforeAutospacing="0" w:after="0" w:afterAutospacing="0"/>
        <w:rPr>
          <w:rFonts w:ascii="Arial" w:eastAsiaTheme="minorHAnsi" w:hAnsi="Arial" w:cs="Arial"/>
          <w:kern w:val="2"/>
          <w:sz w:val="22"/>
          <w:szCs w:val="22"/>
          <w:lang w:eastAsia="en-US"/>
          <w14:ligatures w14:val="standardContextual"/>
        </w:rPr>
      </w:pPr>
    </w:p>
    <w:p w14:paraId="5F35C023" w14:textId="2F6EA48B" w:rsidR="007F02A5" w:rsidRPr="007F02A5" w:rsidRDefault="00451466" w:rsidP="007F02A5">
      <w:pPr>
        <w:pStyle w:val="Ttulo1"/>
        <w:spacing w:before="0" w:line="240" w:lineRule="auto"/>
        <w:jc w:val="both"/>
        <w:rPr>
          <w:rFonts w:ascii="Arial" w:hAnsi="Arial" w:cs="Arial"/>
          <w:b/>
          <w:bCs/>
          <w:color w:val="auto"/>
          <w:sz w:val="22"/>
          <w:szCs w:val="22"/>
        </w:rPr>
      </w:pPr>
      <w:bookmarkStart w:id="18" w:name="_Toc215847343"/>
      <w:r w:rsidRPr="0001255F">
        <w:rPr>
          <w:rStyle w:val="Textoennegrita"/>
          <w:rFonts w:ascii="Arial" w:hAnsi="Arial" w:cs="Arial"/>
          <w:color w:val="auto"/>
          <w:sz w:val="22"/>
          <w:szCs w:val="22"/>
        </w:rPr>
        <w:t xml:space="preserve">6.2 </w:t>
      </w:r>
      <w:r w:rsidR="00A9109A" w:rsidRPr="0001255F">
        <w:rPr>
          <w:rStyle w:val="Textoennegrita"/>
          <w:rFonts w:ascii="Arial" w:hAnsi="Arial" w:cs="Arial"/>
          <w:color w:val="auto"/>
          <w:sz w:val="22"/>
          <w:szCs w:val="22"/>
        </w:rPr>
        <w:t>EJE 2 – SALUD MENTAL Y BIENESTAR EMOCIONAL</w:t>
      </w:r>
      <w:bookmarkEnd w:id="18"/>
    </w:p>
    <w:p w14:paraId="3F226EA8" w14:textId="77777777" w:rsidR="007F02A5" w:rsidRDefault="007F02A5" w:rsidP="0001255F">
      <w:pPr>
        <w:spacing w:after="0" w:line="240" w:lineRule="auto"/>
        <w:jc w:val="both"/>
        <w:rPr>
          <w:rStyle w:val="Textoennegrita"/>
          <w:rFonts w:ascii="Arial" w:eastAsiaTheme="majorEastAsia" w:hAnsi="Arial" w:cs="Arial"/>
          <w:sz w:val="22"/>
          <w:szCs w:val="22"/>
        </w:rPr>
      </w:pPr>
    </w:p>
    <w:p w14:paraId="4351DF0E" w14:textId="42AB427C" w:rsidR="00AC3877" w:rsidRPr="0001255F" w:rsidRDefault="00A9109A" w:rsidP="0001255F">
      <w:pPr>
        <w:spacing w:after="0" w:line="240" w:lineRule="auto"/>
        <w:jc w:val="both"/>
        <w:rPr>
          <w:rStyle w:val="Textoennegrita"/>
          <w:rFonts w:ascii="Arial" w:eastAsiaTheme="majorEastAsia" w:hAnsi="Arial" w:cs="Arial"/>
          <w:sz w:val="22"/>
          <w:szCs w:val="22"/>
        </w:rPr>
      </w:pPr>
      <w:r w:rsidRPr="0001255F">
        <w:rPr>
          <w:rStyle w:val="Textoennegrita"/>
          <w:rFonts w:ascii="Arial" w:eastAsiaTheme="majorEastAsia" w:hAnsi="Arial" w:cs="Arial"/>
          <w:sz w:val="22"/>
          <w:szCs w:val="22"/>
        </w:rPr>
        <w:t>Propósito del eje:</w:t>
      </w:r>
    </w:p>
    <w:p w14:paraId="2AD357B0" w14:textId="77777777" w:rsidR="007F02A5" w:rsidRDefault="007F02A5" w:rsidP="0001255F">
      <w:pPr>
        <w:spacing w:after="0" w:line="240" w:lineRule="auto"/>
        <w:jc w:val="both"/>
        <w:rPr>
          <w:rStyle w:val="Textoennegrita"/>
          <w:rFonts w:ascii="Arial" w:eastAsiaTheme="majorEastAsia" w:hAnsi="Arial" w:cs="Arial"/>
          <w:b w:val="0"/>
          <w:bCs w:val="0"/>
          <w:sz w:val="22"/>
          <w:szCs w:val="22"/>
        </w:rPr>
      </w:pPr>
    </w:p>
    <w:p w14:paraId="683EDF1A" w14:textId="26FBF42E" w:rsidR="00A9109A" w:rsidRPr="0001255F" w:rsidRDefault="00A9109A" w:rsidP="0001255F">
      <w:pPr>
        <w:spacing w:after="0" w:line="240" w:lineRule="auto"/>
        <w:jc w:val="both"/>
        <w:rPr>
          <w:rStyle w:val="Textoennegrita"/>
          <w:rFonts w:ascii="Arial" w:eastAsiaTheme="majorEastAsia" w:hAnsi="Arial" w:cs="Arial"/>
          <w:b w:val="0"/>
          <w:bCs w:val="0"/>
          <w:sz w:val="22"/>
          <w:szCs w:val="22"/>
        </w:rPr>
      </w:pPr>
      <w:r w:rsidRPr="0001255F">
        <w:rPr>
          <w:rStyle w:val="Textoennegrita"/>
          <w:rFonts w:ascii="Arial" w:eastAsiaTheme="majorEastAsia" w:hAnsi="Arial" w:cs="Arial"/>
          <w:b w:val="0"/>
          <w:bCs w:val="0"/>
          <w:sz w:val="22"/>
          <w:szCs w:val="22"/>
        </w:rPr>
        <w:t>Fortalecer la salud mental, el equilibrio emocional y la resiliencia de los empleados(as), mediante acciones de prevención, intervención temprana y acompañamiento, promoviendo entornos laborales seguros y emocionalmente saludables.</w:t>
      </w:r>
    </w:p>
    <w:p w14:paraId="57E00C6F" w14:textId="77777777" w:rsidR="007F02A5" w:rsidRDefault="007F02A5" w:rsidP="0001255F">
      <w:pPr>
        <w:pStyle w:val="NormalWeb"/>
        <w:spacing w:before="0" w:beforeAutospacing="0" w:after="0" w:afterAutospacing="0"/>
        <w:rPr>
          <w:rStyle w:val="Textoennegrita"/>
          <w:rFonts w:ascii="Arial" w:eastAsiaTheme="majorEastAsia" w:hAnsi="Arial" w:cs="Arial"/>
          <w:kern w:val="2"/>
          <w:sz w:val="22"/>
          <w:szCs w:val="22"/>
          <w:lang w:eastAsia="en-US"/>
          <w14:ligatures w14:val="standardContextual"/>
        </w:rPr>
      </w:pPr>
    </w:p>
    <w:p w14:paraId="3294824F" w14:textId="77777777" w:rsidR="007F02A5" w:rsidRDefault="00AC3877" w:rsidP="0001255F">
      <w:pPr>
        <w:pStyle w:val="NormalWeb"/>
        <w:spacing w:before="0" w:beforeAutospacing="0" w:after="0" w:afterAutospacing="0"/>
        <w:rPr>
          <w:rFonts w:ascii="Arial" w:hAnsi="Arial" w:cs="Arial"/>
          <w:sz w:val="22"/>
          <w:szCs w:val="22"/>
        </w:rPr>
      </w:pPr>
      <w:r w:rsidRPr="0001255F">
        <w:rPr>
          <w:rStyle w:val="Textoennegrita"/>
          <w:rFonts w:ascii="Arial" w:eastAsiaTheme="majorEastAsia" w:hAnsi="Arial" w:cs="Arial"/>
          <w:kern w:val="2"/>
          <w:sz w:val="22"/>
          <w:szCs w:val="22"/>
          <w:lang w:eastAsia="en-US"/>
          <w14:ligatures w14:val="standardContextual"/>
        </w:rPr>
        <w:t>Alineación Circular 024 DASCD:</w:t>
      </w:r>
      <w:r w:rsidR="00A9109A" w:rsidRPr="0001255F">
        <w:rPr>
          <w:rFonts w:ascii="Arial" w:hAnsi="Arial" w:cs="Arial"/>
          <w:sz w:val="22"/>
          <w:szCs w:val="22"/>
        </w:rPr>
        <w:br/>
      </w:r>
    </w:p>
    <w:p w14:paraId="4F01E187" w14:textId="4949E2F4" w:rsidR="00A9109A" w:rsidRPr="0001255F" w:rsidRDefault="00A9109A" w:rsidP="0001255F">
      <w:pPr>
        <w:pStyle w:val="NormalWeb"/>
        <w:spacing w:before="0" w:beforeAutospacing="0" w:after="0" w:afterAutospacing="0"/>
        <w:rPr>
          <w:rFonts w:ascii="Arial" w:hAnsi="Arial" w:cs="Arial"/>
          <w:sz w:val="22"/>
          <w:szCs w:val="22"/>
        </w:rPr>
      </w:pPr>
      <w:r w:rsidRPr="0001255F">
        <w:rPr>
          <w:rFonts w:ascii="Arial" w:hAnsi="Arial" w:cs="Arial"/>
          <w:sz w:val="22"/>
          <w:szCs w:val="22"/>
        </w:rPr>
        <w:t>– Salud mental como prioridad distrital</w:t>
      </w:r>
      <w:r w:rsidRPr="0001255F">
        <w:rPr>
          <w:rFonts w:ascii="Arial" w:hAnsi="Arial" w:cs="Arial"/>
          <w:sz w:val="22"/>
          <w:szCs w:val="22"/>
        </w:rPr>
        <w:br/>
        <w:t>– Riesgo medio en factores psicosociales</w:t>
      </w:r>
      <w:r w:rsidRPr="0001255F">
        <w:rPr>
          <w:rFonts w:ascii="Arial" w:hAnsi="Arial" w:cs="Arial"/>
          <w:sz w:val="22"/>
          <w:szCs w:val="22"/>
        </w:rPr>
        <w:br/>
        <w:t>– Integración del PAED</w:t>
      </w:r>
      <w:r w:rsidRPr="0001255F">
        <w:rPr>
          <w:rFonts w:ascii="Arial" w:hAnsi="Arial" w:cs="Arial"/>
          <w:sz w:val="22"/>
          <w:szCs w:val="22"/>
        </w:rPr>
        <w:br/>
        <w:t>– Prevención de violencias y promoción de ambientes seguros</w:t>
      </w:r>
    </w:p>
    <w:p w14:paraId="730A619E" w14:textId="77777777" w:rsidR="007F02A5" w:rsidRDefault="007F02A5" w:rsidP="0001255F">
      <w:pPr>
        <w:pStyle w:val="NormalWeb"/>
        <w:spacing w:before="0" w:beforeAutospacing="0" w:after="0" w:afterAutospacing="0"/>
        <w:rPr>
          <w:rStyle w:val="Textoennegrita"/>
          <w:rFonts w:ascii="Arial" w:hAnsi="Arial" w:cs="Arial"/>
          <w:sz w:val="22"/>
          <w:szCs w:val="22"/>
        </w:rPr>
      </w:pPr>
    </w:p>
    <w:p w14:paraId="1635E644" w14:textId="0657D81C" w:rsidR="00A9109A" w:rsidRPr="0001255F" w:rsidRDefault="00A9109A" w:rsidP="0001255F">
      <w:pPr>
        <w:pStyle w:val="NormalWeb"/>
        <w:spacing w:before="0" w:beforeAutospacing="0" w:after="0" w:afterAutospacing="0"/>
        <w:rPr>
          <w:rFonts w:ascii="Arial" w:hAnsi="Arial" w:cs="Arial"/>
          <w:sz w:val="22"/>
          <w:szCs w:val="22"/>
        </w:rPr>
      </w:pPr>
      <w:r w:rsidRPr="0001255F">
        <w:rPr>
          <w:rStyle w:val="Textoennegrita"/>
          <w:rFonts w:ascii="Arial" w:hAnsi="Arial" w:cs="Arial"/>
          <w:sz w:val="22"/>
          <w:szCs w:val="22"/>
        </w:rPr>
        <w:t>Actividades estratégicas 2026:</w:t>
      </w:r>
    </w:p>
    <w:p w14:paraId="41898E7D" w14:textId="77777777" w:rsidR="007F02A5" w:rsidRDefault="007F02A5" w:rsidP="007F02A5">
      <w:pPr>
        <w:pStyle w:val="NormalWeb"/>
        <w:spacing w:before="0" w:beforeAutospacing="0" w:after="0" w:afterAutospacing="0"/>
        <w:ind w:left="720"/>
        <w:rPr>
          <w:rFonts w:ascii="Arial" w:eastAsiaTheme="minorHAnsi" w:hAnsi="Arial" w:cs="Arial"/>
          <w:kern w:val="2"/>
          <w:sz w:val="22"/>
          <w:szCs w:val="22"/>
          <w:lang w:eastAsia="en-US"/>
          <w14:ligatures w14:val="standardContextual"/>
        </w:rPr>
      </w:pPr>
    </w:p>
    <w:p w14:paraId="4B28CA26" w14:textId="704FD41F"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Taller de Autorregulación Emocional y Manejo de la Depresión</w:t>
      </w:r>
    </w:p>
    <w:p w14:paraId="76DFEF24" w14:textId="2C2C8969"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Taller de Resiliencia, Autoestima y Desarrollo Personal</w:t>
      </w:r>
    </w:p>
    <w:p w14:paraId="07E62208" w14:textId="78063BC7"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Taller sobre Comunicación Asertiva, Habilidades Blandas y Trabajo en Equipo</w:t>
      </w:r>
    </w:p>
    <w:p w14:paraId="26005C91" w14:textId="56B4A61B"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Taller de Desvinculación Asistida (actividades internas y oferta del DASCD)</w:t>
      </w:r>
    </w:p>
    <w:p w14:paraId="76EBFD5D" w14:textId="40D61705"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Pausas mentales: ejercicios breves de respiración, relajación y mindfulness guiado</w:t>
      </w:r>
    </w:p>
    <w:p w14:paraId="54C34157" w14:textId="1C97C50F" w:rsidR="00A9109A"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Socialización continua del Programa de Acompañamiento Emocional Distrital – PAED</w:t>
      </w:r>
      <w:r w:rsidR="00A9109A" w:rsidRPr="0001255F">
        <w:rPr>
          <w:rFonts w:ascii="Arial" w:eastAsiaTheme="minorHAnsi" w:hAnsi="Arial" w:cs="Arial"/>
          <w:kern w:val="2"/>
          <w:sz w:val="22"/>
          <w:szCs w:val="22"/>
          <w:lang w:eastAsia="en-US"/>
          <w14:ligatures w14:val="standardContextual"/>
        </w:rPr>
        <w:t>.</w:t>
      </w:r>
    </w:p>
    <w:p w14:paraId="1CCE6D8B"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5E1A5799" w14:textId="552C3A89" w:rsidR="00A9109A" w:rsidRPr="0001255F" w:rsidRDefault="00451466" w:rsidP="0001255F">
      <w:pPr>
        <w:pStyle w:val="Ttulo1"/>
        <w:spacing w:before="0" w:line="240" w:lineRule="auto"/>
        <w:jc w:val="both"/>
        <w:rPr>
          <w:rStyle w:val="Textoennegrita"/>
          <w:rFonts w:ascii="Arial" w:hAnsi="Arial" w:cs="Arial"/>
          <w:color w:val="auto"/>
          <w:sz w:val="22"/>
          <w:szCs w:val="22"/>
        </w:rPr>
      </w:pPr>
      <w:bookmarkStart w:id="19" w:name="_Toc215847344"/>
      <w:r w:rsidRPr="0001255F">
        <w:rPr>
          <w:rStyle w:val="Textoennegrita"/>
          <w:rFonts w:ascii="Arial" w:hAnsi="Arial" w:cs="Arial"/>
          <w:color w:val="auto"/>
          <w:sz w:val="22"/>
          <w:szCs w:val="22"/>
        </w:rPr>
        <w:t xml:space="preserve">6.3 </w:t>
      </w:r>
      <w:r w:rsidR="00A9109A" w:rsidRPr="0001255F">
        <w:rPr>
          <w:rStyle w:val="Textoennegrita"/>
          <w:rFonts w:ascii="Arial" w:hAnsi="Arial" w:cs="Arial"/>
          <w:color w:val="auto"/>
          <w:sz w:val="22"/>
          <w:szCs w:val="22"/>
        </w:rPr>
        <w:t>EJE 3 – DIVERSIDAD, INCLUSIÓN Y AMBIENTES LABORALES SEGUROS (ALDAS)</w:t>
      </w:r>
      <w:bookmarkEnd w:id="19"/>
    </w:p>
    <w:p w14:paraId="4863FD37" w14:textId="77777777" w:rsidR="007F02A5" w:rsidRDefault="007F02A5" w:rsidP="0001255F">
      <w:pPr>
        <w:spacing w:after="0" w:line="240" w:lineRule="auto"/>
        <w:jc w:val="both"/>
        <w:rPr>
          <w:rStyle w:val="Textoennegrita"/>
          <w:rFonts w:ascii="Arial" w:eastAsiaTheme="majorEastAsia" w:hAnsi="Arial" w:cs="Arial"/>
          <w:sz w:val="22"/>
          <w:szCs w:val="22"/>
        </w:rPr>
      </w:pPr>
    </w:p>
    <w:p w14:paraId="6CD55F06" w14:textId="364D23D2" w:rsidR="00C92B85" w:rsidRPr="0001255F" w:rsidRDefault="00A9109A" w:rsidP="0001255F">
      <w:pPr>
        <w:spacing w:after="0" w:line="240" w:lineRule="auto"/>
        <w:jc w:val="both"/>
        <w:rPr>
          <w:rStyle w:val="Textoennegrita"/>
          <w:rFonts w:ascii="Arial" w:eastAsiaTheme="majorEastAsia" w:hAnsi="Arial" w:cs="Arial"/>
          <w:sz w:val="22"/>
          <w:szCs w:val="22"/>
        </w:rPr>
      </w:pPr>
      <w:r w:rsidRPr="0001255F">
        <w:rPr>
          <w:rStyle w:val="Textoennegrita"/>
          <w:rFonts w:ascii="Arial" w:eastAsiaTheme="majorEastAsia" w:hAnsi="Arial" w:cs="Arial"/>
          <w:sz w:val="22"/>
          <w:szCs w:val="22"/>
        </w:rPr>
        <w:t>Propósito del eje:</w:t>
      </w:r>
    </w:p>
    <w:p w14:paraId="7E00502A" w14:textId="77777777" w:rsidR="007F02A5" w:rsidRDefault="007F02A5" w:rsidP="0001255F">
      <w:pPr>
        <w:spacing w:after="0" w:line="240" w:lineRule="auto"/>
        <w:jc w:val="both"/>
        <w:rPr>
          <w:rStyle w:val="Textoennegrita"/>
          <w:rFonts w:ascii="Arial" w:eastAsiaTheme="majorEastAsia" w:hAnsi="Arial" w:cs="Arial"/>
          <w:b w:val="0"/>
          <w:bCs w:val="0"/>
          <w:sz w:val="22"/>
          <w:szCs w:val="22"/>
        </w:rPr>
      </w:pPr>
    </w:p>
    <w:p w14:paraId="339F5F0D" w14:textId="3EF5FD39" w:rsidR="00A9109A" w:rsidRPr="0001255F" w:rsidRDefault="00A9109A" w:rsidP="0001255F">
      <w:pPr>
        <w:spacing w:after="0" w:line="240" w:lineRule="auto"/>
        <w:jc w:val="both"/>
        <w:rPr>
          <w:rStyle w:val="Textoennegrita"/>
          <w:rFonts w:ascii="Arial" w:eastAsiaTheme="majorEastAsia" w:hAnsi="Arial" w:cs="Arial"/>
          <w:b w:val="0"/>
          <w:bCs w:val="0"/>
          <w:sz w:val="22"/>
          <w:szCs w:val="22"/>
        </w:rPr>
      </w:pPr>
      <w:r w:rsidRPr="0001255F">
        <w:rPr>
          <w:rStyle w:val="Textoennegrita"/>
          <w:rFonts w:ascii="Arial" w:eastAsiaTheme="majorEastAsia" w:hAnsi="Arial" w:cs="Arial"/>
          <w:b w:val="0"/>
          <w:bCs w:val="0"/>
          <w:sz w:val="22"/>
          <w:szCs w:val="22"/>
        </w:rPr>
        <w:t>Promover entornos laborales respetuosos, libres de discriminación y violencias, garantizando condiciones de equidad, accesibilidad, inclusión y trato digno a todas las personas, bajo el enfoque del Programa ALDAS.</w:t>
      </w:r>
    </w:p>
    <w:p w14:paraId="2866460C" w14:textId="77777777" w:rsidR="007F02A5" w:rsidRDefault="007F02A5" w:rsidP="0001255F">
      <w:pPr>
        <w:pStyle w:val="NormalWeb"/>
        <w:spacing w:before="0" w:beforeAutospacing="0" w:after="0" w:afterAutospacing="0"/>
        <w:rPr>
          <w:rStyle w:val="Textoennegrita"/>
          <w:rFonts w:ascii="Arial" w:eastAsiaTheme="majorEastAsia" w:hAnsi="Arial" w:cs="Arial"/>
          <w:kern w:val="2"/>
          <w:sz w:val="22"/>
          <w:szCs w:val="22"/>
          <w:lang w:eastAsia="en-US"/>
          <w14:ligatures w14:val="standardContextual"/>
        </w:rPr>
      </w:pPr>
    </w:p>
    <w:p w14:paraId="0B8DADAD" w14:textId="77777777" w:rsidR="007F02A5" w:rsidRDefault="00C92B85" w:rsidP="0001255F">
      <w:pPr>
        <w:pStyle w:val="NormalWeb"/>
        <w:spacing w:before="0" w:beforeAutospacing="0" w:after="0" w:afterAutospacing="0"/>
        <w:rPr>
          <w:rFonts w:ascii="Arial" w:hAnsi="Arial" w:cs="Arial"/>
          <w:sz w:val="22"/>
          <w:szCs w:val="22"/>
        </w:rPr>
      </w:pPr>
      <w:r w:rsidRPr="0001255F">
        <w:rPr>
          <w:rStyle w:val="Textoennegrita"/>
          <w:rFonts w:ascii="Arial" w:eastAsiaTheme="majorEastAsia" w:hAnsi="Arial" w:cs="Arial"/>
          <w:kern w:val="2"/>
          <w:sz w:val="22"/>
          <w:szCs w:val="22"/>
          <w:lang w:eastAsia="en-US"/>
          <w14:ligatures w14:val="standardContextual"/>
        </w:rPr>
        <w:t>Alineación Circular 024 DASCD:</w:t>
      </w:r>
      <w:r w:rsidRPr="0001255F">
        <w:rPr>
          <w:rFonts w:ascii="Arial" w:hAnsi="Arial" w:cs="Arial"/>
          <w:sz w:val="22"/>
          <w:szCs w:val="22"/>
        </w:rPr>
        <w:br/>
      </w:r>
    </w:p>
    <w:p w14:paraId="040E40BB" w14:textId="7699F660" w:rsidR="00A9109A" w:rsidRPr="0001255F" w:rsidRDefault="00A9109A" w:rsidP="0001255F">
      <w:pPr>
        <w:pStyle w:val="NormalWeb"/>
        <w:spacing w:before="0" w:beforeAutospacing="0" w:after="0" w:afterAutospacing="0"/>
        <w:rPr>
          <w:rFonts w:ascii="Arial" w:hAnsi="Arial" w:cs="Arial"/>
          <w:sz w:val="22"/>
          <w:szCs w:val="22"/>
        </w:rPr>
      </w:pPr>
      <w:r w:rsidRPr="0001255F">
        <w:rPr>
          <w:rFonts w:ascii="Arial" w:hAnsi="Arial" w:cs="Arial"/>
          <w:sz w:val="22"/>
          <w:szCs w:val="22"/>
        </w:rPr>
        <w:t>– Lineamientos obligatorios del Programa ALDAS</w:t>
      </w:r>
      <w:r w:rsidRPr="0001255F">
        <w:rPr>
          <w:rFonts w:ascii="Arial" w:hAnsi="Arial" w:cs="Arial"/>
          <w:sz w:val="22"/>
          <w:szCs w:val="22"/>
        </w:rPr>
        <w:br/>
        <w:t>– Enfoque diferencial</w:t>
      </w:r>
      <w:r w:rsidRPr="0001255F">
        <w:rPr>
          <w:rFonts w:ascii="Arial" w:hAnsi="Arial" w:cs="Arial"/>
          <w:sz w:val="22"/>
          <w:szCs w:val="22"/>
        </w:rPr>
        <w:br/>
        <w:t>– Acciones para ambientes seguros y libres de discriminación</w:t>
      </w:r>
      <w:r w:rsidRPr="0001255F">
        <w:rPr>
          <w:rFonts w:ascii="Arial" w:hAnsi="Arial" w:cs="Arial"/>
          <w:sz w:val="22"/>
          <w:szCs w:val="22"/>
        </w:rPr>
        <w:br/>
        <w:t>– Igualdad de oportunidades y accesibilidad</w:t>
      </w:r>
    </w:p>
    <w:p w14:paraId="705BC7E4" w14:textId="77777777" w:rsidR="007F02A5" w:rsidRDefault="007F02A5" w:rsidP="0001255F">
      <w:pPr>
        <w:pStyle w:val="NormalWeb"/>
        <w:spacing w:before="0" w:beforeAutospacing="0" w:after="0" w:afterAutospacing="0"/>
        <w:rPr>
          <w:rStyle w:val="Textoennegrita"/>
          <w:rFonts w:ascii="Arial" w:hAnsi="Arial" w:cs="Arial"/>
          <w:sz w:val="22"/>
          <w:szCs w:val="22"/>
        </w:rPr>
      </w:pPr>
    </w:p>
    <w:p w14:paraId="31D5F298" w14:textId="554C6F6F" w:rsidR="00A9109A" w:rsidRPr="0001255F" w:rsidRDefault="00A9109A" w:rsidP="0001255F">
      <w:pPr>
        <w:pStyle w:val="NormalWeb"/>
        <w:spacing w:before="0" w:beforeAutospacing="0" w:after="0" w:afterAutospacing="0"/>
        <w:rPr>
          <w:rFonts w:ascii="Arial" w:hAnsi="Arial" w:cs="Arial"/>
          <w:sz w:val="22"/>
          <w:szCs w:val="22"/>
        </w:rPr>
      </w:pPr>
      <w:r w:rsidRPr="0001255F">
        <w:rPr>
          <w:rStyle w:val="Textoennegrita"/>
          <w:rFonts w:ascii="Arial" w:hAnsi="Arial" w:cs="Arial"/>
          <w:sz w:val="22"/>
          <w:szCs w:val="22"/>
        </w:rPr>
        <w:t>Actividades estratégicas 2026:</w:t>
      </w:r>
    </w:p>
    <w:p w14:paraId="6F841787" w14:textId="77777777" w:rsidR="007F02A5" w:rsidRDefault="007F02A5" w:rsidP="007F02A5">
      <w:pPr>
        <w:pStyle w:val="NormalWeb"/>
        <w:spacing w:before="0" w:beforeAutospacing="0" w:after="0" w:afterAutospacing="0"/>
        <w:ind w:left="720"/>
        <w:rPr>
          <w:rFonts w:ascii="Arial" w:eastAsiaTheme="minorHAnsi" w:hAnsi="Arial" w:cs="Arial"/>
          <w:kern w:val="2"/>
          <w:sz w:val="22"/>
          <w:szCs w:val="22"/>
          <w:lang w:eastAsia="en-US"/>
          <w14:ligatures w14:val="standardContextual"/>
        </w:rPr>
      </w:pPr>
    </w:p>
    <w:p w14:paraId="77028224" w14:textId="0C107C7A"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Conmemoración Día de la Mujer</w:t>
      </w:r>
    </w:p>
    <w:p w14:paraId="3647A6ED" w14:textId="275E911A"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Conmemoración Día del Hombre</w:t>
      </w:r>
    </w:p>
    <w:p w14:paraId="75DB91B5" w14:textId="54F3C847"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Conmemoración Día del Padre</w:t>
      </w:r>
    </w:p>
    <w:p w14:paraId="0371D521" w14:textId="5767F136"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lastRenderedPageBreak/>
        <w:t>Conmemoración Día de la Madre</w:t>
      </w:r>
    </w:p>
    <w:p w14:paraId="3021422A" w14:textId="77777777" w:rsidR="009D78EA" w:rsidRPr="0001255F" w:rsidRDefault="009D78EA"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Talleres ALDAS de trato digno, diversidad, lenguaje incluyente y prevención de violencias</w:t>
      </w:r>
    </w:p>
    <w:p w14:paraId="5AF5BACF" w14:textId="77777777" w:rsidR="009D78EA" w:rsidRPr="0001255F" w:rsidRDefault="009D78EA"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Apoyo al desarrollo de actividades de apropiación de las Políticas Mujeres y Equidad de Género, LGBTIQ+ y Mascotas Amigables (lideradas por las áreas responsables).</w:t>
      </w:r>
    </w:p>
    <w:p w14:paraId="36457052" w14:textId="29E1E665" w:rsidR="00B410E7" w:rsidRPr="0001255F" w:rsidRDefault="00B410E7" w:rsidP="0001255F">
      <w:pPr>
        <w:pStyle w:val="NormalWeb"/>
        <w:numPr>
          <w:ilvl w:val="0"/>
          <w:numId w:val="15"/>
        </w:numPr>
        <w:spacing w:before="0" w:beforeAutospacing="0" w:after="0" w:afterAutospacing="0"/>
        <w:rPr>
          <w:rFonts w:ascii="Arial" w:eastAsiaTheme="minorHAnsi" w:hAnsi="Arial" w:cs="Arial"/>
          <w:kern w:val="2"/>
          <w:sz w:val="22"/>
          <w:szCs w:val="22"/>
          <w:lang w:eastAsia="en-US"/>
          <w14:ligatures w14:val="standardContextual"/>
        </w:rPr>
      </w:pPr>
      <w:r w:rsidRPr="0001255F">
        <w:rPr>
          <w:rFonts w:ascii="Arial" w:eastAsiaTheme="minorHAnsi" w:hAnsi="Arial" w:cs="Arial"/>
          <w:kern w:val="2"/>
          <w:sz w:val="22"/>
          <w:szCs w:val="22"/>
          <w:lang w:eastAsia="en-US"/>
          <w14:ligatures w14:val="standardContextual"/>
        </w:rPr>
        <w:t>Feria de Emprendimiento de los(as) empleados(as) públicos(as)</w:t>
      </w:r>
    </w:p>
    <w:p w14:paraId="21372516"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116E9343" w14:textId="398793A0" w:rsidR="00A9109A" w:rsidRPr="0001255F" w:rsidRDefault="00451466" w:rsidP="0001255F">
      <w:pPr>
        <w:pStyle w:val="Ttulo1"/>
        <w:spacing w:before="0" w:line="240" w:lineRule="auto"/>
        <w:jc w:val="both"/>
        <w:rPr>
          <w:rStyle w:val="Textoennegrita"/>
          <w:rFonts w:ascii="Arial" w:hAnsi="Arial" w:cs="Arial"/>
          <w:color w:val="auto"/>
          <w:sz w:val="22"/>
          <w:szCs w:val="22"/>
        </w:rPr>
      </w:pPr>
      <w:bookmarkStart w:id="20" w:name="_Toc215847345"/>
      <w:r w:rsidRPr="0001255F">
        <w:rPr>
          <w:rStyle w:val="Textoennegrita"/>
          <w:rFonts w:ascii="Arial" w:hAnsi="Arial" w:cs="Arial"/>
          <w:color w:val="auto"/>
          <w:sz w:val="22"/>
          <w:szCs w:val="22"/>
        </w:rPr>
        <w:t xml:space="preserve">6.4 </w:t>
      </w:r>
      <w:r w:rsidR="00A9109A" w:rsidRPr="0001255F">
        <w:rPr>
          <w:rStyle w:val="Textoennegrita"/>
          <w:rFonts w:ascii="Arial" w:hAnsi="Arial" w:cs="Arial"/>
          <w:color w:val="auto"/>
          <w:sz w:val="22"/>
          <w:szCs w:val="22"/>
        </w:rPr>
        <w:t>EJE 4 – DESARROLLO HUMANO, FAMILIAR Y SOCIOCULTURAL</w:t>
      </w:r>
      <w:bookmarkEnd w:id="20"/>
    </w:p>
    <w:p w14:paraId="39B26BBC" w14:textId="77777777" w:rsidR="007F02A5" w:rsidRDefault="007F02A5" w:rsidP="0001255F">
      <w:pPr>
        <w:spacing w:after="0" w:line="240" w:lineRule="auto"/>
        <w:rPr>
          <w:rStyle w:val="Textoennegrita"/>
          <w:rFonts w:ascii="Arial" w:hAnsi="Arial" w:cs="Arial"/>
          <w:sz w:val="22"/>
          <w:szCs w:val="22"/>
        </w:rPr>
      </w:pPr>
    </w:p>
    <w:p w14:paraId="395F44F7" w14:textId="5B968D2A" w:rsidR="00C92B85" w:rsidRPr="0001255F" w:rsidRDefault="00A9109A" w:rsidP="0001255F">
      <w:pPr>
        <w:spacing w:after="0" w:line="240" w:lineRule="auto"/>
        <w:rPr>
          <w:rStyle w:val="Textoennegrita"/>
          <w:rFonts w:ascii="Arial" w:hAnsi="Arial" w:cs="Arial"/>
          <w:sz w:val="22"/>
          <w:szCs w:val="22"/>
        </w:rPr>
      </w:pPr>
      <w:r w:rsidRPr="0001255F">
        <w:rPr>
          <w:rStyle w:val="Textoennegrita"/>
          <w:rFonts w:ascii="Arial" w:hAnsi="Arial" w:cs="Arial"/>
          <w:sz w:val="22"/>
          <w:szCs w:val="22"/>
        </w:rPr>
        <w:t>Propósito del eje:</w:t>
      </w:r>
    </w:p>
    <w:p w14:paraId="6A0F2B9A" w14:textId="77777777" w:rsidR="007F02A5" w:rsidRDefault="007F02A5" w:rsidP="0001255F">
      <w:pPr>
        <w:spacing w:after="0" w:line="240" w:lineRule="auto"/>
        <w:rPr>
          <w:rStyle w:val="Textoennegrita"/>
          <w:rFonts w:ascii="Arial" w:hAnsi="Arial" w:cs="Arial"/>
          <w:b w:val="0"/>
          <w:bCs w:val="0"/>
          <w:sz w:val="22"/>
          <w:szCs w:val="22"/>
        </w:rPr>
      </w:pPr>
    </w:p>
    <w:p w14:paraId="5A142CFB" w14:textId="0CDBDF38" w:rsidR="00A9109A" w:rsidRPr="0001255F" w:rsidRDefault="00A9109A" w:rsidP="007F02A5">
      <w:pPr>
        <w:spacing w:after="0" w:line="240" w:lineRule="auto"/>
        <w:jc w:val="both"/>
        <w:rPr>
          <w:rStyle w:val="Textoennegrita"/>
          <w:rFonts w:ascii="Arial" w:hAnsi="Arial" w:cs="Arial"/>
          <w:b w:val="0"/>
          <w:bCs w:val="0"/>
          <w:sz w:val="22"/>
          <w:szCs w:val="22"/>
        </w:rPr>
      </w:pPr>
      <w:r w:rsidRPr="0001255F">
        <w:rPr>
          <w:rStyle w:val="Textoennegrita"/>
          <w:rFonts w:ascii="Arial" w:hAnsi="Arial" w:cs="Arial"/>
          <w:b w:val="0"/>
          <w:bCs w:val="0"/>
          <w:sz w:val="22"/>
          <w:szCs w:val="22"/>
        </w:rPr>
        <w:t>Fomentar el desarrollo integral del talento humano a través de actividades recreativas, deportivas, culturales y de fortalecimiento del bienestar familiar, promoviendo la integración, el uso saludable del tiempo libre y la calidad de vida de los empleados(as) y sus familias.</w:t>
      </w:r>
    </w:p>
    <w:p w14:paraId="5CC84D44" w14:textId="77777777" w:rsidR="007F02A5" w:rsidRDefault="007F02A5" w:rsidP="0001255F">
      <w:pPr>
        <w:pStyle w:val="NormalWeb"/>
        <w:spacing w:before="0" w:beforeAutospacing="0" w:after="0" w:afterAutospacing="0"/>
        <w:rPr>
          <w:rStyle w:val="Textoennegrita"/>
          <w:rFonts w:ascii="Arial" w:eastAsiaTheme="majorEastAsia" w:hAnsi="Arial" w:cs="Arial"/>
          <w:kern w:val="2"/>
          <w:sz w:val="22"/>
          <w:szCs w:val="22"/>
          <w:lang w:eastAsia="en-US"/>
          <w14:ligatures w14:val="standardContextual"/>
        </w:rPr>
      </w:pPr>
    </w:p>
    <w:p w14:paraId="0A7024CD" w14:textId="77777777" w:rsidR="007F02A5" w:rsidRDefault="00593F4D" w:rsidP="0001255F">
      <w:pPr>
        <w:pStyle w:val="NormalWeb"/>
        <w:spacing w:before="0" w:beforeAutospacing="0" w:after="0" w:afterAutospacing="0"/>
        <w:rPr>
          <w:rFonts w:ascii="Arial" w:hAnsi="Arial" w:cs="Arial"/>
          <w:sz w:val="22"/>
          <w:szCs w:val="22"/>
        </w:rPr>
      </w:pPr>
      <w:r w:rsidRPr="0001255F">
        <w:rPr>
          <w:rStyle w:val="Textoennegrita"/>
          <w:rFonts w:ascii="Arial" w:eastAsiaTheme="majorEastAsia" w:hAnsi="Arial" w:cs="Arial"/>
          <w:kern w:val="2"/>
          <w:sz w:val="22"/>
          <w:szCs w:val="22"/>
          <w:lang w:eastAsia="en-US"/>
          <w14:ligatures w14:val="standardContextual"/>
        </w:rPr>
        <w:t>Alineación Circular 024 DASCD:</w:t>
      </w:r>
      <w:r w:rsidR="00A9109A" w:rsidRPr="0001255F">
        <w:rPr>
          <w:rFonts w:ascii="Arial" w:hAnsi="Arial" w:cs="Arial"/>
          <w:sz w:val="22"/>
          <w:szCs w:val="22"/>
        </w:rPr>
        <w:br/>
      </w:r>
    </w:p>
    <w:p w14:paraId="530E8980" w14:textId="0B48FF20" w:rsidR="00A9109A" w:rsidRPr="0001255F" w:rsidRDefault="00A9109A" w:rsidP="0001255F">
      <w:pPr>
        <w:pStyle w:val="NormalWeb"/>
        <w:spacing w:before="0" w:beforeAutospacing="0" w:after="0" w:afterAutospacing="0"/>
        <w:rPr>
          <w:rFonts w:ascii="Arial" w:hAnsi="Arial" w:cs="Arial"/>
          <w:sz w:val="22"/>
          <w:szCs w:val="22"/>
        </w:rPr>
      </w:pPr>
      <w:r w:rsidRPr="0001255F">
        <w:rPr>
          <w:rFonts w:ascii="Arial" w:hAnsi="Arial" w:cs="Arial"/>
          <w:sz w:val="22"/>
          <w:szCs w:val="22"/>
        </w:rPr>
        <w:t>– Bienestar integral</w:t>
      </w:r>
      <w:r w:rsidRPr="0001255F">
        <w:rPr>
          <w:rFonts w:ascii="Arial" w:hAnsi="Arial" w:cs="Arial"/>
          <w:sz w:val="22"/>
          <w:szCs w:val="22"/>
        </w:rPr>
        <w:br/>
        <w:t>– Cultura del cuidado familiar</w:t>
      </w:r>
      <w:r w:rsidRPr="0001255F">
        <w:rPr>
          <w:rFonts w:ascii="Arial" w:hAnsi="Arial" w:cs="Arial"/>
          <w:sz w:val="22"/>
          <w:szCs w:val="22"/>
        </w:rPr>
        <w:br/>
        <w:t>– Actividades deportivas, culturales y recreativas como estrategia de salud mental</w:t>
      </w:r>
      <w:r w:rsidRPr="0001255F">
        <w:rPr>
          <w:rFonts w:ascii="Arial" w:hAnsi="Arial" w:cs="Arial"/>
          <w:sz w:val="22"/>
          <w:szCs w:val="22"/>
        </w:rPr>
        <w:br/>
        <w:t>– Conmemoraciones oficiales</w:t>
      </w:r>
    </w:p>
    <w:p w14:paraId="4659695A" w14:textId="77777777" w:rsidR="007F02A5" w:rsidRDefault="007F02A5" w:rsidP="0001255F">
      <w:pPr>
        <w:pStyle w:val="NormalWeb"/>
        <w:spacing w:before="0" w:beforeAutospacing="0" w:after="0" w:afterAutospacing="0"/>
        <w:rPr>
          <w:rStyle w:val="Textoennegrita"/>
          <w:rFonts w:ascii="Arial" w:hAnsi="Arial" w:cs="Arial"/>
          <w:sz w:val="22"/>
          <w:szCs w:val="22"/>
        </w:rPr>
      </w:pPr>
    </w:p>
    <w:p w14:paraId="6FBDD80D" w14:textId="6F2B7D68" w:rsidR="00A9109A" w:rsidRDefault="00A9109A" w:rsidP="0001255F">
      <w:pPr>
        <w:pStyle w:val="NormalWeb"/>
        <w:spacing w:before="0" w:beforeAutospacing="0" w:after="0" w:afterAutospacing="0"/>
        <w:rPr>
          <w:rStyle w:val="Textoennegrita"/>
          <w:rFonts w:ascii="Arial" w:hAnsi="Arial" w:cs="Arial"/>
          <w:sz w:val="22"/>
          <w:szCs w:val="22"/>
        </w:rPr>
      </w:pPr>
      <w:r w:rsidRPr="0001255F">
        <w:rPr>
          <w:rStyle w:val="Textoennegrita"/>
          <w:rFonts w:ascii="Arial" w:hAnsi="Arial" w:cs="Arial"/>
          <w:sz w:val="22"/>
          <w:szCs w:val="22"/>
        </w:rPr>
        <w:t>Actividades estratégicas 2026:</w:t>
      </w:r>
    </w:p>
    <w:p w14:paraId="7276E535" w14:textId="77777777" w:rsidR="007F02A5" w:rsidRPr="0001255F" w:rsidRDefault="007F02A5" w:rsidP="0001255F">
      <w:pPr>
        <w:pStyle w:val="NormalWeb"/>
        <w:spacing w:before="0" w:beforeAutospacing="0" w:after="0" w:afterAutospacing="0"/>
        <w:rPr>
          <w:rStyle w:val="Textoennegrita"/>
          <w:rFonts w:ascii="Arial" w:hAnsi="Arial" w:cs="Arial"/>
          <w:sz w:val="22"/>
          <w:szCs w:val="22"/>
        </w:rPr>
      </w:pPr>
    </w:p>
    <w:p w14:paraId="2080F41D" w14:textId="77777777" w:rsidR="009D78EA" w:rsidRPr="0001255F" w:rsidRDefault="009D78EA"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Conmemoración Día del Funcionario sin Hijos</w:t>
      </w:r>
    </w:p>
    <w:p w14:paraId="60126390" w14:textId="77777777" w:rsidR="009D78EA" w:rsidRPr="0001255F" w:rsidRDefault="009D78EA"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Ferias de Servicios (vivienda, cooperativas, cajas, FNA, programas de vivienda)</w:t>
      </w:r>
    </w:p>
    <w:p w14:paraId="41AEFA4E" w14:textId="77777777" w:rsidR="00B73C06" w:rsidRPr="0001255F" w:rsidRDefault="00B73C06"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Cursos y talleres de educación informal</w:t>
      </w:r>
    </w:p>
    <w:p w14:paraId="59704516" w14:textId="77777777" w:rsidR="00B73C06" w:rsidRPr="0001255F" w:rsidRDefault="00B73C06"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Promoción de Educación Formal a través del FRADEC y FEDHE</w:t>
      </w:r>
    </w:p>
    <w:p w14:paraId="6F461AD7" w14:textId="77777777" w:rsidR="00B73C06" w:rsidRPr="0001255F" w:rsidRDefault="00B73C06" w:rsidP="0001255F">
      <w:pPr>
        <w:pStyle w:val="NormalWeb"/>
        <w:numPr>
          <w:ilvl w:val="0"/>
          <w:numId w:val="17"/>
        </w:numPr>
        <w:spacing w:before="0" w:beforeAutospacing="0" w:after="0" w:afterAutospacing="0"/>
        <w:rPr>
          <w:rFonts w:ascii="Arial" w:hAnsi="Arial" w:cs="Arial"/>
          <w:b/>
          <w:bCs/>
          <w:sz w:val="22"/>
          <w:szCs w:val="22"/>
        </w:rPr>
      </w:pPr>
      <w:r w:rsidRPr="0001255F">
        <w:rPr>
          <w:rStyle w:val="Textoennegrita"/>
          <w:rFonts w:ascii="Arial" w:hAnsi="Arial" w:cs="Arial"/>
          <w:b w:val="0"/>
          <w:bCs w:val="0"/>
          <w:sz w:val="22"/>
          <w:szCs w:val="22"/>
        </w:rPr>
        <w:t>Acompañamiento a actividades del Plan Institucional de Gestión Ambiental – PIGA</w:t>
      </w:r>
    </w:p>
    <w:p w14:paraId="4960DEE1" w14:textId="77777777" w:rsidR="009D78EA" w:rsidRPr="0001255F" w:rsidRDefault="00593F4D"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Conmemoración de las secretarias y los secretarios del Distrito</w:t>
      </w:r>
    </w:p>
    <w:p w14:paraId="6BED5271" w14:textId="2ADC8926" w:rsidR="009D78EA" w:rsidRPr="0001255F" w:rsidRDefault="00593F4D"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Conmemoración de las conductoras y los conductores del Distrito</w:t>
      </w:r>
    </w:p>
    <w:p w14:paraId="69863704" w14:textId="4E6890B7" w:rsidR="00BB6C0F" w:rsidRPr="0001255F" w:rsidRDefault="00BB6C0F"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Día dulce FONCEP</w:t>
      </w:r>
    </w:p>
    <w:p w14:paraId="1C84A528" w14:textId="61F9540E" w:rsidR="00BB6C0F" w:rsidRPr="0001255F" w:rsidRDefault="00BB6C0F"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Actividad Artístico cultural</w:t>
      </w:r>
    </w:p>
    <w:p w14:paraId="0AEB624B" w14:textId="77777777" w:rsidR="007F02A5" w:rsidRDefault="007F02A5" w:rsidP="0001255F">
      <w:pPr>
        <w:spacing w:after="0" w:line="240" w:lineRule="auto"/>
        <w:rPr>
          <w:rStyle w:val="Textoennegrita"/>
          <w:rFonts w:ascii="Arial" w:eastAsiaTheme="majorEastAsia" w:hAnsi="Arial" w:cs="Arial"/>
          <w:sz w:val="22"/>
          <w:szCs w:val="22"/>
        </w:rPr>
      </w:pPr>
    </w:p>
    <w:p w14:paraId="16B03EB7" w14:textId="564407C8" w:rsidR="00C269B3" w:rsidRPr="0001255F" w:rsidRDefault="00C269B3" w:rsidP="0001255F">
      <w:pPr>
        <w:spacing w:after="0" w:line="240" w:lineRule="auto"/>
        <w:rPr>
          <w:rStyle w:val="Textoennegrita"/>
          <w:rFonts w:ascii="Arial" w:eastAsiaTheme="majorEastAsia" w:hAnsi="Arial" w:cs="Arial"/>
          <w:sz w:val="22"/>
          <w:szCs w:val="22"/>
        </w:rPr>
      </w:pPr>
      <w:r w:rsidRPr="0001255F">
        <w:rPr>
          <w:rStyle w:val="Textoennegrita"/>
          <w:rFonts w:ascii="Arial" w:eastAsiaTheme="majorEastAsia" w:hAnsi="Arial" w:cs="Arial"/>
          <w:sz w:val="22"/>
          <w:szCs w:val="22"/>
        </w:rPr>
        <w:t>6.4.1 Subcomponente: Desarrollo Institucional y Fortalecimiento de Capacidades</w:t>
      </w:r>
    </w:p>
    <w:p w14:paraId="7B033196" w14:textId="77777777" w:rsidR="007F02A5" w:rsidRDefault="007F02A5" w:rsidP="0001255F">
      <w:pPr>
        <w:spacing w:after="0" w:line="240" w:lineRule="auto"/>
        <w:rPr>
          <w:rStyle w:val="Textoennegrita"/>
          <w:rFonts w:ascii="Arial" w:hAnsi="Arial" w:cs="Arial"/>
          <w:b w:val="0"/>
          <w:bCs w:val="0"/>
          <w:sz w:val="22"/>
          <w:szCs w:val="22"/>
        </w:rPr>
      </w:pPr>
    </w:p>
    <w:p w14:paraId="21C408CB" w14:textId="03269A89" w:rsidR="00C269B3" w:rsidRPr="0001255F" w:rsidRDefault="00C269B3" w:rsidP="0001255F">
      <w:pPr>
        <w:spacing w:after="0" w:line="240" w:lineRule="auto"/>
        <w:rPr>
          <w:rStyle w:val="Textoennegrita"/>
          <w:rFonts w:ascii="Arial" w:hAnsi="Arial" w:cs="Arial"/>
          <w:b w:val="0"/>
          <w:bCs w:val="0"/>
          <w:sz w:val="22"/>
          <w:szCs w:val="22"/>
        </w:rPr>
      </w:pPr>
      <w:r w:rsidRPr="0001255F">
        <w:rPr>
          <w:rStyle w:val="Textoennegrita"/>
          <w:rFonts w:ascii="Arial" w:hAnsi="Arial" w:cs="Arial"/>
          <w:b w:val="0"/>
          <w:bCs w:val="0"/>
          <w:sz w:val="22"/>
          <w:szCs w:val="22"/>
        </w:rPr>
        <w:t>Este subcomponente agrupa las acciones de formación y fortalecimiento de habilidades que contribuyen al desarrollo institucional, mejoran la comunicación, la gestión pública y la participación activa de los(as) empleados(as), y que, de acuerdo con los lineamientos del DASCD, pueden articularse como actividades de bienestar cuando generan impacto positivo en el clima laboral y en el desempeño colectivo.</w:t>
      </w:r>
    </w:p>
    <w:p w14:paraId="3CAFAB13" w14:textId="77777777" w:rsidR="007F02A5" w:rsidRDefault="007F02A5" w:rsidP="0001255F">
      <w:pPr>
        <w:pStyle w:val="NormalWeb"/>
        <w:spacing w:before="0" w:beforeAutospacing="0" w:after="0" w:afterAutospacing="0"/>
        <w:rPr>
          <w:rStyle w:val="Textoennegrita"/>
          <w:rFonts w:ascii="Arial" w:hAnsi="Arial" w:cs="Arial"/>
          <w:sz w:val="22"/>
          <w:szCs w:val="22"/>
        </w:rPr>
      </w:pPr>
    </w:p>
    <w:p w14:paraId="175F6509" w14:textId="4492540F" w:rsidR="00C269B3" w:rsidRPr="0001255F" w:rsidRDefault="00C269B3" w:rsidP="0001255F">
      <w:pPr>
        <w:pStyle w:val="NormalWeb"/>
        <w:spacing w:before="0" w:beforeAutospacing="0" w:after="0" w:afterAutospacing="0"/>
        <w:rPr>
          <w:rStyle w:val="Textoennegrita"/>
          <w:rFonts w:ascii="Arial" w:hAnsi="Arial" w:cs="Arial"/>
          <w:sz w:val="22"/>
          <w:szCs w:val="22"/>
        </w:rPr>
      </w:pPr>
      <w:r w:rsidRPr="0001255F">
        <w:rPr>
          <w:rStyle w:val="Textoennegrita"/>
          <w:rFonts w:ascii="Arial" w:hAnsi="Arial" w:cs="Arial"/>
          <w:sz w:val="22"/>
          <w:szCs w:val="22"/>
        </w:rPr>
        <w:t>Actividades del subcomponente</w:t>
      </w:r>
    </w:p>
    <w:p w14:paraId="31A8C9DC" w14:textId="77777777" w:rsidR="007F02A5" w:rsidRDefault="007F02A5" w:rsidP="007F02A5">
      <w:pPr>
        <w:pStyle w:val="NormalWeb"/>
        <w:spacing w:before="0" w:beforeAutospacing="0" w:after="0" w:afterAutospacing="0"/>
        <w:ind w:left="720"/>
        <w:rPr>
          <w:rFonts w:ascii="Arial" w:hAnsi="Arial" w:cs="Arial"/>
          <w:sz w:val="22"/>
          <w:szCs w:val="22"/>
        </w:rPr>
      </w:pPr>
    </w:p>
    <w:p w14:paraId="2B882BC3" w14:textId="3A42D9C2" w:rsidR="00C269B3" w:rsidRPr="0001255F" w:rsidRDefault="00C269B3"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Taller de Planeación Estratégica</w:t>
      </w:r>
    </w:p>
    <w:p w14:paraId="22039FB3" w14:textId="4741BB87" w:rsidR="00C269B3" w:rsidRPr="0001255F" w:rsidRDefault="00C269B3"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Taller de Liderazgo</w:t>
      </w:r>
    </w:p>
    <w:p w14:paraId="3FC41378" w14:textId="7932BF29" w:rsidR="00BB6C0F" w:rsidRPr="0001255F" w:rsidRDefault="00BB6C0F"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Taller de seguimiento institucional</w:t>
      </w:r>
    </w:p>
    <w:p w14:paraId="001250ED" w14:textId="1A917DC8" w:rsidR="00C269B3" w:rsidRPr="0001255F" w:rsidRDefault="00C269B3"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Taller de Evaluación de la Gestión</w:t>
      </w:r>
    </w:p>
    <w:p w14:paraId="0A68549F" w14:textId="081FC1F6" w:rsidR="00C269B3" w:rsidRPr="0001255F" w:rsidRDefault="00E53D57" w:rsidP="0001255F">
      <w:pPr>
        <w:pStyle w:val="NormalWeb"/>
        <w:numPr>
          <w:ilvl w:val="0"/>
          <w:numId w:val="17"/>
        </w:numPr>
        <w:spacing w:before="0" w:beforeAutospacing="0" w:after="0" w:afterAutospacing="0"/>
        <w:rPr>
          <w:rFonts w:ascii="Arial" w:hAnsi="Arial" w:cs="Arial"/>
          <w:sz w:val="22"/>
          <w:szCs w:val="22"/>
        </w:rPr>
      </w:pPr>
      <w:r w:rsidRPr="0001255F">
        <w:rPr>
          <w:rFonts w:ascii="Arial" w:hAnsi="Arial" w:cs="Arial"/>
          <w:sz w:val="22"/>
          <w:szCs w:val="22"/>
        </w:rPr>
        <w:t>Talleres</w:t>
      </w:r>
      <w:r w:rsidR="00C269B3" w:rsidRPr="0001255F">
        <w:rPr>
          <w:rFonts w:ascii="Arial" w:hAnsi="Arial" w:cs="Arial"/>
          <w:sz w:val="22"/>
          <w:szCs w:val="22"/>
        </w:rPr>
        <w:t xml:space="preserve"> de fortalecimiento de habilidades para la gestión pública</w:t>
      </w:r>
    </w:p>
    <w:p w14:paraId="06B3663A" w14:textId="3354C35B" w:rsidR="00A9109A" w:rsidRPr="0001255F" w:rsidRDefault="00451466" w:rsidP="0001255F">
      <w:pPr>
        <w:pStyle w:val="Ttulo1"/>
        <w:spacing w:before="0" w:line="240" w:lineRule="auto"/>
        <w:jc w:val="both"/>
        <w:rPr>
          <w:rStyle w:val="Textoennegrita"/>
          <w:rFonts w:ascii="Arial" w:hAnsi="Arial" w:cs="Arial"/>
          <w:color w:val="auto"/>
          <w:sz w:val="22"/>
          <w:szCs w:val="22"/>
        </w:rPr>
      </w:pPr>
      <w:bookmarkStart w:id="21" w:name="_Toc215847346"/>
      <w:r w:rsidRPr="0001255F">
        <w:rPr>
          <w:rStyle w:val="Textoennegrita"/>
          <w:rFonts w:ascii="Arial" w:hAnsi="Arial" w:cs="Arial"/>
          <w:color w:val="auto"/>
          <w:sz w:val="22"/>
          <w:szCs w:val="22"/>
        </w:rPr>
        <w:lastRenderedPageBreak/>
        <w:t xml:space="preserve">6.5 </w:t>
      </w:r>
      <w:r w:rsidR="00A9109A" w:rsidRPr="0001255F">
        <w:rPr>
          <w:rStyle w:val="Textoennegrita"/>
          <w:rFonts w:ascii="Arial" w:hAnsi="Arial" w:cs="Arial"/>
          <w:color w:val="auto"/>
          <w:sz w:val="22"/>
          <w:szCs w:val="22"/>
        </w:rPr>
        <w:t>EJE 5 – IDENTIDAD, RECONOCIMIENTO Y VOCACIÓN POR EL SERVICIO PÚBLICO</w:t>
      </w:r>
      <w:bookmarkEnd w:id="21"/>
    </w:p>
    <w:p w14:paraId="6F21A0E4" w14:textId="77777777" w:rsidR="007F02A5" w:rsidRDefault="007F02A5" w:rsidP="0001255F">
      <w:pPr>
        <w:pStyle w:val="NormalWeb"/>
        <w:spacing w:before="0" w:beforeAutospacing="0" w:after="0" w:afterAutospacing="0"/>
        <w:rPr>
          <w:rStyle w:val="Textoennegrita"/>
          <w:rFonts w:ascii="Arial" w:hAnsi="Arial" w:cs="Arial"/>
          <w:sz w:val="22"/>
          <w:szCs w:val="22"/>
        </w:rPr>
      </w:pPr>
    </w:p>
    <w:p w14:paraId="6CB24AC3" w14:textId="77777777" w:rsidR="007F02A5" w:rsidRDefault="00A9109A" w:rsidP="0001255F">
      <w:pPr>
        <w:pStyle w:val="NormalWeb"/>
        <w:spacing w:before="0" w:beforeAutospacing="0" w:after="0" w:afterAutospacing="0"/>
        <w:rPr>
          <w:rFonts w:ascii="Arial" w:hAnsi="Arial" w:cs="Arial"/>
          <w:sz w:val="22"/>
          <w:szCs w:val="22"/>
        </w:rPr>
      </w:pPr>
      <w:r w:rsidRPr="0001255F">
        <w:rPr>
          <w:rStyle w:val="Textoennegrita"/>
          <w:rFonts w:ascii="Arial" w:hAnsi="Arial" w:cs="Arial"/>
          <w:sz w:val="22"/>
          <w:szCs w:val="22"/>
        </w:rPr>
        <w:t>Propósito del eje:</w:t>
      </w:r>
      <w:r w:rsidRPr="0001255F">
        <w:rPr>
          <w:rFonts w:ascii="Arial" w:hAnsi="Arial" w:cs="Arial"/>
          <w:sz w:val="22"/>
          <w:szCs w:val="22"/>
        </w:rPr>
        <w:br/>
      </w:r>
    </w:p>
    <w:p w14:paraId="2B65826F" w14:textId="78263453" w:rsidR="00A9109A" w:rsidRPr="0001255F" w:rsidRDefault="00A9109A" w:rsidP="0001255F">
      <w:pPr>
        <w:pStyle w:val="NormalWeb"/>
        <w:spacing w:before="0" w:beforeAutospacing="0" w:after="0" w:afterAutospacing="0"/>
        <w:rPr>
          <w:rFonts w:ascii="Arial" w:hAnsi="Arial" w:cs="Arial"/>
          <w:sz w:val="22"/>
          <w:szCs w:val="22"/>
        </w:rPr>
      </w:pPr>
      <w:r w:rsidRPr="0001255F">
        <w:rPr>
          <w:rFonts w:ascii="Arial" w:hAnsi="Arial" w:cs="Arial"/>
          <w:sz w:val="22"/>
          <w:szCs w:val="22"/>
        </w:rPr>
        <w:t>Fortalecer el sentido de pertenencia, el compromiso, la identidad institucional y la vocación por el servicio público, mediante acciones de reconocimiento, propósito, cultura organizacional y comunicación interna.</w:t>
      </w:r>
    </w:p>
    <w:p w14:paraId="69D2E543" w14:textId="77777777" w:rsidR="007F02A5" w:rsidRDefault="007F02A5" w:rsidP="0001255F">
      <w:pPr>
        <w:pStyle w:val="NormalWeb"/>
        <w:spacing w:before="0" w:beforeAutospacing="0" w:after="0" w:afterAutospacing="0"/>
        <w:rPr>
          <w:rStyle w:val="Textoennegrita"/>
          <w:rFonts w:ascii="Arial" w:eastAsiaTheme="majorEastAsia" w:hAnsi="Arial" w:cs="Arial"/>
          <w:kern w:val="2"/>
          <w:sz w:val="22"/>
          <w:szCs w:val="22"/>
          <w:lang w:eastAsia="en-US"/>
          <w14:ligatures w14:val="standardContextual"/>
        </w:rPr>
      </w:pPr>
    </w:p>
    <w:p w14:paraId="7FE2D4D9" w14:textId="77777777" w:rsidR="007F02A5" w:rsidRDefault="00593F4D" w:rsidP="0001255F">
      <w:pPr>
        <w:pStyle w:val="NormalWeb"/>
        <w:spacing w:before="0" w:beforeAutospacing="0" w:after="0" w:afterAutospacing="0"/>
        <w:rPr>
          <w:rFonts w:ascii="Arial" w:hAnsi="Arial" w:cs="Arial"/>
          <w:sz w:val="22"/>
          <w:szCs w:val="22"/>
        </w:rPr>
      </w:pPr>
      <w:r w:rsidRPr="0001255F">
        <w:rPr>
          <w:rStyle w:val="Textoennegrita"/>
          <w:rFonts w:ascii="Arial" w:eastAsiaTheme="majorEastAsia" w:hAnsi="Arial" w:cs="Arial"/>
          <w:kern w:val="2"/>
          <w:sz w:val="22"/>
          <w:szCs w:val="22"/>
          <w:lang w:eastAsia="en-US"/>
          <w14:ligatures w14:val="standardContextual"/>
        </w:rPr>
        <w:t>Alineación Circular 024 DASCD:</w:t>
      </w:r>
      <w:r w:rsidR="00A9109A" w:rsidRPr="0001255F">
        <w:rPr>
          <w:rFonts w:ascii="Arial" w:hAnsi="Arial" w:cs="Arial"/>
          <w:sz w:val="22"/>
          <w:szCs w:val="22"/>
        </w:rPr>
        <w:br/>
      </w:r>
    </w:p>
    <w:p w14:paraId="70499B1D" w14:textId="5AB2292F" w:rsidR="00A9109A" w:rsidRPr="0001255F" w:rsidRDefault="00A9109A" w:rsidP="0001255F">
      <w:pPr>
        <w:pStyle w:val="NormalWeb"/>
        <w:spacing w:before="0" w:beforeAutospacing="0" w:after="0" w:afterAutospacing="0"/>
        <w:rPr>
          <w:rFonts w:ascii="Arial" w:hAnsi="Arial" w:cs="Arial"/>
          <w:sz w:val="22"/>
          <w:szCs w:val="22"/>
        </w:rPr>
      </w:pPr>
      <w:r w:rsidRPr="0001255F">
        <w:rPr>
          <w:rFonts w:ascii="Arial" w:hAnsi="Arial" w:cs="Arial"/>
          <w:sz w:val="22"/>
          <w:szCs w:val="22"/>
        </w:rPr>
        <w:t>– Bienestar logrado a través del trabajo</w:t>
      </w:r>
      <w:r w:rsidRPr="0001255F">
        <w:rPr>
          <w:rFonts w:ascii="Arial" w:hAnsi="Arial" w:cs="Arial"/>
          <w:sz w:val="22"/>
          <w:szCs w:val="22"/>
        </w:rPr>
        <w:br/>
        <w:t>– Reconocimiento institucional</w:t>
      </w:r>
      <w:r w:rsidRPr="0001255F">
        <w:rPr>
          <w:rFonts w:ascii="Arial" w:hAnsi="Arial" w:cs="Arial"/>
          <w:sz w:val="22"/>
          <w:szCs w:val="22"/>
        </w:rPr>
        <w:br/>
        <w:t>– Gala Distrital de Reconocimiento</w:t>
      </w:r>
      <w:r w:rsidRPr="0001255F">
        <w:rPr>
          <w:rFonts w:ascii="Arial" w:hAnsi="Arial" w:cs="Arial"/>
          <w:sz w:val="22"/>
          <w:szCs w:val="22"/>
        </w:rPr>
        <w:br/>
        <w:t>– Refuerzo del propósito público</w:t>
      </w:r>
    </w:p>
    <w:p w14:paraId="49B53BA3" w14:textId="77777777" w:rsidR="007F02A5" w:rsidRDefault="007F02A5" w:rsidP="0001255F">
      <w:pPr>
        <w:pStyle w:val="NormalWeb"/>
        <w:spacing w:before="0" w:beforeAutospacing="0" w:after="0" w:afterAutospacing="0"/>
        <w:rPr>
          <w:rStyle w:val="Textoennegrita"/>
          <w:rFonts w:ascii="Arial" w:hAnsi="Arial" w:cs="Arial"/>
          <w:sz w:val="22"/>
          <w:szCs w:val="22"/>
        </w:rPr>
      </w:pPr>
    </w:p>
    <w:p w14:paraId="52D0899E" w14:textId="3C0C94CC" w:rsidR="00A9109A" w:rsidRPr="0001255F" w:rsidRDefault="00A9109A" w:rsidP="0001255F">
      <w:pPr>
        <w:pStyle w:val="NormalWeb"/>
        <w:spacing w:before="0" w:beforeAutospacing="0" w:after="0" w:afterAutospacing="0"/>
        <w:rPr>
          <w:rStyle w:val="Textoennegrita"/>
          <w:rFonts w:ascii="Arial" w:hAnsi="Arial" w:cs="Arial"/>
          <w:sz w:val="22"/>
          <w:szCs w:val="22"/>
        </w:rPr>
      </w:pPr>
      <w:r w:rsidRPr="0001255F">
        <w:rPr>
          <w:rStyle w:val="Textoennegrita"/>
          <w:rFonts w:ascii="Arial" w:hAnsi="Arial" w:cs="Arial"/>
          <w:sz w:val="22"/>
          <w:szCs w:val="22"/>
        </w:rPr>
        <w:t>Actividades estratégicas 2026:</w:t>
      </w:r>
    </w:p>
    <w:p w14:paraId="31B3209D" w14:textId="77777777" w:rsidR="007F02A5" w:rsidRDefault="007F02A5" w:rsidP="007F02A5">
      <w:pPr>
        <w:pStyle w:val="Prrafodelista"/>
        <w:spacing w:after="0" w:line="240" w:lineRule="auto"/>
        <w:rPr>
          <w:rStyle w:val="Textoennegrita"/>
          <w:rFonts w:ascii="Arial" w:hAnsi="Arial" w:cs="Arial"/>
          <w:b w:val="0"/>
          <w:bCs w:val="0"/>
          <w:sz w:val="22"/>
          <w:szCs w:val="22"/>
        </w:rPr>
      </w:pPr>
    </w:p>
    <w:p w14:paraId="79165E82" w14:textId="48BDBAC6" w:rsidR="009D78EA" w:rsidRPr="0001255F" w:rsidRDefault="009D78EA" w:rsidP="0001255F">
      <w:pPr>
        <w:pStyle w:val="Prrafodelista"/>
        <w:numPr>
          <w:ilvl w:val="0"/>
          <w:numId w:val="19"/>
        </w:numPr>
        <w:spacing w:after="0" w:line="240" w:lineRule="auto"/>
        <w:rPr>
          <w:rStyle w:val="Textoennegrita"/>
          <w:rFonts w:ascii="Arial" w:hAnsi="Arial" w:cs="Arial"/>
          <w:b w:val="0"/>
          <w:bCs w:val="0"/>
          <w:sz w:val="22"/>
          <w:szCs w:val="22"/>
        </w:rPr>
      </w:pPr>
      <w:r w:rsidRPr="0001255F">
        <w:rPr>
          <w:rStyle w:val="Textoennegrita"/>
          <w:rFonts w:ascii="Arial" w:hAnsi="Arial" w:cs="Arial"/>
          <w:b w:val="0"/>
          <w:bCs w:val="0"/>
          <w:sz w:val="22"/>
          <w:szCs w:val="22"/>
        </w:rPr>
        <w:t>Conmemoración Día del Servidor Público</w:t>
      </w:r>
    </w:p>
    <w:p w14:paraId="04C3CF2E" w14:textId="77777777" w:rsidR="009D78EA" w:rsidRPr="0001255F" w:rsidRDefault="009D78EA" w:rsidP="0001255F">
      <w:pPr>
        <w:pStyle w:val="Prrafodelista"/>
        <w:numPr>
          <w:ilvl w:val="0"/>
          <w:numId w:val="19"/>
        </w:numPr>
        <w:spacing w:after="0" w:line="240" w:lineRule="auto"/>
        <w:rPr>
          <w:rStyle w:val="Textoennegrita"/>
          <w:rFonts w:ascii="Arial" w:hAnsi="Arial" w:cs="Arial"/>
          <w:b w:val="0"/>
          <w:bCs w:val="0"/>
          <w:sz w:val="22"/>
          <w:szCs w:val="22"/>
        </w:rPr>
      </w:pPr>
      <w:r w:rsidRPr="0001255F">
        <w:rPr>
          <w:rStyle w:val="Textoennegrita"/>
          <w:rFonts w:ascii="Arial" w:hAnsi="Arial" w:cs="Arial"/>
          <w:b w:val="0"/>
          <w:bCs w:val="0"/>
          <w:sz w:val="22"/>
          <w:szCs w:val="22"/>
        </w:rPr>
        <w:t>Conmemoración Cumpleaños FONCEP</w:t>
      </w:r>
    </w:p>
    <w:p w14:paraId="446E8122" w14:textId="77777777" w:rsidR="009D78EA" w:rsidRPr="0001255F" w:rsidRDefault="009D78EA" w:rsidP="0001255F">
      <w:pPr>
        <w:pStyle w:val="Prrafodelista"/>
        <w:numPr>
          <w:ilvl w:val="0"/>
          <w:numId w:val="19"/>
        </w:numPr>
        <w:spacing w:after="0" w:line="240" w:lineRule="auto"/>
        <w:rPr>
          <w:rStyle w:val="Textoennegrita"/>
          <w:rFonts w:ascii="Arial" w:hAnsi="Arial" w:cs="Arial"/>
          <w:b w:val="0"/>
          <w:bCs w:val="0"/>
          <w:sz w:val="22"/>
          <w:szCs w:val="22"/>
        </w:rPr>
      </w:pPr>
      <w:r w:rsidRPr="0001255F">
        <w:rPr>
          <w:rStyle w:val="Textoennegrita"/>
          <w:rFonts w:ascii="Arial" w:hAnsi="Arial" w:cs="Arial"/>
          <w:b w:val="0"/>
          <w:bCs w:val="0"/>
          <w:sz w:val="22"/>
          <w:szCs w:val="22"/>
        </w:rPr>
        <w:t>Celebración de Cumpleaños de los(as) empleados(as) públicos(as)</w:t>
      </w:r>
    </w:p>
    <w:p w14:paraId="478E559B" w14:textId="77777777" w:rsidR="009D78EA" w:rsidRPr="0001255F" w:rsidRDefault="009D78EA" w:rsidP="0001255F">
      <w:pPr>
        <w:pStyle w:val="Prrafodelista"/>
        <w:numPr>
          <w:ilvl w:val="0"/>
          <w:numId w:val="19"/>
        </w:numPr>
        <w:spacing w:after="0" w:line="240" w:lineRule="auto"/>
        <w:rPr>
          <w:rStyle w:val="Textoennegrita"/>
          <w:rFonts w:ascii="Arial" w:hAnsi="Arial" w:cs="Arial"/>
          <w:b w:val="0"/>
          <w:bCs w:val="0"/>
          <w:sz w:val="22"/>
          <w:szCs w:val="22"/>
        </w:rPr>
      </w:pPr>
      <w:r w:rsidRPr="0001255F">
        <w:rPr>
          <w:rStyle w:val="Textoennegrita"/>
          <w:rFonts w:ascii="Arial" w:hAnsi="Arial" w:cs="Arial"/>
          <w:b w:val="0"/>
          <w:bCs w:val="0"/>
          <w:sz w:val="22"/>
          <w:szCs w:val="22"/>
        </w:rPr>
        <w:t>Navidad FONCEP</w:t>
      </w:r>
    </w:p>
    <w:p w14:paraId="53EFB411" w14:textId="77777777" w:rsidR="009D78EA" w:rsidRPr="0001255F" w:rsidRDefault="009D78EA" w:rsidP="0001255F">
      <w:pPr>
        <w:pStyle w:val="Prrafodelista"/>
        <w:numPr>
          <w:ilvl w:val="0"/>
          <w:numId w:val="19"/>
        </w:numPr>
        <w:spacing w:after="0" w:line="240" w:lineRule="auto"/>
        <w:rPr>
          <w:rStyle w:val="Textoennegrita"/>
          <w:rFonts w:ascii="Arial" w:hAnsi="Arial" w:cs="Arial"/>
          <w:b w:val="0"/>
          <w:bCs w:val="0"/>
          <w:sz w:val="22"/>
          <w:szCs w:val="22"/>
        </w:rPr>
      </w:pPr>
      <w:r w:rsidRPr="0001255F">
        <w:rPr>
          <w:rStyle w:val="Textoennegrita"/>
          <w:rFonts w:ascii="Arial" w:hAnsi="Arial" w:cs="Arial"/>
          <w:b w:val="0"/>
          <w:bCs w:val="0"/>
          <w:sz w:val="22"/>
          <w:szCs w:val="22"/>
        </w:rPr>
        <w:t>Navidad Compartida (servicio social)</w:t>
      </w:r>
    </w:p>
    <w:p w14:paraId="6E4749AD" w14:textId="77777777" w:rsidR="009D78EA" w:rsidRPr="0001255F" w:rsidRDefault="009D78EA" w:rsidP="0001255F">
      <w:pPr>
        <w:pStyle w:val="Prrafodelista"/>
        <w:numPr>
          <w:ilvl w:val="0"/>
          <w:numId w:val="19"/>
        </w:numPr>
        <w:spacing w:after="0" w:line="240" w:lineRule="auto"/>
        <w:rPr>
          <w:rStyle w:val="Textoennegrita"/>
          <w:rFonts w:ascii="Arial" w:hAnsi="Arial" w:cs="Arial"/>
          <w:b w:val="0"/>
          <w:bCs w:val="0"/>
          <w:sz w:val="22"/>
          <w:szCs w:val="22"/>
        </w:rPr>
      </w:pPr>
      <w:r w:rsidRPr="0001255F">
        <w:rPr>
          <w:rStyle w:val="Textoennegrita"/>
          <w:rFonts w:ascii="Arial" w:hAnsi="Arial" w:cs="Arial"/>
          <w:b w:val="0"/>
          <w:bCs w:val="0"/>
          <w:sz w:val="22"/>
          <w:szCs w:val="22"/>
        </w:rPr>
        <w:t>Cierre de Gestión</w:t>
      </w:r>
    </w:p>
    <w:p w14:paraId="5C0ADA49" w14:textId="49F6E844" w:rsidR="009D78EA" w:rsidRPr="0001255F" w:rsidRDefault="009D78EA" w:rsidP="0001255F">
      <w:pPr>
        <w:pStyle w:val="Prrafodelista"/>
        <w:numPr>
          <w:ilvl w:val="0"/>
          <w:numId w:val="19"/>
        </w:numPr>
        <w:spacing w:after="0" w:line="240" w:lineRule="auto"/>
        <w:rPr>
          <w:rStyle w:val="Textoennegrita"/>
          <w:rFonts w:ascii="Arial" w:hAnsi="Arial" w:cs="Arial"/>
          <w:b w:val="0"/>
          <w:bCs w:val="0"/>
          <w:sz w:val="22"/>
          <w:szCs w:val="22"/>
        </w:rPr>
      </w:pPr>
      <w:r w:rsidRPr="0001255F">
        <w:rPr>
          <w:rStyle w:val="Textoennegrita"/>
          <w:rFonts w:ascii="Arial" w:hAnsi="Arial" w:cs="Arial"/>
          <w:b w:val="0"/>
          <w:bCs w:val="0"/>
          <w:sz w:val="22"/>
          <w:szCs w:val="22"/>
        </w:rPr>
        <w:t>Reconocimientos e incentivos</w:t>
      </w:r>
    </w:p>
    <w:p w14:paraId="7D6E76A5"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79DA301C" w14:textId="3FF6E2FA" w:rsidR="000257F1" w:rsidRPr="0001255F" w:rsidRDefault="000257F1" w:rsidP="0001255F">
      <w:pPr>
        <w:pStyle w:val="Ttulo1"/>
        <w:spacing w:before="0" w:line="240" w:lineRule="auto"/>
        <w:jc w:val="both"/>
        <w:rPr>
          <w:rStyle w:val="Textoennegrita"/>
          <w:rFonts w:ascii="Arial" w:hAnsi="Arial" w:cs="Arial"/>
          <w:color w:val="auto"/>
          <w:sz w:val="22"/>
          <w:szCs w:val="22"/>
        </w:rPr>
      </w:pPr>
      <w:bookmarkStart w:id="22" w:name="_Toc215847347"/>
      <w:r w:rsidRPr="0001255F">
        <w:rPr>
          <w:rStyle w:val="Textoennegrita"/>
          <w:rFonts w:ascii="Arial" w:hAnsi="Arial" w:cs="Arial"/>
          <w:color w:val="auto"/>
          <w:sz w:val="22"/>
          <w:szCs w:val="22"/>
        </w:rPr>
        <w:t>7. DESARROLLO PLAN DE INCENTIVOS</w:t>
      </w:r>
      <w:bookmarkEnd w:id="22"/>
    </w:p>
    <w:p w14:paraId="235E3F39" w14:textId="77777777" w:rsidR="007F02A5" w:rsidRDefault="007F02A5" w:rsidP="0001255F">
      <w:pPr>
        <w:spacing w:after="0" w:line="240" w:lineRule="auto"/>
        <w:jc w:val="both"/>
        <w:rPr>
          <w:rFonts w:ascii="Arial" w:hAnsi="Arial" w:cs="Arial"/>
          <w:sz w:val="22"/>
          <w:szCs w:val="22"/>
        </w:rPr>
      </w:pPr>
    </w:p>
    <w:p w14:paraId="4C3733F2" w14:textId="11CA9261" w:rsidR="000257F1" w:rsidRPr="0001255F" w:rsidRDefault="000257F1" w:rsidP="0001255F">
      <w:pPr>
        <w:spacing w:after="0" w:line="240" w:lineRule="auto"/>
        <w:jc w:val="both"/>
        <w:rPr>
          <w:rFonts w:ascii="Arial" w:hAnsi="Arial" w:cs="Arial"/>
          <w:kern w:val="0"/>
          <w:sz w:val="22"/>
          <w:szCs w:val="22"/>
          <w14:ligatures w14:val="none"/>
        </w:rPr>
      </w:pPr>
      <w:r w:rsidRPr="0001255F">
        <w:rPr>
          <w:rFonts w:ascii="Arial" w:hAnsi="Arial" w:cs="Arial"/>
          <w:sz w:val="22"/>
          <w:szCs w:val="22"/>
        </w:rPr>
        <w:t>El Plan Institucional de Incentivos del FONCEP constituye un reconocimiento formal al desempeño destacado de los(as) empleados(as) públicos(as) y de los equipos de trabajo, en concordancia con lo establecido en el Decreto Ley 1567 de 1998 y el Decreto 1083 de 2015. Este plan integra incentivos pecuniarios y no pecuniarios orientados a promover la excelencia, fortalecer el compromiso institucional y estimular prácticas que contribuyan al mejoramiento continuo del servicio público.</w:t>
      </w:r>
    </w:p>
    <w:p w14:paraId="7716D07D" w14:textId="77777777" w:rsidR="007F02A5" w:rsidRDefault="007F02A5" w:rsidP="0001255F">
      <w:pPr>
        <w:spacing w:after="0" w:line="240" w:lineRule="auto"/>
        <w:jc w:val="both"/>
        <w:rPr>
          <w:rFonts w:ascii="Arial" w:hAnsi="Arial" w:cs="Arial"/>
          <w:sz w:val="22"/>
          <w:szCs w:val="22"/>
        </w:rPr>
      </w:pPr>
    </w:p>
    <w:p w14:paraId="7CD0B83B" w14:textId="71AC3915"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La Entidad reconocerá tanto el mérito individual como el colectivo, teniendo en cuenta criterios de excelencia en la evaluación del desempeño, el cumplimiento de las responsabilidades asignadas, la participación activa en espacios institucionales y el aporte significativo a la gestión pública. Los incentivos se otorgarán mediante procesos de selección transparentes, equitativos y articulados con las disposiciones del Comité Institucional de Gestión y Desempeño.</w:t>
      </w:r>
    </w:p>
    <w:p w14:paraId="324E6A26"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5486CBB5" w14:textId="414940F9" w:rsidR="0001255F" w:rsidRPr="0001255F" w:rsidRDefault="000257F1" w:rsidP="0001255F">
      <w:pPr>
        <w:pStyle w:val="Ttulo1"/>
        <w:spacing w:before="0" w:line="240" w:lineRule="auto"/>
        <w:jc w:val="both"/>
        <w:rPr>
          <w:rStyle w:val="Textoennegrita"/>
          <w:rFonts w:ascii="Arial" w:hAnsi="Arial" w:cs="Arial"/>
          <w:color w:val="auto"/>
          <w:sz w:val="22"/>
          <w:szCs w:val="22"/>
        </w:rPr>
      </w:pPr>
      <w:bookmarkStart w:id="23" w:name="_Toc215847348"/>
      <w:r w:rsidRPr="0001255F">
        <w:rPr>
          <w:rStyle w:val="Textoennegrita"/>
          <w:rFonts w:ascii="Arial" w:hAnsi="Arial" w:cs="Arial"/>
          <w:color w:val="auto"/>
          <w:sz w:val="22"/>
          <w:szCs w:val="22"/>
        </w:rPr>
        <w:t>7.1 Tipos de incentivos</w:t>
      </w:r>
      <w:bookmarkEnd w:id="23"/>
    </w:p>
    <w:p w14:paraId="28074AC4" w14:textId="77777777" w:rsidR="007F02A5" w:rsidRDefault="007F02A5" w:rsidP="0001255F">
      <w:pPr>
        <w:pStyle w:val="Ttulo1"/>
        <w:spacing w:before="0" w:line="240" w:lineRule="auto"/>
        <w:jc w:val="both"/>
        <w:rPr>
          <w:rStyle w:val="Textoennegrita"/>
          <w:rFonts w:ascii="Arial" w:hAnsi="Arial" w:cs="Arial"/>
          <w:i/>
          <w:iCs/>
          <w:color w:val="auto"/>
          <w:sz w:val="22"/>
          <w:szCs w:val="22"/>
        </w:rPr>
      </w:pPr>
    </w:p>
    <w:p w14:paraId="0FCAF122" w14:textId="054AF78B" w:rsidR="000257F1" w:rsidRPr="0001255F" w:rsidRDefault="000257F1" w:rsidP="0001255F">
      <w:pPr>
        <w:pStyle w:val="Ttulo1"/>
        <w:spacing w:before="0" w:line="240" w:lineRule="auto"/>
        <w:jc w:val="both"/>
        <w:rPr>
          <w:rStyle w:val="Textoennegrita"/>
          <w:rFonts w:ascii="Arial" w:hAnsi="Arial" w:cs="Arial"/>
          <w:color w:val="auto"/>
          <w:sz w:val="22"/>
          <w:szCs w:val="22"/>
        </w:rPr>
      </w:pPr>
      <w:bookmarkStart w:id="24" w:name="_Toc215847349"/>
      <w:r w:rsidRPr="0001255F">
        <w:rPr>
          <w:rStyle w:val="Textoennegrita"/>
          <w:rFonts w:ascii="Arial" w:hAnsi="Arial" w:cs="Arial"/>
          <w:i/>
          <w:iCs/>
          <w:color w:val="auto"/>
          <w:sz w:val="22"/>
          <w:szCs w:val="22"/>
        </w:rPr>
        <w:t>Incentivos pecuniarios</w:t>
      </w:r>
      <w:bookmarkEnd w:id="24"/>
    </w:p>
    <w:p w14:paraId="415BFC02" w14:textId="77777777" w:rsidR="007F02A5" w:rsidRDefault="007F02A5" w:rsidP="0001255F">
      <w:pPr>
        <w:spacing w:after="0" w:line="240" w:lineRule="auto"/>
        <w:jc w:val="both"/>
        <w:rPr>
          <w:rFonts w:ascii="Arial" w:hAnsi="Arial" w:cs="Arial"/>
          <w:sz w:val="22"/>
          <w:szCs w:val="22"/>
        </w:rPr>
      </w:pPr>
    </w:p>
    <w:p w14:paraId="77916FE7" w14:textId="3ACC0EAE"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Son reconocimientos económicos otorgados a los mejores equipos de trabajo, de acuerdo con la normativa aplicable y la disponibilidad presupuestal. Estos recursos se asignan con base en la calidad del trabajo desarrollado, el impacto de los resultados y la contribución al mejoramiento de los procesos institucionales.</w:t>
      </w:r>
    </w:p>
    <w:p w14:paraId="217EE6DB" w14:textId="2A9DF687" w:rsidR="000257F1" w:rsidRPr="0001255F" w:rsidRDefault="000257F1" w:rsidP="0001255F">
      <w:pPr>
        <w:pStyle w:val="Ttulo1"/>
        <w:spacing w:before="0" w:line="240" w:lineRule="auto"/>
        <w:jc w:val="both"/>
        <w:rPr>
          <w:rStyle w:val="Textoennegrita"/>
          <w:rFonts w:ascii="Arial" w:hAnsi="Arial" w:cs="Arial"/>
          <w:i/>
          <w:iCs/>
          <w:color w:val="auto"/>
          <w:sz w:val="22"/>
          <w:szCs w:val="22"/>
        </w:rPr>
      </w:pPr>
      <w:bookmarkStart w:id="25" w:name="_Toc215847350"/>
      <w:r w:rsidRPr="0001255F">
        <w:rPr>
          <w:rStyle w:val="Textoennegrita"/>
          <w:rFonts w:ascii="Arial" w:hAnsi="Arial" w:cs="Arial"/>
          <w:i/>
          <w:iCs/>
          <w:color w:val="auto"/>
          <w:sz w:val="22"/>
          <w:szCs w:val="22"/>
        </w:rPr>
        <w:lastRenderedPageBreak/>
        <w:t>Incentivos no pecuniarios</w:t>
      </w:r>
      <w:bookmarkEnd w:id="25"/>
    </w:p>
    <w:p w14:paraId="1F2BA95C" w14:textId="77777777" w:rsidR="007F02A5" w:rsidRDefault="007F02A5" w:rsidP="0001255F">
      <w:pPr>
        <w:spacing w:after="0" w:line="240" w:lineRule="auto"/>
        <w:jc w:val="both"/>
        <w:rPr>
          <w:rFonts w:ascii="Arial" w:hAnsi="Arial" w:cs="Arial"/>
          <w:sz w:val="22"/>
          <w:szCs w:val="22"/>
        </w:rPr>
      </w:pPr>
    </w:p>
    <w:p w14:paraId="1C6B35CE" w14:textId="00DFA78E"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Son mecanismos flexibles de reconocimiento dirigidos tanto a individuos como a equipos de trabajo. Incluyen opciones como ascensos, traslados, encargos, comisiones, becas para educación formal, participación en proyectos especiales, reconocimiento público, incentivos para turismo social, apoyos para investigación, puntaje para adjudicación de vivienda, entre otros definidos por la normatividad o por la Entidad conforme a sus competencias y recursos.</w:t>
      </w:r>
    </w:p>
    <w:p w14:paraId="32BDFE21"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57FBD5EF" w14:textId="2FA64426" w:rsidR="000257F1" w:rsidRPr="0001255F" w:rsidRDefault="000257F1" w:rsidP="0001255F">
      <w:pPr>
        <w:pStyle w:val="Ttulo1"/>
        <w:spacing w:before="0" w:line="240" w:lineRule="auto"/>
        <w:jc w:val="both"/>
        <w:rPr>
          <w:rStyle w:val="Textoennegrita"/>
          <w:rFonts w:ascii="Arial" w:hAnsi="Arial" w:cs="Arial"/>
          <w:color w:val="auto"/>
          <w:sz w:val="22"/>
          <w:szCs w:val="22"/>
        </w:rPr>
      </w:pPr>
      <w:bookmarkStart w:id="26" w:name="_Toc215847351"/>
      <w:r w:rsidRPr="0001255F">
        <w:rPr>
          <w:rStyle w:val="Textoennegrita"/>
          <w:rFonts w:ascii="Arial" w:hAnsi="Arial" w:cs="Arial"/>
          <w:color w:val="auto"/>
          <w:sz w:val="22"/>
          <w:szCs w:val="22"/>
        </w:rPr>
        <w:t>7.2 Categorías de reconocimiento</w:t>
      </w:r>
      <w:bookmarkEnd w:id="26"/>
    </w:p>
    <w:p w14:paraId="16FB91D9" w14:textId="77777777" w:rsidR="007F02A5" w:rsidRDefault="007F02A5" w:rsidP="0001255F">
      <w:pPr>
        <w:spacing w:after="0" w:line="240" w:lineRule="auto"/>
        <w:jc w:val="both"/>
        <w:rPr>
          <w:rFonts w:ascii="Arial" w:hAnsi="Arial" w:cs="Arial"/>
          <w:sz w:val="22"/>
          <w:szCs w:val="22"/>
        </w:rPr>
      </w:pPr>
    </w:p>
    <w:p w14:paraId="734B1135" w14:textId="18913DC6"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El FONCEP otorgará incentivos en las siguientes categorías institucionales:</w:t>
      </w:r>
    </w:p>
    <w:p w14:paraId="29478CC1" w14:textId="77777777" w:rsidR="007F02A5" w:rsidRDefault="007F02A5" w:rsidP="0001255F">
      <w:pPr>
        <w:spacing w:after="0" w:line="240" w:lineRule="auto"/>
        <w:jc w:val="both"/>
        <w:rPr>
          <w:rStyle w:val="Textoennegrita"/>
          <w:rFonts w:ascii="Arial" w:hAnsi="Arial" w:cs="Arial"/>
          <w:sz w:val="22"/>
          <w:szCs w:val="22"/>
        </w:rPr>
      </w:pPr>
    </w:p>
    <w:p w14:paraId="21E000DD" w14:textId="4C16FF28" w:rsidR="000257F1" w:rsidRPr="007F02A5" w:rsidRDefault="000257F1" w:rsidP="007F02A5">
      <w:pPr>
        <w:pStyle w:val="Prrafodelista"/>
        <w:numPr>
          <w:ilvl w:val="0"/>
          <w:numId w:val="25"/>
        </w:numPr>
        <w:spacing w:after="0" w:line="240" w:lineRule="auto"/>
        <w:jc w:val="both"/>
        <w:rPr>
          <w:rFonts w:ascii="Arial" w:hAnsi="Arial" w:cs="Arial"/>
          <w:sz w:val="22"/>
          <w:szCs w:val="22"/>
        </w:rPr>
      </w:pPr>
      <w:r w:rsidRPr="007F02A5">
        <w:rPr>
          <w:rStyle w:val="Textoennegrita"/>
          <w:rFonts w:ascii="Arial" w:hAnsi="Arial" w:cs="Arial"/>
          <w:sz w:val="22"/>
          <w:szCs w:val="22"/>
        </w:rPr>
        <w:t>Mejores empleados(as) de Carrera Administrativa</w:t>
      </w:r>
      <w:r w:rsidRPr="007F02A5">
        <w:rPr>
          <w:rFonts w:ascii="Arial" w:hAnsi="Arial" w:cs="Arial"/>
          <w:sz w:val="22"/>
          <w:szCs w:val="22"/>
        </w:rPr>
        <w:t>, en los niveles profesional, técnico, asistencial y asesor.</w:t>
      </w:r>
    </w:p>
    <w:p w14:paraId="298DD343" w14:textId="77777777" w:rsidR="000257F1" w:rsidRPr="007F02A5" w:rsidRDefault="000257F1" w:rsidP="007F02A5">
      <w:pPr>
        <w:pStyle w:val="Prrafodelista"/>
        <w:numPr>
          <w:ilvl w:val="0"/>
          <w:numId w:val="25"/>
        </w:numPr>
        <w:spacing w:after="0" w:line="240" w:lineRule="auto"/>
        <w:jc w:val="both"/>
        <w:rPr>
          <w:rFonts w:ascii="Arial" w:hAnsi="Arial" w:cs="Arial"/>
          <w:sz w:val="22"/>
          <w:szCs w:val="22"/>
        </w:rPr>
      </w:pPr>
      <w:r w:rsidRPr="007F02A5">
        <w:rPr>
          <w:rStyle w:val="Textoennegrita"/>
          <w:rFonts w:ascii="Arial" w:hAnsi="Arial" w:cs="Arial"/>
          <w:sz w:val="22"/>
          <w:szCs w:val="22"/>
        </w:rPr>
        <w:t>Mejores equipos de trabajo</w:t>
      </w:r>
      <w:r w:rsidRPr="007F02A5">
        <w:rPr>
          <w:rFonts w:ascii="Arial" w:hAnsi="Arial" w:cs="Arial"/>
          <w:sz w:val="22"/>
          <w:szCs w:val="22"/>
        </w:rPr>
        <w:t>, como reconocimiento al logro de resultados colectivos y al aporte al mejoramiento institucional.</w:t>
      </w:r>
    </w:p>
    <w:p w14:paraId="40EE74ED" w14:textId="77777777" w:rsidR="000257F1" w:rsidRPr="007F02A5" w:rsidRDefault="000257F1" w:rsidP="007F02A5">
      <w:pPr>
        <w:pStyle w:val="Prrafodelista"/>
        <w:numPr>
          <w:ilvl w:val="0"/>
          <w:numId w:val="25"/>
        </w:numPr>
        <w:spacing w:after="0" w:line="240" w:lineRule="auto"/>
        <w:jc w:val="both"/>
        <w:rPr>
          <w:rFonts w:ascii="Arial" w:hAnsi="Arial" w:cs="Arial"/>
          <w:sz w:val="22"/>
          <w:szCs w:val="22"/>
        </w:rPr>
      </w:pPr>
      <w:r w:rsidRPr="007F02A5">
        <w:rPr>
          <w:rStyle w:val="Textoennegrita"/>
          <w:rFonts w:ascii="Arial" w:hAnsi="Arial" w:cs="Arial"/>
          <w:sz w:val="22"/>
          <w:szCs w:val="22"/>
        </w:rPr>
        <w:t>Mejor empleado(a) de libre nombramiento y remoción</w:t>
      </w:r>
      <w:r w:rsidRPr="007F02A5">
        <w:rPr>
          <w:rFonts w:ascii="Arial" w:hAnsi="Arial" w:cs="Arial"/>
          <w:sz w:val="22"/>
          <w:szCs w:val="22"/>
        </w:rPr>
        <w:t>, con base en los Acuerdos de Gestión.</w:t>
      </w:r>
    </w:p>
    <w:p w14:paraId="17087BCC" w14:textId="77777777" w:rsidR="000257F1" w:rsidRPr="007F02A5" w:rsidRDefault="000257F1" w:rsidP="007F02A5">
      <w:pPr>
        <w:pStyle w:val="Prrafodelista"/>
        <w:numPr>
          <w:ilvl w:val="0"/>
          <w:numId w:val="25"/>
        </w:numPr>
        <w:spacing w:after="0" w:line="240" w:lineRule="auto"/>
        <w:jc w:val="both"/>
        <w:rPr>
          <w:rFonts w:ascii="Arial" w:hAnsi="Arial" w:cs="Arial"/>
          <w:sz w:val="22"/>
          <w:szCs w:val="22"/>
        </w:rPr>
      </w:pPr>
      <w:r w:rsidRPr="007F02A5">
        <w:rPr>
          <w:rStyle w:val="Textoennegrita"/>
          <w:rFonts w:ascii="Arial" w:hAnsi="Arial" w:cs="Arial"/>
          <w:sz w:val="22"/>
          <w:szCs w:val="22"/>
        </w:rPr>
        <w:t>Reconocimiento por antigüedad</w:t>
      </w:r>
      <w:r w:rsidRPr="007F02A5">
        <w:rPr>
          <w:rFonts w:ascii="Arial" w:hAnsi="Arial" w:cs="Arial"/>
          <w:sz w:val="22"/>
          <w:szCs w:val="22"/>
        </w:rPr>
        <w:t>, dirigido a quienes cumplen 5, 10, 15, 20, 30 o más años de servicio continuo.</w:t>
      </w:r>
    </w:p>
    <w:p w14:paraId="3B81F077" w14:textId="77777777" w:rsidR="000257F1" w:rsidRPr="007F02A5" w:rsidRDefault="000257F1" w:rsidP="007F02A5">
      <w:pPr>
        <w:pStyle w:val="Prrafodelista"/>
        <w:numPr>
          <w:ilvl w:val="0"/>
          <w:numId w:val="25"/>
        </w:numPr>
        <w:spacing w:after="0" w:line="240" w:lineRule="auto"/>
        <w:jc w:val="both"/>
        <w:rPr>
          <w:rFonts w:ascii="Arial" w:hAnsi="Arial" w:cs="Arial"/>
          <w:sz w:val="22"/>
          <w:szCs w:val="22"/>
        </w:rPr>
      </w:pPr>
      <w:r w:rsidRPr="007F02A5">
        <w:rPr>
          <w:rStyle w:val="Textoennegrita"/>
          <w:rFonts w:ascii="Arial" w:hAnsi="Arial" w:cs="Arial"/>
          <w:sz w:val="22"/>
          <w:szCs w:val="22"/>
        </w:rPr>
        <w:t>Reconocimiento al Servicio de Voluntariado</w:t>
      </w:r>
      <w:r w:rsidRPr="007F02A5">
        <w:rPr>
          <w:rFonts w:ascii="Arial" w:hAnsi="Arial" w:cs="Arial"/>
          <w:sz w:val="22"/>
          <w:szCs w:val="22"/>
        </w:rPr>
        <w:t>, dirigido a integrantes de la Brigada de Emergencias, COPASST, Comité de Convivencia Laboral, Comisión de Personal, Comité de Mujeres, Gestores de Integridad, Equipo Dinamizador ALDAS o grupos colegiados institucionales.</w:t>
      </w:r>
    </w:p>
    <w:p w14:paraId="02F2D748" w14:textId="77777777" w:rsidR="000257F1" w:rsidRPr="007F02A5" w:rsidRDefault="000257F1" w:rsidP="007F02A5">
      <w:pPr>
        <w:pStyle w:val="Prrafodelista"/>
        <w:numPr>
          <w:ilvl w:val="0"/>
          <w:numId w:val="25"/>
        </w:numPr>
        <w:spacing w:after="0" w:line="240" w:lineRule="auto"/>
        <w:jc w:val="both"/>
        <w:rPr>
          <w:rFonts w:ascii="Arial" w:hAnsi="Arial" w:cs="Arial"/>
          <w:sz w:val="22"/>
          <w:szCs w:val="22"/>
        </w:rPr>
      </w:pPr>
      <w:r w:rsidRPr="007F02A5">
        <w:rPr>
          <w:rStyle w:val="Textoennegrita"/>
          <w:rFonts w:ascii="Arial" w:hAnsi="Arial" w:cs="Arial"/>
          <w:sz w:val="22"/>
          <w:szCs w:val="22"/>
        </w:rPr>
        <w:t>Reconocimiento a los biciusuarios</w:t>
      </w:r>
      <w:r w:rsidRPr="007F02A5">
        <w:rPr>
          <w:rFonts w:ascii="Arial" w:hAnsi="Arial" w:cs="Arial"/>
          <w:sz w:val="22"/>
          <w:szCs w:val="22"/>
        </w:rPr>
        <w:t>, conforme a lo dispuesto en la Ley 1811 de 2016.</w:t>
      </w:r>
    </w:p>
    <w:p w14:paraId="1B766DDE" w14:textId="77777777" w:rsidR="007F02A5" w:rsidRDefault="007F02A5" w:rsidP="0001255F">
      <w:pPr>
        <w:spacing w:after="0" w:line="240" w:lineRule="auto"/>
        <w:jc w:val="both"/>
        <w:rPr>
          <w:rFonts w:ascii="Arial" w:hAnsi="Arial" w:cs="Arial"/>
          <w:sz w:val="22"/>
          <w:szCs w:val="22"/>
        </w:rPr>
      </w:pPr>
    </w:p>
    <w:p w14:paraId="393994A9" w14:textId="1D6A8B80" w:rsidR="000257F1" w:rsidRPr="0001255F" w:rsidRDefault="0001255F" w:rsidP="0001255F">
      <w:pPr>
        <w:spacing w:after="0" w:line="240" w:lineRule="auto"/>
        <w:jc w:val="both"/>
        <w:rPr>
          <w:rFonts w:ascii="Arial" w:hAnsi="Arial" w:cs="Arial"/>
          <w:sz w:val="22"/>
          <w:szCs w:val="22"/>
        </w:rPr>
      </w:pPr>
      <w:r w:rsidRPr="007F02A5">
        <w:rPr>
          <w:rFonts w:ascii="Arial" w:hAnsi="Arial" w:cs="Arial"/>
          <w:b/>
          <w:bCs/>
          <w:sz w:val="22"/>
          <w:szCs w:val="22"/>
        </w:rPr>
        <w:t>Nota</w:t>
      </w:r>
      <w:r w:rsidRPr="0001255F">
        <w:rPr>
          <w:rFonts w:ascii="Arial" w:hAnsi="Arial" w:cs="Arial"/>
          <w:sz w:val="22"/>
          <w:szCs w:val="22"/>
        </w:rPr>
        <w:t xml:space="preserve">: </w:t>
      </w:r>
      <w:r w:rsidR="000257F1" w:rsidRPr="0001255F">
        <w:rPr>
          <w:rFonts w:ascii="Arial" w:hAnsi="Arial" w:cs="Arial"/>
          <w:sz w:val="22"/>
          <w:szCs w:val="22"/>
        </w:rPr>
        <w:t>Los procesos de selección, evaluación y proclamación de los incentivos se desarrollarán conforme a los lineamientos establecidos por la Entidad y formalizados mediante convocatoria y anexo técnico. La comunicación del reconocimiento se realizará por escrito y se integrará a las historias laborales de los(as) empleados(as) correspondientes.</w:t>
      </w:r>
    </w:p>
    <w:p w14:paraId="5BBA8419"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3ABCC457" w14:textId="38EF9F2E" w:rsidR="000257F1" w:rsidRPr="0001255F" w:rsidRDefault="000257F1" w:rsidP="0001255F">
      <w:pPr>
        <w:pStyle w:val="Ttulo1"/>
        <w:spacing w:before="0" w:line="240" w:lineRule="auto"/>
        <w:jc w:val="both"/>
        <w:rPr>
          <w:rStyle w:val="Textoennegrita"/>
          <w:rFonts w:ascii="Arial" w:hAnsi="Arial" w:cs="Arial"/>
          <w:color w:val="auto"/>
          <w:sz w:val="22"/>
          <w:szCs w:val="22"/>
        </w:rPr>
      </w:pPr>
      <w:bookmarkStart w:id="27" w:name="_Toc215847352"/>
      <w:r w:rsidRPr="0001255F">
        <w:rPr>
          <w:rStyle w:val="Textoennegrita"/>
          <w:rFonts w:ascii="Arial" w:hAnsi="Arial" w:cs="Arial"/>
          <w:color w:val="auto"/>
          <w:sz w:val="22"/>
          <w:szCs w:val="22"/>
        </w:rPr>
        <w:t>8. SEGUIMIENTO Y EVALUACIÓN DEL PLAN</w:t>
      </w:r>
      <w:bookmarkEnd w:id="27"/>
    </w:p>
    <w:p w14:paraId="58855245" w14:textId="77777777" w:rsidR="0001255F" w:rsidRPr="0001255F" w:rsidRDefault="0001255F" w:rsidP="0001255F">
      <w:pPr>
        <w:spacing w:after="0" w:line="240" w:lineRule="auto"/>
        <w:jc w:val="both"/>
        <w:rPr>
          <w:rFonts w:ascii="Arial" w:hAnsi="Arial" w:cs="Arial"/>
          <w:sz w:val="22"/>
          <w:szCs w:val="22"/>
        </w:rPr>
      </w:pPr>
    </w:p>
    <w:p w14:paraId="7E986D43" w14:textId="3ECCF950"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El seguimiento al Plan Institucional de Bienestar e Incentivos se realizará de manera continua, con el fin de verificar el cumplimiento de las actividades programadas, el avance de los cronogramas y la efectividad de las estrategias implementadas para la vigencia. Para ello, se llevarán a cabo los siguientes mecanismos de control:</w:t>
      </w:r>
    </w:p>
    <w:p w14:paraId="6136373D" w14:textId="77777777" w:rsidR="007F02A5" w:rsidRDefault="007F02A5" w:rsidP="0001255F">
      <w:pPr>
        <w:spacing w:after="0" w:line="240" w:lineRule="auto"/>
        <w:jc w:val="both"/>
        <w:rPr>
          <w:rStyle w:val="Textoennegrita"/>
          <w:rFonts w:ascii="Arial" w:hAnsi="Arial" w:cs="Arial"/>
          <w:sz w:val="22"/>
          <w:szCs w:val="22"/>
        </w:rPr>
      </w:pPr>
    </w:p>
    <w:p w14:paraId="15A57E68" w14:textId="45C2E774" w:rsidR="000257F1" w:rsidRPr="0001255F" w:rsidRDefault="000257F1" w:rsidP="0001255F">
      <w:pPr>
        <w:spacing w:after="0" w:line="240" w:lineRule="auto"/>
        <w:jc w:val="both"/>
        <w:rPr>
          <w:rStyle w:val="Textoennegrita"/>
          <w:rFonts w:ascii="Arial" w:hAnsi="Arial" w:cs="Arial"/>
          <w:sz w:val="22"/>
          <w:szCs w:val="22"/>
        </w:rPr>
      </w:pPr>
      <w:r w:rsidRPr="0001255F">
        <w:rPr>
          <w:rStyle w:val="Textoennegrita"/>
          <w:rFonts w:ascii="Arial" w:hAnsi="Arial" w:cs="Arial"/>
          <w:sz w:val="22"/>
          <w:szCs w:val="22"/>
        </w:rPr>
        <w:t>Informes de ejecución:</w:t>
      </w:r>
    </w:p>
    <w:p w14:paraId="1A153939" w14:textId="77777777" w:rsidR="007F02A5" w:rsidRDefault="007F02A5" w:rsidP="0001255F">
      <w:pPr>
        <w:spacing w:after="0" w:line="240" w:lineRule="auto"/>
        <w:jc w:val="both"/>
        <w:rPr>
          <w:rFonts w:ascii="Arial" w:hAnsi="Arial" w:cs="Arial"/>
          <w:sz w:val="22"/>
          <w:szCs w:val="22"/>
        </w:rPr>
      </w:pPr>
    </w:p>
    <w:p w14:paraId="38A4B06E" w14:textId="77F200CA"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La Subdirección Financiera y Administrativa, en coordinación con el Área de Talento Humano, elaborará informes periódicos y un informe ejecutivo anual que consolide el avance del Plan. Estos informes incluirán el grado de cumplimiento del cronograma de actividades, los resultados obtenidos y los aspectos relevantes de la gestión realizada.</w:t>
      </w:r>
    </w:p>
    <w:p w14:paraId="4A756D6E" w14:textId="77777777" w:rsidR="007F02A5" w:rsidRDefault="007F02A5" w:rsidP="0001255F">
      <w:pPr>
        <w:spacing w:after="0" w:line="240" w:lineRule="auto"/>
        <w:jc w:val="both"/>
        <w:rPr>
          <w:rStyle w:val="Textoennegrita"/>
          <w:rFonts w:ascii="Arial" w:hAnsi="Arial" w:cs="Arial"/>
          <w:sz w:val="22"/>
          <w:szCs w:val="22"/>
        </w:rPr>
      </w:pPr>
    </w:p>
    <w:p w14:paraId="673998ED" w14:textId="3B4112A7" w:rsidR="000257F1" w:rsidRPr="0001255F" w:rsidRDefault="000257F1" w:rsidP="0001255F">
      <w:pPr>
        <w:spacing w:after="0" w:line="240" w:lineRule="auto"/>
        <w:jc w:val="both"/>
        <w:rPr>
          <w:rStyle w:val="Textoennegrita"/>
          <w:rFonts w:ascii="Arial" w:hAnsi="Arial" w:cs="Arial"/>
          <w:sz w:val="22"/>
          <w:szCs w:val="22"/>
        </w:rPr>
      </w:pPr>
      <w:r w:rsidRPr="0001255F">
        <w:rPr>
          <w:rStyle w:val="Textoennegrita"/>
          <w:rFonts w:ascii="Arial" w:hAnsi="Arial" w:cs="Arial"/>
          <w:sz w:val="22"/>
          <w:szCs w:val="22"/>
        </w:rPr>
        <w:t>Control de participación:</w:t>
      </w:r>
    </w:p>
    <w:p w14:paraId="495F48AE" w14:textId="77777777" w:rsidR="007F02A5" w:rsidRDefault="007F02A5" w:rsidP="0001255F">
      <w:pPr>
        <w:spacing w:after="0" w:line="240" w:lineRule="auto"/>
        <w:jc w:val="both"/>
        <w:rPr>
          <w:rFonts w:ascii="Arial" w:hAnsi="Arial" w:cs="Arial"/>
          <w:sz w:val="22"/>
          <w:szCs w:val="22"/>
        </w:rPr>
      </w:pPr>
    </w:p>
    <w:p w14:paraId="21114700" w14:textId="15F3E9DC"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lastRenderedPageBreak/>
        <w:t>La Subdirección Financiera y Administrativa, en coordinación con el Área de Talento Humano, garantizará el control de la participación de los(as) empleados(as) públicos(as) en las actividades ejecutadas. Para ello se utilizarán los registros y herramientas internas destinadas al seguimiento de la asistencia y participación.</w:t>
      </w:r>
    </w:p>
    <w:p w14:paraId="6BCB6038" w14:textId="77777777" w:rsidR="007F02A5" w:rsidRDefault="007F02A5" w:rsidP="0001255F">
      <w:pPr>
        <w:spacing w:after="0" w:line="240" w:lineRule="auto"/>
        <w:jc w:val="both"/>
        <w:rPr>
          <w:rStyle w:val="Textoennegrita"/>
          <w:rFonts w:ascii="Arial" w:hAnsi="Arial" w:cs="Arial"/>
          <w:sz w:val="22"/>
          <w:szCs w:val="22"/>
        </w:rPr>
      </w:pPr>
    </w:p>
    <w:p w14:paraId="05128A20" w14:textId="6774180C" w:rsidR="000257F1" w:rsidRPr="0001255F" w:rsidRDefault="000257F1" w:rsidP="0001255F">
      <w:pPr>
        <w:spacing w:after="0" w:line="240" w:lineRule="auto"/>
        <w:jc w:val="both"/>
        <w:rPr>
          <w:rStyle w:val="Textoennegrita"/>
          <w:rFonts w:ascii="Arial" w:hAnsi="Arial" w:cs="Arial"/>
          <w:sz w:val="22"/>
          <w:szCs w:val="22"/>
        </w:rPr>
      </w:pPr>
      <w:r w:rsidRPr="0001255F">
        <w:rPr>
          <w:rStyle w:val="Textoennegrita"/>
          <w:rFonts w:ascii="Arial" w:hAnsi="Arial" w:cs="Arial"/>
          <w:sz w:val="22"/>
          <w:szCs w:val="22"/>
        </w:rPr>
        <w:t>Seguimiento en la Comisión de Personal:</w:t>
      </w:r>
    </w:p>
    <w:p w14:paraId="0587550B" w14:textId="77777777" w:rsidR="007F02A5" w:rsidRDefault="007F02A5" w:rsidP="0001255F">
      <w:pPr>
        <w:spacing w:after="0" w:line="240" w:lineRule="auto"/>
        <w:jc w:val="both"/>
        <w:rPr>
          <w:rFonts w:ascii="Arial" w:hAnsi="Arial" w:cs="Arial"/>
          <w:sz w:val="22"/>
          <w:szCs w:val="22"/>
        </w:rPr>
      </w:pPr>
    </w:p>
    <w:p w14:paraId="75E2F04F" w14:textId="743738B4" w:rsidR="0001255F"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La ejecución del cronograma anual de bienestar e incentivos será presentada y revisada en las sesiones de la Comisión de Personal. El Área de Talento Humano suministrará la información correspondiente y los avances requeridos para dicha verificación.</w:t>
      </w:r>
    </w:p>
    <w:p w14:paraId="3D62BC0F" w14:textId="77777777" w:rsidR="007F02A5" w:rsidRDefault="007F02A5" w:rsidP="0001255F">
      <w:pPr>
        <w:spacing w:after="0" w:line="240" w:lineRule="auto"/>
        <w:jc w:val="both"/>
        <w:rPr>
          <w:rStyle w:val="Textoennegrita"/>
          <w:rFonts w:ascii="Arial" w:hAnsi="Arial" w:cs="Arial"/>
          <w:sz w:val="22"/>
          <w:szCs w:val="22"/>
        </w:rPr>
      </w:pPr>
    </w:p>
    <w:p w14:paraId="52C7C3D9" w14:textId="33D64005" w:rsidR="000257F1" w:rsidRPr="0001255F" w:rsidRDefault="000257F1" w:rsidP="0001255F">
      <w:pPr>
        <w:spacing w:after="0" w:line="240" w:lineRule="auto"/>
        <w:jc w:val="both"/>
        <w:rPr>
          <w:rStyle w:val="Textoennegrita"/>
          <w:rFonts w:ascii="Arial" w:hAnsi="Arial" w:cs="Arial"/>
          <w:b w:val="0"/>
          <w:bCs w:val="0"/>
          <w:sz w:val="22"/>
          <w:szCs w:val="22"/>
        </w:rPr>
      </w:pPr>
      <w:r w:rsidRPr="0001255F">
        <w:rPr>
          <w:rStyle w:val="Textoennegrita"/>
          <w:rFonts w:ascii="Arial" w:hAnsi="Arial" w:cs="Arial"/>
          <w:sz w:val="22"/>
          <w:szCs w:val="22"/>
        </w:rPr>
        <w:t>Evaluación e indicadores</w:t>
      </w:r>
    </w:p>
    <w:p w14:paraId="08D516F9" w14:textId="77777777" w:rsidR="007F02A5" w:rsidRDefault="007F02A5" w:rsidP="0001255F">
      <w:pPr>
        <w:spacing w:after="0" w:line="240" w:lineRule="auto"/>
        <w:jc w:val="both"/>
        <w:rPr>
          <w:rFonts w:ascii="Arial" w:hAnsi="Arial" w:cs="Arial"/>
          <w:sz w:val="22"/>
          <w:szCs w:val="22"/>
        </w:rPr>
      </w:pPr>
    </w:p>
    <w:p w14:paraId="54B13BF7" w14:textId="0FD566CA"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El Área de Talento Humano evaluará el desempeño y cumplimiento del Plan a través de los siguientes indicadores:</w:t>
      </w:r>
    </w:p>
    <w:p w14:paraId="126E4A1B" w14:textId="77777777" w:rsidR="007F02A5" w:rsidRDefault="007F02A5" w:rsidP="0001255F">
      <w:pPr>
        <w:spacing w:after="0" w:line="240" w:lineRule="auto"/>
        <w:jc w:val="both"/>
        <w:rPr>
          <w:rFonts w:ascii="Arial" w:hAnsi="Arial" w:cs="Arial"/>
          <w:sz w:val="22"/>
          <w:szCs w:val="22"/>
        </w:rPr>
      </w:pPr>
    </w:p>
    <w:p w14:paraId="40066BBD" w14:textId="2C1D997E" w:rsidR="000257F1" w:rsidRDefault="000257F1" w:rsidP="0001255F">
      <w:pPr>
        <w:spacing w:after="0" w:line="240" w:lineRule="auto"/>
        <w:jc w:val="both"/>
        <w:rPr>
          <w:rFonts w:ascii="Arial" w:hAnsi="Arial" w:cs="Arial"/>
          <w:sz w:val="22"/>
          <w:szCs w:val="22"/>
        </w:rPr>
      </w:pPr>
      <w:r w:rsidRPr="0001255F">
        <w:rPr>
          <w:rFonts w:ascii="Arial" w:hAnsi="Arial" w:cs="Arial"/>
          <w:sz w:val="22"/>
          <w:szCs w:val="22"/>
        </w:rPr>
        <w:t>Mide el porcentaje de actividades realizadas frente a las programadas en la vigencia.</w:t>
      </w:r>
    </w:p>
    <w:p w14:paraId="06964CA5" w14:textId="77777777" w:rsidR="007F02A5" w:rsidRPr="0001255F" w:rsidRDefault="007F02A5" w:rsidP="0001255F">
      <w:pPr>
        <w:spacing w:after="0" w:line="240" w:lineRule="auto"/>
        <w:jc w:val="both"/>
        <w:rPr>
          <w:rFonts w:ascii="Arial" w:hAnsi="Arial" w:cs="Arial"/>
          <w:sz w:val="22"/>
          <w:szCs w:val="22"/>
        </w:rPr>
      </w:pPr>
    </w:p>
    <w:p w14:paraId="507184A9" w14:textId="77777777" w:rsidR="007B6923" w:rsidRPr="0001255F" w:rsidRDefault="00F810DF" w:rsidP="0001255F">
      <w:pPr>
        <w:suppressAutoHyphens/>
        <w:spacing w:after="0" w:line="240" w:lineRule="auto"/>
        <w:ind w:left="284" w:right="-50"/>
        <w:jc w:val="both"/>
        <w:rPr>
          <w:rFonts w:ascii="Arial" w:eastAsia="Times New Roman" w:hAnsi="Arial" w:cs="Arial"/>
          <w:bCs/>
          <w:i/>
          <w:sz w:val="22"/>
          <w:szCs w:val="22"/>
          <w:lang w:val="es-ES" w:eastAsia="ar-SA"/>
        </w:rPr>
      </w:pPr>
      <m:oMathPara>
        <m:oMath>
          <m:f>
            <m:fPr>
              <m:ctrlPr>
                <w:rPr>
                  <w:rFonts w:ascii="Cambria Math" w:eastAsia="Times New Roman" w:hAnsi="Cambria Math" w:cs="Arial"/>
                  <w:bCs/>
                  <w:i/>
                  <w:sz w:val="22"/>
                  <w:szCs w:val="22"/>
                  <w:lang w:val="es-ES" w:eastAsia="ar-SA"/>
                </w:rPr>
              </m:ctrlPr>
            </m:fPr>
            <m:num>
              <m:r>
                <w:rPr>
                  <w:rFonts w:ascii="Cambria Math" w:eastAsia="Times New Roman" w:hAnsi="Cambria Math" w:cs="Arial"/>
                  <w:sz w:val="22"/>
                  <w:szCs w:val="22"/>
                  <w:lang w:val="es-ES" w:eastAsia="ar-SA"/>
                </w:rPr>
                <m:t>N</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de</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Actividades</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Realizadas</m:t>
              </m:r>
            </m:num>
            <m:den>
              <m:r>
                <w:rPr>
                  <w:rFonts w:ascii="Cambria Math" w:eastAsia="Times New Roman" w:hAnsi="Cambria Math" w:cs="Arial"/>
                  <w:sz w:val="22"/>
                  <w:szCs w:val="22"/>
                  <w:lang w:val="es-ES" w:eastAsia="ar-SA"/>
                </w:rPr>
                <m:t>N</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de</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Actividades</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Programadas</m:t>
              </m:r>
            </m:den>
          </m:f>
        </m:oMath>
      </m:oMathPara>
    </w:p>
    <w:p w14:paraId="5CECD4F0" w14:textId="77777777" w:rsidR="007F02A5" w:rsidRDefault="007F02A5" w:rsidP="0001255F">
      <w:pPr>
        <w:spacing w:after="0" w:line="240" w:lineRule="auto"/>
        <w:jc w:val="both"/>
        <w:rPr>
          <w:rFonts w:ascii="Arial" w:hAnsi="Arial" w:cs="Arial"/>
          <w:sz w:val="22"/>
          <w:szCs w:val="22"/>
        </w:rPr>
      </w:pPr>
    </w:p>
    <w:p w14:paraId="514AE961" w14:textId="04B1DBED" w:rsidR="000257F1" w:rsidRDefault="000257F1" w:rsidP="0001255F">
      <w:pPr>
        <w:spacing w:after="0" w:line="240" w:lineRule="auto"/>
        <w:jc w:val="both"/>
        <w:rPr>
          <w:rFonts w:ascii="Arial" w:hAnsi="Arial" w:cs="Arial"/>
          <w:sz w:val="22"/>
          <w:szCs w:val="22"/>
        </w:rPr>
      </w:pPr>
      <w:r w:rsidRPr="0001255F">
        <w:rPr>
          <w:rFonts w:ascii="Arial" w:hAnsi="Arial" w:cs="Arial"/>
          <w:sz w:val="22"/>
          <w:szCs w:val="22"/>
        </w:rPr>
        <w:t>Evalúa la satisfacción y percepción positiva de los(as) empleados(as) públicos(as) frente a cada actividad desarrollada, mediante encuestas aplicadas posterior a la ejecución.</w:t>
      </w:r>
    </w:p>
    <w:p w14:paraId="364EB351" w14:textId="77777777" w:rsidR="007F02A5" w:rsidRPr="0001255F" w:rsidRDefault="007F02A5" w:rsidP="0001255F">
      <w:pPr>
        <w:spacing w:after="0" w:line="240" w:lineRule="auto"/>
        <w:jc w:val="both"/>
        <w:rPr>
          <w:rFonts w:ascii="Arial" w:hAnsi="Arial" w:cs="Arial"/>
          <w:sz w:val="22"/>
          <w:szCs w:val="22"/>
        </w:rPr>
      </w:pPr>
    </w:p>
    <w:p w14:paraId="0467E96A" w14:textId="77777777" w:rsidR="007B6923" w:rsidRPr="0001255F" w:rsidRDefault="00F810DF" w:rsidP="0001255F">
      <w:pPr>
        <w:suppressAutoHyphens/>
        <w:spacing w:after="0" w:line="240" w:lineRule="auto"/>
        <w:ind w:left="284" w:right="-50"/>
        <w:jc w:val="both"/>
        <w:rPr>
          <w:rFonts w:ascii="Arial" w:eastAsiaTheme="minorEastAsia" w:hAnsi="Arial" w:cs="Arial"/>
          <w:bCs/>
          <w:sz w:val="22"/>
          <w:szCs w:val="22"/>
          <w:lang w:eastAsia="ja-JP"/>
        </w:rPr>
      </w:pPr>
      <m:oMathPara>
        <m:oMath>
          <m:f>
            <m:fPr>
              <m:ctrlPr>
                <w:rPr>
                  <w:rFonts w:ascii="Cambria Math" w:eastAsia="Times New Roman" w:hAnsi="Cambria Math" w:cs="Arial"/>
                  <w:bCs/>
                  <w:i/>
                  <w:sz w:val="22"/>
                  <w:szCs w:val="22"/>
                  <w:lang w:val="es-ES" w:eastAsia="ar-SA"/>
                </w:rPr>
              </m:ctrlPr>
            </m:fPr>
            <m:num>
              <m:eqArr>
                <m:eqArrPr>
                  <m:ctrlPr>
                    <w:rPr>
                      <w:rFonts w:ascii="Cambria Math" w:eastAsia="Times New Roman" w:hAnsi="Cambria Math" w:cs="Arial"/>
                      <w:bCs/>
                      <w:i/>
                      <w:sz w:val="22"/>
                      <w:szCs w:val="22"/>
                      <w:lang w:val="es-ES" w:eastAsia="ar-SA"/>
                    </w:rPr>
                  </m:ctrlPr>
                </m:eqArrPr>
                <m:e>
                  <m:r>
                    <w:rPr>
                      <w:rFonts w:ascii="Cambria Math" w:eastAsia="Times New Roman" w:hAnsi="Cambria Math" w:cs="Arial"/>
                      <w:sz w:val="22"/>
                      <w:szCs w:val="22"/>
                      <w:lang w:val="es-ES" w:eastAsia="ar-SA"/>
                    </w:rPr>
                    <m:t>N</m:t>
                  </m:r>
                  <m:r>
                    <w:rPr>
                      <w:rFonts w:ascii="Cambria Math" w:eastAsia="Times New Roman" w:hAnsi="Cambria Math" w:cs="Arial"/>
                      <w:sz w:val="22"/>
                      <w:szCs w:val="22"/>
                      <w:lang w:val="es-ES" w:eastAsia="ar-SA"/>
                    </w:rPr>
                    <m:t>°</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de</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encuestas</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de</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percepci</m:t>
                  </m:r>
                  <m:r>
                    <w:rPr>
                      <w:rFonts w:ascii="Cambria Math" w:eastAsia="Times New Roman" w:hAnsi="Cambria Math" w:cs="Arial"/>
                      <w:sz w:val="22"/>
                      <w:szCs w:val="22"/>
                      <w:lang w:val="es-ES" w:eastAsia="ar-SA"/>
                    </w:rPr>
                    <m:t>ó</m:t>
                  </m:r>
                  <m:r>
                    <w:rPr>
                      <w:rFonts w:ascii="Cambria Math" w:eastAsia="Times New Roman" w:hAnsi="Cambria Math" w:cs="Arial"/>
                      <w:sz w:val="22"/>
                      <w:szCs w:val="22"/>
                      <w:lang w:val="es-ES" w:eastAsia="ar-SA"/>
                    </w:rPr>
                    <m:t>n</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por</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actividad</m:t>
                  </m:r>
                  <m:r>
                    <w:rPr>
                      <w:rFonts w:ascii="Cambria Math" w:eastAsia="Times New Roman" w:hAnsi="Cambria Math" w:cs="Arial"/>
                      <w:sz w:val="22"/>
                      <w:szCs w:val="22"/>
                      <w:lang w:val="es-ES" w:eastAsia="ar-SA"/>
                    </w:rPr>
                    <m:t xml:space="preserve"> </m:t>
                  </m:r>
                </m:e>
                <m:e>
                  <m:r>
                    <w:rPr>
                      <w:rFonts w:ascii="Cambria Math" w:eastAsia="Times New Roman" w:hAnsi="Cambria Math" w:cs="Arial"/>
                      <w:sz w:val="22"/>
                      <w:szCs w:val="22"/>
                      <w:lang w:val="es-ES" w:eastAsia="ar-SA"/>
                    </w:rPr>
                    <m:t>con</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resultado</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positivo</m:t>
                  </m:r>
                </m:e>
              </m:eqArr>
            </m:num>
            <m:den>
              <m:eqArr>
                <m:eqArrPr>
                  <m:ctrlPr>
                    <w:rPr>
                      <w:rFonts w:ascii="Cambria Math" w:eastAsia="Times New Roman" w:hAnsi="Cambria Math" w:cs="Arial"/>
                      <w:bCs/>
                      <w:i/>
                      <w:sz w:val="22"/>
                      <w:szCs w:val="22"/>
                      <w:lang w:val="es-ES" w:eastAsia="ar-SA"/>
                    </w:rPr>
                  </m:ctrlPr>
                </m:eqArrPr>
                <m:e>
                  <m:r>
                    <w:rPr>
                      <w:rFonts w:ascii="Cambria Math" w:eastAsia="Times New Roman" w:hAnsi="Cambria Math" w:cs="Arial"/>
                      <w:sz w:val="22"/>
                      <w:szCs w:val="22"/>
                      <w:lang w:val="es-ES" w:eastAsia="ar-SA"/>
                    </w:rPr>
                    <m:t xml:space="preserve"> </m:t>
                  </m:r>
                </m:e>
                <m:e>
                  <m:r>
                    <w:rPr>
                      <w:rFonts w:ascii="Cambria Math" w:eastAsia="Times New Roman" w:hAnsi="Cambria Math" w:cs="Arial"/>
                      <w:sz w:val="22"/>
                      <w:szCs w:val="22"/>
                      <w:lang w:val="es-ES" w:eastAsia="ar-SA"/>
                    </w:rPr>
                    <m:t>N</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total</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de</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encuestas</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de</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percepci</m:t>
                  </m:r>
                  <m:r>
                    <w:rPr>
                      <w:rFonts w:ascii="Cambria Math" w:eastAsia="Times New Roman" w:hAnsi="Cambria Math" w:cs="Arial"/>
                      <w:sz w:val="22"/>
                      <w:szCs w:val="22"/>
                      <w:lang w:val="es-ES" w:eastAsia="ar-SA"/>
                    </w:rPr>
                    <m:t>ó</m:t>
                  </m:r>
                  <m:r>
                    <w:rPr>
                      <w:rFonts w:ascii="Cambria Math" w:eastAsia="Times New Roman" w:hAnsi="Cambria Math" w:cs="Arial"/>
                      <w:sz w:val="22"/>
                      <w:szCs w:val="22"/>
                      <w:lang w:val="es-ES" w:eastAsia="ar-SA"/>
                    </w:rPr>
                    <m:t>n</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por</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actividad</m:t>
                  </m:r>
                  <m:r>
                    <w:rPr>
                      <w:rFonts w:ascii="Cambria Math" w:eastAsia="Times New Roman" w:hAnsi="Cambria Math" w:cs="Arial"/>
                      <w:sz w:val="22"/>
                      <w:szCs w:val="22"/>
                      <w:lang w:val="es-ES" w:eastAsia="ar-SA"/>
                    </w:rPr>
                    <m:t xml:space="preserve"> </m:t>
                  </m:r>
                </m:e>
              </m:eqArr>
            </m:den>
          </m:f>
        </m:oMath>
      </m:oMathPara>
    </w:p>
    <w:p w14:paraId="4408E3D7" w14:textId="77777777" w:rsidR="007B6923" w:rsidRPr="0001255F" w:rsidRDefault="007B6923" w:rsidP="0001255F">
      <w:pPr>
        <w:spacing w:after="0" w:line="240" w:lineRule="auto"/>
        <w:jc w:val="both"/>
        <w:rPr>
          <w:rFonts w:ascii="Arial" w:hAnsi="Arial" w:cs="Arial"/>
          <w:sz w:val="22"/>
          <w:szCs w:val="22"/>
        </w:rPr>
      </w:pPr>
    </w:p>
    <w:p w14:paraId="7F2E660D" w14:textId="04420851" w:rsidR="000257F1" w:rsidRDefault="000257F1" w:rsidP="0001255F">
      <w:pPr>
        <w:spacing w:after="0" w:line="240" w:lineRule="auto"/>
        <w:jc w:val="both"/>
        <w:rPr>
          <w:rFonts w:ascii="Arial" w:hAnsi="Arial" w:cs="Arial"/>
          <w:sz w:val="22"/>
          <w:szCs w:val="22"/>
        </w:rPr>
      </w:pPr>
      <w:r w:rsidRPr="0001255F">
        <w:rPr>
          <w:rFonts w:ascii="Arial" w:hAnsi="Arial" w:cs="Arial"/>
          <w:sz w:val="22"/>
          <w:szCs w:val="22"/>
        </w:rPr>
        <w:t>Con estos indicadores, el Área de Talento Humano identificará oportunidades de mejora, ajustará estrategias y fortalecerá la planeación para el siguiente periodo.</w:t>
      </w:r>
    </w:p>
    <w:p w14:paraId="7445AF63" w14:textId="77777777" w:rsidR="007F02A5" w:rsidRPr="0001255F" w:rsidRDefault="007F02A5" w:rsidP="0001255F">
      <w:pPr>
        <w:spacing w:after="0" w:line="240" w:lineRule="auto"/>
        <w:jc w:val="both"/>
        <w:rPr>
          <w:rFonts w:ascii="Arial" w:hAnsi="Arial" w:cs="Arial"/>
          <w:sz w:val="22"/>
          <w:szCs w:val="22"/>
        </w:rPr>
      </w:pPr>
    </w:p>
    <w:p w14:paraId="6006C1AB" w14:textId="5EA3D098" w:rsidR="000257F1" w:rsidRPr="0001255F" w:rsidRDefault="007B6923" w:rsidP="0001255F">
      <w:pPr>
        <w:pStyle w:val="Ttulo1"/>
        <w:spacing w:before="0" w:line="240" w:lineRule="auto"/>
        <w:jc w:val="both"/>
        <w:rPr>
          <w:rStyle w:val="Textoennegrita"/>
          <w:rFonts w:ascii="Arial" w:hAnsi="Arial" w:cs="Arial"/>
          <w:color w:val="auto"/>
          <w:sz w:val="22"/>
          <w:szCs w:val="22"/>
        </w:rPr>
      </w:pPr>
      <w:bookmarkStart w:id="28" w:name="_Toc215847353"/>
      <w:r w:rsidRPr="0001255F">
        <w:rPr>
          <w:rStyle w:val="Textoennegrita"/>
          <w:rFonts w:ascii="Arial" w:hAnsi="Arial" w:cs="Arial"/>
          <w:color w:val="auto"/>
          <w:sz w:val="22"/>
          <w:szCs w:val="22"/>
        </w:rPr>
        <w:t>9</w:t>
      </w:r>
      <w:r w:rsidR="000257F1" w:rsidRPr="0001255F">
        <w:rPr>
          <w:rStyle w:val="Textoennegrita"/>
          <w:rFonts w:ascii="Arial" w:hAnsi="Arial" w:cs="Arial"/>
          <w:color w:val="auto"/>
          <w:sz w:val="22"/>
          <w:szCs w:val="22"/>
        </w:rPr>
        <w:t>. PRESUPUESTO</w:t>
      </w:r>
      <w:bookmarkEnd w:id="28"/>
    </w:p>
    <w:p w14:paraId="64F15BF3" w14:textId="77777777" w:rsidR="007F02A5" w:rsidRDefault="007F02A5" w:rsidP="0001255F">
      <w:pPr>
        <w:spacing w:after="0" w:line="240" w:lineRule="auto"/>
        <w:jc w:val="both"/>
        <w:rPr>
          <w:rFonts w:ascii="Arial" w:hAnsi="Arial" w:cs="Arial"/>
          <w:sz w:val="22"/>
          <w:szCs w:val="22"/>
        </w:rPr>
      </w:pPr>
    </w:p>
    <w:p w14:paraId="114AB1C1" w14:textId="3066705D"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La Entidad dispone de los recursos asignados en el presupuesto anual, dentro del rubro de Bienestar e Incentivos, para adelantar las actividades que requieran contratación y que estén contempladas en el presente Plan.</w:t>
      </w:r>
    </w:p>
    <w:p w14:paraId="27AC5ECC" w14:textId="77777777" w:rsidR="007F02A5" w:rsidRDefault="007F02A5" w:rsidP="0001255F">
      <w:pPr>
        <w:spacing w:after="0" w:line="240" w:lineRule="auto"/>
        <w:jc w:val="both"/>
        <w:rPr>
          <w:rFonts w:ascii="Arial" w:hAnsi="Arial" w:cs="Arial"/>
          <w:sz w:val="22"/>
          <w:szCs w:val="22"/>
        </w:rPr>
      </w:pPr>
    </w:p>
    <w:p w14:paraId="7991F906" w14:textId="1A617403"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Adicionalmente, se cuenta con recursos físicos, logísticos y humanos que, mediante una administración eficiente, transparente y articulada, permitirán desarrollar actividades que no requieren ejecución presupuestal directa. Estas acciones se realizarán en coordinación con las dependencias responsables y con el apoyo de aliados estratégicos.</w:t>
      </w:r>
    </w:p>
    <w:p w14:paraId="749AD433" w14:textId="77777777" w:rsidR="007F02A5" w:rsidRDefault="007F02A5" w:rsidP="0001255F">
      <w:pPr>
        <w:spacing w:after="0" w:line="240" w:lineRule="auto"/>
        <w:jc w:val="both"/>
        <w:rPr>
          <w:rFonts w:ascii="Arial" w:hAnsi="Arial" w:cs="Arial"/>
          <w:sz w:val="22"/>
          <w:szCs w:val="22"/>
        </w:rPr>
      </w:pPr>
    </w:p>
    <w:p w14:paraId="700B590E" w14:textId="1ABD8B6F"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Asimismo, la Entidad contará con el acompañamiento y respaldo de la Caja de Compensación Familiar, conforme a las facultades y servicios establecidos en la normativa vigente.</w:t>
      </w:r>
    </w:p>
    <w:p w14:paraId="0640ABDC" w14:textId="77777777" w:rsidR="007F02A5" w:rsidRDefault="007F02A5" w:rsidP="0001255F">
      <w:pPr>
        <w:spacing w:after="0" w:line="240" w:lineRule="auto"/>
        <w:jc w:val="both"/>
        <w:rPr>
          <w:rStyle w:val="Textoennegrita"/>
          <w:rFonts w:ascii="Arial" w:hAnsi="Arial" w:cs="Arial"/>
          <w:b w:val="0"/>
          <w:bCs w:val="0"/>
          <w:sz w:val="22"/>
          <w:szCs w:val="22"/>
        </w:rPr>
      </w:pPr>
    </w:p>
    <w:p w14:paraId="7E647447" w14:textId="72CB8F2D" w:rsidR="000257F1" w:rsidRPr="0001255F" w:rsidRDefault="000257F1" w:rsidP="0001255F">
      <w:pPr>
        <w:spacing w:after="0" w:line="240" w:lineRule="auto"/>
        <w:jc w:val="both"/>
        <w:rPr>
          <w:rFonts w:ascii="Arial" w:hAnsi="Arial" w:cs="Arial"/>
          <w:sz w:val="22"/>
          <w:szCs w:val="22"/>
        </w:rPr>
      </w:pPr>
      <w:r w:rsidRPr="0001255F">
        <w:rPr>
          <w:rStyle w:val="Textoennegrita"/>
          <w:rFonts w:ascii="Arial" w:hAnsi="Arial" w:cs="Arial"/>
          <w:b w:val="0"/>
          <w:bCs w:val="0"/>
          <w:sz w:val="22"/>
          <w:szCs w:val="22"/>
        </w:rPr>
        <w:t>Para la vigencia 2026, los recursos asignados al Plan Institucional de Bienestar e Incentivos ascienden a:</w:t>
      </w:r>
      <w:r w:rsidR="007B6923" w:rsidRPr="0001255F">
        <w:rPr>
          <w:rStyle w:val="Textoennegrita"/>
          <w:rFonts w:ascii="Arial" w:hAnsi="Arial" w:cs="Arial"/>
          <w:b w:val="0"/>
          <w:bCs w:val="0"/>
          <w:sz w:val="22"/>
          <w:szCs w:val="22"/>
        </w:rPr>
        <w:t xml:space="preserve"> </w:t>
      </w:r>
      <w:r w:rsidRPr="0001255F">
        <w:rPr>
          <w:rStyle w:val="Textoennegrita"/>
          <w:rFonts w:ascii="Arial" w:hAnsi="Arial" w:cs="Arial"/>
          <w:b w:val="0"/>
          <w:bCs w:val="0"/>
          <w:sz w:val="22"/>
          <w:szCs w:val="22"/>
          <w:highlight w:val="yellow"/>
        </w:rPr>
        <w:t>XXXXXXXX</w:t>
      </w:r>
    </w:p>
    <w:p w14:paraId="7E471DC8" w14:textId="77777777" w:rsidR="007F02A5" w:rsidRDefault="007F02A5" w:rsidP="0001255F">
      <w:pPr>
        <w:pStyle w:val="Ttulo1"/>
        <w:spacing w:before="0" w:line="240" w:lineRule="auto"/>
        <w:jc w:val="both"/>
        <w:rPr>
          <w:rStyle w:val="Textoennegrita"/>
          <w:rFonts w:ascii="Arial" w:hAnsi="Arial" w:cs="Arial"/>
          <w:color w:val="auto"/>
          <w:sz w:val="22"/>
          <w:szCs w:val="22"/>
        </w:rPr>
      </w:pPr>
    </w:p>
    <w:p w14:paraId="6955BE2C" w14:textId="66FC75FB" w:rsidR="000257F1" w:rsidRPr="0001255F" w:rsidRDefault="007B6923" w:rsidP="0001255F">
      <w:pPr>
        <w:pStyle w:val="Ttulo1"/>
        <w:spacing w:before="0" w:line="240" w:lineRule="auto"/>
        <w:jc w:val="both"/>
        <w:rPr>
          <w:rStyle w:val="Textoennegrita"/>
          <w:rFonts w:ascii="Arial" w:hAnsi="Arial" w:cs="Arial"/>
          <w:color w:val="auto"/>
          <w:sz w:val="22"/>
          <w:szCs w:val="22"/>
        </w:rPr>
      </w:pPr>
      <w:bookmarkStart w:id="29" w:name="_Toc215847354"/>
      <w:r w:rsidRPr="0001255F">
        <w:rPr>
          <w:rStyle w:val="Textoennegrita"/>
          <w:rFonts w:ascii="Arial" w:hAnsi="Arial" w:cs="Arial"/>
          <w:color w:val="auto"/>
          <w:sz w:val="22"/>
          <w:szCs w:val="22"/>
        </w:rPr>
        <w:t>10</w:t>
      </w:r>
      <w:r w:rsidR="000257F1" w:rsidRPr="0001255F">
        <w:rPr>
          <w:rStyle w:val="Textoennegrita"/>
          <w:rFonts w:ascii="Arial" w:hAnsi="Arial" w:cs="Arial"/>
          <w:color w:val="auto"/>
          <w:sz w:val="22"/>
          <w:szCs w:val="22"/>
        </w:rPr>
        <w:t>. ADOPCIÓN DEL PLAN INSTITUCIONAL DE BIENESTAR E INCENTIVOS</w:t>
      </w:r>
      <w:bookmarkEnd w:id="29"/>
    </w:p>
    <w:p w14:paraId="7E037DC2" w14:textId="77777777" w:rsidR="007F02A5" w:rsidRDefault="007F02A5" w:rsidP="0001255F">
      <w:pPr>
        <w:spacing w:after="0" w:line="240" w:lineRule="auto"/>
        <w:jc w:val="both"/>
        <w:rPr>
          <w:rFonts w:ascii="Arial" w:hAnsi="Arial" w:cs="Arial"/>
          <w:sz w:val="22"/>
          <w:szCs w:val="22"/>
        </w:rPr>
      </w:pPr>
    </w:p>
    <w:p w14:paraId="196D8D1B" w14:textId="7A0DC9CC" w:rsidR="000257F1" w:rsidRPr="0001255F" w:rsidRDefault="000257F1" w:rsidP="0001255F">
      <w:pPr>
        <w:spacing w:after="0" w:line="240" w:lineRule="auto"/>
        <w:jc w:val="both"/>
        <w:rPr>
          <w:rFonts w:ascii="Arial" w:hAnsi="Arial" w:cs="Arial"/>
          <w:sz w:val="22"/>
          <w:szCs w:val="22"/>
        </w:rPr>
      </w:pPr>
      <w:r w:rsidRPr="0001255F">
        <w:rPr>
          <w:rFonts w:ascii="Arial" w:hAnsi="Arial" w:cs="Arial"/>
          <w:sz w:val="22"/>
          <w:szCs w:val="22"/>
        </w:rPr>
        <w:t>El Plan Institucional de Bienestar e Incentivos será adoptado una vez sea revisado por la Comisión de Personal y aprobado por el Comité Institucional de Gestión y Desempeño, conforme a las disposiciones normativas vigentes.</w:t>
      </w:r>
    </w:p>
    <w:p w14:paraId="25C430A1" w14:textId="77777777" w:rsidR="007F02A5" w:rsidRDefault="007F02A5" w:rsidP="0001255F">
      <w:pPr>
        <w:spacing w:after="0" w:line="240" w:lineRule="auto"/>
        <w:jc w:val="both"/>
        <w:rPr>
          <w:rFonts w:ascii="Arial" w:hAnsi="Arial" w:cs="Arial"/>
          <w:sz w:val="22"/>
          <w:szCs w:val="22"/>
        </w:rPr>
      </w:pPr>
    </w:p>
    <w:p w14:paraId="38F400E5" w14:textId="77777777" w:rsidR="00317900" w:rsidRDefault="000257F1" w:rsidP="007F02A5">
      <w:pPr>
        <w:spacing w:after="0" w:line="240" w:lineRule="auto"/>
        <w:jc w:val="both"/>
        <w:rPr>
          <w:rFonts w:ascii="Arial" w:hAnsi="Arial" w:cs="Arial"/>
          <w:sz w:val="22"/>
          <w:szCs w:val="22"/>
        </w:rPr>
      </w:pPr>
      <w:r w:rsidRPr="0001255F">
        <w:rPr>
          <w:rFonts w:ascii="Arial" w:hAnsi="Arial" w:cs="Arial"/>
          <w:sz w:val="22"/>
          <w:szCs w:val="22"/>
        </w:rPr>
        <w:t>Una vez adoptado, el Plan será socializado con los(as) empleados(as) públicos(as) a través de los medios internos de comunicación institucional, para garantizar su conocimiento y adecuada implementación</w:t>
      </w:r>
    </w:p>
    <w:p w14:paraId="19434E40" w14:textId="77777777" w:rsidR="007F02A5" w:rsidRDefault="007F02A5" w:rsidP="007F02A5">
      <w:pPr>
        <w:spacing w:after="0" w:line="240" w:lineRule="auto"/>
        <w:jc w:val="both"/>
        <w:rPr>
          <w:rFonts w:ascii="Arial" w:hAnsi="Arial" w:cs="Arial"/>
          <w:sz w:val="22"/>
          <w:szCs w:val="22"/>
        </w:rPr>
      </w:pPr>
    </w:p>
    <w:p w14:paraId="24A11ED1" w14:textId="45A0A7EF" w:rsidR="007F02A5" w:rsidRPr="007B6923" w:rsidRDefault="00472B13" w:rsidP="007F02A5">
      <w:pPr>
        <w:pStyle w:val="Ttulo1"/>
        <w:spacing w:line="360" w:lineRule="auto"/>
        <w:jc w:val="both"/>
        <w:rPr>
          <w:rStyle w:val="Textoennegrita"/>
          <w:color w:val="auto"/>
          <w:sz w:val="24"/>
          <w:szCs w:val="24"/>
        </w:rPr>
      </w:pPr>
      <w:bookmarkStart w:id="30" w:name="_Toc215847355"/>
      <w:r w:rsidRPr="00317900">
        <w:rPr>
          <w:rStyle w:val="Textoennegrita"/>
          <w:b w:val="0"/>
          <w:bCs w:val="0"/>
          <w:noProof/>
          <w:lang w:val="es-ES" w:eastAsia="es-ES"/>
        </w:rPr>
        <w:drawing>
          <wp:anchor distT="0" distB="0" distL="114300" distR="114300" simplePos="0" relativeHeight="251658240" behindDoc="1" locked="0" layoutInCell="1" allowOverlap="1" wp14:anchorId="6D9DAD6D" wp14:editId="47C72D66">
            <wp:simplePos x="0" y="0"/>
            <wp:positionH relativeFrom="column">
              <wp:posOffset>-565785</wp:posOffset>
            </wp:positionH>
            <wp:positionV relativeFrom="paragraph">
              <wp:posOffset>590550</wp:posOffset>
            </wp:positionV>
            <wp:extent cx="7005320" cy="4413250"/>
            <wp:effectExtent l="19050" t="19050" r="24130" b="25400"/>
            <wp:wrapTight wrapText="bothSides">
              <wp:wrapPolygon edited="0">
                <wp:start x="-59" y="-93"/>
                <wp:lineTo x="-59" y="21631"/>
                <wp:lineTo x="21616" y="21631"/>
                <wp:lineTo x="21616" y="-93"/>
                <wp:lineTo x="-59" y="-93"/>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5320" cy="44132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F02A5">
        <w:rPr>
          <w:rStyle w:val="Textoennegrita"/>
          <w:rFonts w:ascii="Arial" w:hAnsi="Arial" w:cs="Arial"/>
          <w:color w:val="auto"/>
          <w:sz w:val="24"/>
          <w:szCs w:val="24"/>
        </w:rPr>
        <w:t>11</w:t>
      </w:r>
      <w:r w:rsidR="007F02A5" w:rsidRPr="007B6923">
        <w:rPr>
          <w:rStyle w:val="Textoennegrita"/>
          <w:rFonts w:ascii="Arial" w:hAnsi="Arial" w:cs="Arial"/>
          <w:color w:val="auto"/>
          <w:sz w:val="24"/>
          <w:szCs w:val="24"/>
        </w:rPr>
        <w:t xml:space="preserve">. </w:t>
      </w:r>
      <w:r w:rsidR="007F02A5">
        <w:rPr>
          <w:rStyle w:val="Textoennegrita"/>
          <w:rFonts w:ascii="Arial" w:hAnsi="Arial" w:cs="Arial"/>
          <w:color w:val="auto"/>
          <w:sz w:val="24"/>
          <w:szCs w:val="24"/>
        </w:rPr>
        <w:t>CRONOGRAMA PLAN DE BIENESTAR E INCENTIVOS</w:t>
      </w:r>
      <w:bookmarkEnd w:id="30"/>
    </w:p>
    <w:p w14:paraId="52E9903D" w14:textId="77777777" w:rsidR="007F02A5" w:rsidRDefault="007F02A5" w:rsidP="007F02A5">
      <w:pPr>
        <w:spacing w:after="0" w:line="240" w:lineRule="auto"/>
        <w:jc w:val="both"/>
        <w:rPr>
          <w:rFonts w:ascii="Arial" w:hAnsi="Arial" w:cs="Arial"/>
          <w:sz w:val="22"/>
          <w:szCs w:val="22"/>
        </w:rPr>
      </w:pPr>
    </w:p>
    <w:p w14:paraId="63DAFF59" w14:textId="609F01AB" w:rsidR="00472B13" w:rsidRPr="00D31034" w:rsidRDefault="00472B13" w:rsidP="00472B13">
      <w:pPr>
        <w:jc w:val="both"/>
        <w:rPr>
          <w:rFonts w:ascii="Arial" w:hAnsi="Arial" w:cs="Arial"/>
          <w:b/>
          <w:sz w:val="22"/>
          <w:szCs w:val="22"/>
        </w:rPr>
      </w:pPr>
      <w:r w:rsidRPr="00D31034">
        <w:rPr>
          <w:rFonts w:ascii="Arial" w:hAnsi="Arial" w:cs="Arial"/>
          <w:b/>
          <w:sz w:val="22"/>
          <w:szCs w:val="22"/>
        </w:rPr>
        <w:t>CONTROL DE CAMBIOS</w:t>
      </w:r>
    </w:p>
    <w:tbl>
      <w:tblPr>
        <w:tblStyle w:val="Tablaconcuadrcula"/>
        <w:tblpPr w:leftFromText="141" w:rightFromText="141" w:vertAnchor="text" w:horzAnchor="margin" w:tblpX="-289" w:tblpY="84"/>
        <w:tblW w:w="9606" w:type="dxa"/>
        <w:tblLook w:val="04A0" w:firstRow="1" w:lastRow="0" w:firstColumn="1" w:lastColumn="0" w:noHBand="0" w:noVBand="1"/>
      </w:tblPr>
      <w:tblGrid>
        <w:gridCol w:w="2112"/>
        <w:gridCol w:w="1873"/>
        <w:gridCol w:w="5621"/>
      </w:tblGrid>
      <w:tr w:rsidR="00472B13" w:rsidRPr="00D31034" w14:paraId="112A0202" w14:textId="77777777" w:rsidTr="00612168">
        <w:trPr>
          <w:trHeight w:val="361"/>
          <w:tblHeader/>
        </w:trPr>
        <w:tc>
          <w:tcPr>
            <w:tcW w:w="2112" w:type="dxa"/>
            <w:shd w:val="clear" w:color="auto" w:fill="BFBFBF" w:themeFill="background1" w:themeFillShade="BF"/>
            <w:vAlign w:val="center"/>
          </w:tcPr>
          <w:p w14:paraId="6382E753" w14:textId="77777777" w:rsidR="00472B13" w:rsidRPr="00D31034" w:rsidRDefault="00472B13" w:rsidP="00612168">
            <w:pPr>
              <w:pStyle w:val="TableParagraph"/>
              <w:ind w:left="410" w:right="507"/>
              <w:jc w:val="center"/>
              <w:rPr>
                <w:rFonts w:ascii="Arial" w:hAnsi="Arial" w:cs="Arial"/>
                <w:b/>
                <w:color w:val="000000" w:themeColor="text1"/>
                <w:sz w:val="16"/>
                <w:szCs w:val="16"/>
              </w:rPr>
            </w:pPr>
            <w:r w:rsidRPr="00D31034">
              <w:rPr>
                <w:rFonts w:ascii="Arial" w:hAnsi="Arial" w:cs="Arial"/>
                <w:b/>
                <w:color w:val="000000" w:themeColor="text1"/>
                <w:sz w:val="16"/>
                <w:szCs w:val="16"/>
              </w:rPr>
              <w:t>VERSIÓN</w:t>
            </w:r>
          </w:p>
        </w:tc>
        <w:tc>
          <w:tcPr>
            <w:tcW w:w="1873" w:type="dxa"/>
            <w:shd w:val="clear" w:color="auto" w:fill="BFBFBF" w:themeFill="background1" w:themeFillShade="BF"/>
            <w:vAlign w:val="center"/>
          </w:tcPr>
          <w:p w14:paraId="2FF14DDE" w14:textId="77777777" w:rsidR="00472B13" w:rsidRPr="00D31034" w:rsidRDefault="00472B13" w:rsidP="00612168">
            <w:pPr>
              <w:pStyle w:val="TableParagraph"/>
              <w:ind w:left="410" w:right="507"/>
              <w:jc w:val="center"/>
              <w:rPr>
                <w:rFonts w:ascii="Arial" w:hAnsi="Arial" w:cs="Arial"/>
                <w:b/>
                <w:color w:val="000000" w:themeColor="text1"/>
                <w:sz w:val="16"/>
                <w:szCs w:val="16"/>
              </w:rPr>
            </w:pPr>
            <w:r w:rsidRPr="00D31034">
              <w:rPr>
                <w:rFonts w:ascii="Arial" w:hAnsi="Arial" w:cs="Arial"/>
                <w:b/>
                <w:color w:val="000000" w:themeColor="text1"/>
                <w:sz w:val="16"/>
                <w:szCs w:val="16"/>
              </w:rPr>
              <w:t>FECHA</w:t>
            </w:r>
          </w:p>
        </w:tc>
        <w:tc>
          <w:tcPr>
            <w:tcW w:w="5621" w:type="dxa"/>
            <w:shd w:val="clear" w:color="auto" w:fill="BFBFBF" w:themeFill="background1" w:themeFillShade="BF"/>
            <w:vAlign w:val="center"/>
          </w:tcPr>
          <w:p w14:paraId="57451B02" w14:textId="77777777" w:rsidR="00472B13" w:rsidRPr="00D31034" w:rsidRDefault="00472B13" w:rsidP="00612168">
            <w:pPr>
              <w:pStyle w:val="TableParagraph"/>
              <w:ind w:left="410" w:right="507"/>
              <w:jc w:val="center"/>
              <w:rPr>
                <w:rFonts w:ascii="Arial" w:hAnsi="Arial" w:cs="Arial"/>
                <w:b/>
                <w:color w:val="000000" w:themeColor="text1"/>
                <w:sz w:val="16"/>
                <w:szCs w:val="16"/>
              </w:rPr>
            </w:pPr>
            <w:r w:rsidRPr="00D31034">
              <w:rPr>
                <w:rFonts w:ascii="Arial" w:hAnsi="Arial" w:cs="Arial"/>
                <w:b/>
                <w:color w:val="000000" w:themeColor="text1"/>
                <w:sz w:val="16"/>
                <w:szCs w:val="16"/>
              </w:rPr>
              <w:t>DESCRIPCIÓN DE LA MODIFICACIÓN</w:t>
            </w:r>
          </w:p>
        </w:tc>
      </w:tr>
      <w:tr w:rsidR="00472B13" w:rsidRPr="00D31034" w14:paraId="644EC854" w14:textId="77777777" w:rsidTr="00612168">
        <w:trPr>
          <w:trHeight w:val="326"/>
        </w:trPr>
        <w:tc>
          <w:tcPr>
            <w:tcW w:w="2112" w:type="dxa"/>
            <w:vAlign w:val="center"/>
          </w:tcPr>
          <w:p w14:paraId="139BB7E2" w14:textId="77777777" w:rsidR="00472B13" w:rsidRPr="00D31034" w:rsidRDefault="00472B13" w:rsidP="00612168">
            <w:pPr>
              <w:jc w:val="center"/>
              <w:rPr>
                <w:rFonts w:ascii="Arial" w:hAnsi="Arial" w:cs="Arial"/>
                <w:sz w:val="18"/>
                <w:szCs w:val="18"/>
                <w:lang w:val="es-ES_tradnl" w:eastAsia="es-ES"/>
              </w:rPr>
            </w:pPr>
            <w:r w:rsidRPr="00D31034">
              <w:rPr>
                <w:rFonts w:ascii="Arial" w:hAnsi="Arial" w:cs="Arial"/>
                <w:sz w:val="18"/>
                <w:szCs w:val="18"/>
                <w:lang w:val="es-ES_tradnl" w:eastAsia="es-ES"/>
              </w:rPr>
              <w:t>001</w:t>
            </w:r>
          </w:p>
        </w:tc>
        <w:tc>
          <w:tcPr>
            <w:tcW w:w="1873" w:type="dxa"/>
            <w:vAlign w:val="center"/>
          </w:tcPr>
          <w:p w14:paraId="57EA1292" w14:textId="77777777" w:rsidR="00472B13" w:rsidRPr="00D31034" w:rsidRDefault="00472B13" w:rsidP="00612168">
            <w:pPr>
              <w:jc w:val="center"/>
              <w:rPr>
                <w:rFonts w:ascii="Arial" w:hAnsi="Arial" w:cs="Arial"/>
                <w:sz w:val="18"/>
                <w:szCs w:val="18"/>
                <w:lang w:val="es-ES_tradnl" w:eastAsia="es-ES"/>
              </w:rPr>
            </w:pPr>
            <w:r w:rsidRPr="00D31034">
              <w:rPr>
                <w:rFonts w:ascii="Arial" w:hAnsi="Arial" w:cs="Arial"/>
                <w:sz w:val="18"/>
                <w:szCs w:val="18"/>
                <w:lang w:val="es-ES_tradnl" w:eastAsia="es-ES"/>
              </w:rPr>
              <w:t>Enero de 2026</w:t>
            </w:r>
          </w:p>
        </w:tc>
        <w:tc>
          <w:tcPr>
            <w:tcW w:w="5621" w:type="dxa"/>
            <w:vAlign w:val="center"/>
          </w:tcPr>
          <w:p w14:paraId="49D75117" w14:textId="77777777" w:rsidR="00472B13" w:rsidRPr="00D31034" w:rsidRDefault="00472B13" w:rsidP="00612168">
            <w:pPr>
              <w:jc w:val="center"/>
              <w:rPr>
                <w:rFonts w:ascii="Arial" w:hAnsi="Arial" w:cs="Arial"/>
                <w:sz w:val="18"/>
                <w:szCs w:val="18"/>
                <w:lang w:val="es-ES_tradnl" w:eastAsia="es-ES"/>
              </w:rPr>
            </w:pPr>
            <w:r w:rsidRPr="00D31034">
              <w:rPr>
                <w:rFonts w:ascii="Arial" w:hAnsi="Arial" w:cs="Arial"/>
                <w:sz w:val="18"/>
                <w:szCs w:val="18"/>
                <w:lang w:val="es-ES_tradnl" w:eastAsia="es-ES"/>
              </w:rPr>
              <w:t>Creación y adopción del documento</w:t>
            </w:r>
          </w:p>
        </w:tc>
      </w:tr>
    </w:tbl>
    <w:p w14:paraId="3D682AB6" w14:textId="77777777" w:rsidR="00472B13" w:rsidRPr="00D31034" w:rsidRDefault="00472B13" w:rsidP="00472B13">
      <w:pPr>
        <w:tabs>
          <w:tab w:val="left" w:pos="1808"/>
        </w:tabs>
        <w:jc w:val="both"/>
        <w:rPr>
          <w:rFonts w:ascii="Arial" w:hAnsi="Arial" w:cs="Arial"/>
          <w:b/>
          <w:color w:val="5B9BD5" w:themeColor="accent5"/>
          <w:sz w:val="22"/>
          <w:szCs w:val="22"/>
        </w:rPr>
      </w:pPr>
    </w:p>
    <w:p w14:paraId="603B6D0B" w14:textId="77777777" w:rsidR="00472B13" w:rsidRPr="00D31034" w:rsidRDefault="00472B13" w:rsidP="00472B13">
      <w:pPr>
        <w:tabs>
          <w:tab w:val="left" w:pos="1808"/>
        </w:tabs>
        <w:jc w:val="both"/>
        <w:rPr>
          <w:rFonts w:ascii="Arial" w:hAnsi="Arial" w:cs="Arial"/>
          <w:b/>
          <w:color w:val="5B9BD5" w:themeColor="accent5"/>
          <w:sz w:val="22"/>
          <w:szCs w:val="22"/>
        </w:rPr>
      </w:pPr>
    </w:p>
    <w:tbl>
      <w:tblPr>
        <w:tblStyle w:val="TableNormal"/>
        <w:tblW w:w="96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082"/>
        <w:gridCol w:w="3320"/>
      </w:tblGrid>
      <w:tr w:rsidR="00472B13" w:rsidRPr="00D31034" w14:paraId="1B555D55" w14:textId="77777777" w:rsidTr="00612168">
        <w:trPr>
          <w:trHeight w:val="334"/>
        </w:trPr>
        <w:tc>
          <w:tcPr>
            <w:tcW w:w="3261" w:type="dxa"/>
            <w:shd w:val="clear" w:color="auto" w:fill="A6A6A6"/>
            <w:vAlign w:val="center"/>
          </w:tcPr>
          <w:p w14:paraId="62D33289" w14:textId="77777777" w:rsidR="00472B13" w:rsidRPr="00D31034" w:rsidRDefault="00472B13" w:rsidP="00612168">
            <w:pPr>
              <w:pStyle w:val="TableParagraph"/>
              <w:ind w:left="410" w:right="507"/>
              <w:jc w:val="center"/>
              <w:rPr>
                <w:rFonts w:ascii="Arial" w:hAnsi="Arial" w:cs="Arial"/>
                <w:b/>
                <w:color w:val="000000" w:themeColor="text1"/>
                <w:sz w:val="16"/>
                <w:szCs w:val="16"/>
              </w:rPr>
            </w:pPr>
            <w:r w:rsidRPr="00D31034">
              <w:rPr>
                <w:rFonts w:ascii="Arial" w:hAnsi="Arial" w:cs="Arial"/>
                <w:b/>
                <w:color w:val="000000" w:themeColor="text1"/>
                <w:sz w:val="16"/>
                <w:szCs w:val="16"/>
              </w:rPr>
              <w:lastRenderedPageBreak/>
              <w:t>ELABORADO POR:</w:t>
            </w:r>
          </w:p>
        </w:tc>
        <w:tc>
          <w:tcPr>
            <w:tcW w:w="3082" w:type="dxa"/>
            <w:shd w:val="clear" w:color="auto" w:fill="A6A6A6"/>
            <w:vAlign w:val="center"/>
          </w:tcPr>
          <w:p w14:paraId="5B468F0E" w14:textId="77777777" w:rsidR="00472B13" w:rsidRPr="00D31034" w:rsidRDefault="00472B13" w:rsidP="00612168">
            <w:pPr>
              <w:pStyle w:val="TableParagraph"/>
              <w:ind w:left="410" w:right="507"/>
              <w:jc w:val="center"/>
              <w:rPr>
                <w:rFonts w:ascii="Arial" w:hAnsi="Arial" w:cs="Arial"/>
                <w:b/>
                <w:sz w:val="16"/>
                <w:szCs w:val="16"/>
              </w:rPr>
            </w:pPr>
            <w:r w:rsidRPr="00D31034">
              <w:rPr>
                <w:rFonts w:ascii="Arial" w:hAnsi="Arial" w:cs="Arial"/>
                <w:b/>
                <w:color w:val="000000" w:themeColor="text1"/>
                <w:sz w:val="16"/>
                <w:szCs w:val="16"/>
              </w:rPr>
              <w:t>REVISADO POR:</w:t>
            </w:r>
          </w:p>
        </w:tc>
        <w:tc>
          <w:tcPr>
            <w:tcW w:w="3320" w:type="dxa"/>
            <w:shd w:val="clear" w:color="auto" w:fill="A6A6A6"/>
            <w:vAlign w:val="center"/>
          </w:tcPr>
          <w:p w14:paraId="3CEAEB65" w14:textId="77777777" w:rsidR="00472B13" w:rsidRPr="00D31034" w:rsidRDefault="00472B13" w:rsidP="00612168">
            <w:pPr>
              <w:pStyle w:val="TableParagraph"/>
              <w:ind w:left="410" w:right="507"/>
              <w:jc w:val="center"/>
              <w:rPr>
                <w:rFonts w:ascii="Arial" w:hAnsi="Arial" w:cs="Arial"/>
                <w:b/>
                <w:sz w:val="16"/>
                <w:szCs w:val="16"/>
              </w:rPr>
            </w:pPr>
            <w:r w:rsidRPr="00D31034">
              <w:rPr>
                <w:rFonts w:ascii="Arial" w:hAnsi="Arial" w:cs="Arial"/>
                <w:b/>
                <w:color w:val="000000" w:themeColor="text1"/>
                <w:sz w:val="16"/>
                <w:szCs w:val="16"/>
              </w:rPr>
              <w:t>APROBADO POR:</w:t>
            </w:r>
          </w:p>
        </w:tc>
      </w:tr>
      <w:tr w:rsidR="00472B13" w:rsidRPr="00D31034" w14:paraId="615D054C" w14:textId="77777777" w:rsidTr="00612168">
        <w:trPr>
          <w:trHeight w:val="1836"/>
        </w:trPr>
        <w:tc>
          <w:tcPr>
            <w:tcW w:w="3261" w:type="dxa"/>
            <w:vAlign w:val="center"/>
          </w:tcPr>
          <w:p w14:paraId="34EA3EFA" w14:textId="77777777" w:rsidR="00472B13" w:rsidRPr="00D31034" w:rsidRDefault="00472B13" w:rsidP="00612168">
            <w:pPr>
              <w:pStyle w:val="TableParagraph"/>
              <w:ind w:right="127"/>
              <w:jc w:val="center"/>
              <w:rPr>
                <w:rFonts w:ascii="Arial" w:hAnsi="Arial" w:cs="Arial"/>
                <w:sz w:val="16"/>
                <w:szCs w:val="16"/>
              </w:rPr>
            </w:pPr>
          </w:p>
          <w:p w14:paraId="197EC009" w14:textId="77777777" w:rsidR="00472B13" w:rsidRPr="00D31034" w:rsidRDefault="00472B13" w:rsidP="00612168">
            <w:pPr>
              <w:pStyle w:val="TableParagraph"/>
              <w:ind w:right="127"/>
              <w:jc w:val="center"/>
              <w:rPr>
                <w:rFonts w:ascii="Arial" w:hAnsi="Arial" w:cs="Arial"/>
                <w:sz w:val="16"/>
                <w:szCs w:val="16"/>
              </w:rPr>
            </w:pPr>
          </w:p>
          <w:p w14:paraId="2E99CA20" w14:textId="4E2B9383" w:rsidR="00472B13" w:rsidRPr="00D31034" w:rsidRDefault="00472B13" w:rsidP="00612168">
            <w:pPr>
              <w:pStyle w:val="TableParagraph"/>
              <w:ind w:right="127"/>
              <w:jc w:val="center"/>
              <w:rPr>
                <w:rFonts w:ascii="Arial" w:hAnsi="Arial" w:cs="Arial"/>
                <w:b/>
                <w:bCs/>
                <w:sz w:val="16"/>
                <w:szCs w:val="16"/>
              </w:rPr>
            </w:pPr>
            <w:r>
              <w:rPr>
                <w:rFonts w:ascii="Arial" w:hAnsi="Arial" w:cs="Arial"/>
                <w:b/>
                <w:bCs/>
                <w:sz w:val="16"/>
                <w:szCs w:val="16"/>
              </w:rPr>
              <w:t>DIANA DEL PILAR MONTOYA HERNÁNDEZ</w:t>
            </w:r>
          </w:p>
          <w:p w14:paraId="5CEBF195" w14:textId="77777777" w:rsidR="00472B13" w:rsidRPr="00D31034" w:rsidRDefault="00472B13" w:rsidP="00612168">
            <w:pPr>
              <w:pStyle w:val="TableParagraph"/>
              <w:ind w:left="133" w:right="127"/>
              <w:jc w:val="center"/>
              <w:rPr>
                <w:rFonts w:ascii="Arial" w:hAnsi="Arial" w:cs="Arial"/>
                <w:sz w:val="16"/>
                <w:szCs w:val="16"/>
              </w:rPr>
            </w:pPr>
            <w:r w:rsidRPr="00D31034">
              <w:rPr>
                <w:rFonts w:ascii="Arial" w:hAnsi="Arial" w:cs="Arial"/>
                <w:sz w:val="16"/>
                <w:szCs w:val="16"/>
              </w:rPr>
              <w:t>Contratista</w:t>
            </w:r>
          </w:p>
          <w:p w14:paraId="629FD7AA" w14:textId="77777777" w:rsidR="00472B13" w:rsidRPr="00D31034" w:rsidRDefault="00472B13" w:rsidP="00612168">
            <w:pPr>
              <w:pStyle w:val="TableParagraph"/>
              <w:ind w:left="133" w:right="127"/>
              <w:jc w:val="center"/>
              <w:rPr>
                <w:rFonts w:ascii="Arial" w:hAnsi="Arial" w:cs="Arial"/>
                <w:sz w:val="16"/>
                <w:szCs w:val="16"/>
              </w:rPr>
            </w:pPr>
            <w:r w:rsidRPr="00D31034">
              <w:rPr>
                <w:rFonts w:ascii="Arial" w:hAnsi="Arial" w:cs="Arial"/>
                <w:sz w:val="16"/>
                <w:szCs w:val="16"/>
              </w:rPr>
              <w:t>Área Talento Humano</w:t>
            </w:r>
          </w:p>
          <w:p w14:paraId="29217C3C" w14:textId="77777777" w:rsidR="00472B13" w:rsidRPr="00D31034" w:rsidRDefault="00472B13" w:rsidP="00612168">
            <w:pPr>
              <w:pStyle w:val="TableParagraph"/>
              <w:ind w:right="127"/>
              <w:rPr>
                <w:rFonts w:ascii="Arial" w:hAnsi="Arial" w:cs="Arial"/>
                <w:sz w:val="16"/>
                <w:szCs w:val="16"/>
              </w:rPr>
            </w:pPr>
          </w:p>
          <w:p w14:paraId="04A7DDB8" w14:textId="77777777" w:rsidR="00472B13" w:rsidRPr="00D31034" w:rsidRDefault="00472B13" w:rsidP="00612168">
            <w:pPr>
              <w:pStyle w:val="TableParagraph"/>
              <w:ind w:left="459" w:right="454"/>
              <w:jc w:val="center"/>
              <w:rPr>
                <w:rFonts w:ascii="Arial" w:hAnsi="Arial" w:cs="Arial"/>
                <w:sz w:val="16"/>
                <w:szCs w:val="16"/>
              </w:rPr>
            </w:pPr>
          </w:p>
        </w:tc>
        <w:tc>
          <w:tcPr>
            <w:tcW w:w="3082" w:type="dxa"/>
            <w:vAlign w:val="center"/>
          </w:tcPr>
          <w:p w14:paraId="36F1A01B" w14:textId="77777777" w:rsidR="00472B13" w:rsidRPr="00D31034" w:rsidRDefault="00472B13" w:rsidP="00612168">
            <w:pPr>
              <w:pStyle w:val="TableParagraph"/>
              <w:ind w:right="127"/>
              <w:jc w:val="center"/>
              <w:rPr>
                <w:rFonts w:ascii="Arial" w:hAnsi="Arial" w:cs="Arial"/>
                <w:b/>
                <w:sz w:val="16"/>
                <w:szCs w:val="16"/>
              </w:rPr>
            </w:pPr>
          </w:p>
          <w:p w14:paraId="6E97F17D" w14:textId="77777777" w:rsidR="00472B13" w:rsidRPr="00D31034" w:rsidRDefault="00472B13" w:rsidP="00612168">
            <w:pPr>
              <w:pStyle w:val="TableParagraph"/>
              <w:ind w:right="127"/>
              <w:jc w:val="center"/>
              <w:rPr>
                <w:rFonts w:ascii="Arial" w:hAnsi="Arial" w:cs="Arial"/>
                <w:b/>
                <w:sz w:val="16"/>
                <w:szCs w:val="16"/>
              </w:rPr>
            </w:pPr>
            <w:r w:rsidRPr="00D31034">
              <w:rPr>
                <w:rFonts w:ascii="Arial" w:hAnsi="Arial" w:cs="Arial"/>
                <w:b/>
                <w:sz w:val="16"/>
                <w:szCs w:val="16"/>
              </w:rPr>
              <w:t>LEIDY CAROLINA ROJAS ROJAS</w:t>
            </w:r>
          </w:p>
          <w:p w14:paraId="561845C4" w14:textId="77777777" w:rsidR="00472B13" w:rsidRPr="00D31034" w:rsidRDefault="00472B13" w:rsidP="00612168">
            <w:pPr>
              <w:pStyle w:val="TableParagraph"/>
              <w:ind w:left="133" w:right="127"/>
              <w:jc w:val="center"/>
              <w:rPr>
                <w:rFonts w:ascii="Arial" w:hAnsi="Arial" w:cs="Arial"/>
                <w:sz w:val="16"/>
                <w:szCs w:val="16"/>
              </w:rPr>
            </w:pPr>
            <w:r w:rsidRPr="00D31034">
              <w:rPr>
                <w:rFonts w:ascii="Arial" w:hAnsi="Arial" w:cs="Arial"/>
                <w:sz w:val="16"/>
                <w:szCs w:val="16"/>
              </w:rPr>
              <w:t>Responsable del proceso</w:t>
            </w:r>
          </w:p>
          <w:p w14:paraId="7C3945B1" w14:textId="77777777" w:rsidR="00472B13" w:rsidRPr="00D31034" w:rsidRDefault="00472B13" w:rsidP="00612168">
            <w:pPr>
              <w:pStyle w:val="TableParagraph"/>
              <w:ind w:left="133" w:right="127"/>
              <w:jc w:val="center"/>
              <w:rPr>
                <w:rFonts w:ascii="Arial" w:hAnsi="Arial" w:cs="Arial"/>
                <w:sz w:val="16"/>
                <w:szCs w:val="16"/>
              </w:rPr>
            </w:pPr>
            <w:r w:rsidRPr="00D31034">
              <w:rPr>
                <w:rFonts w:ascii="Arial" w:hAnsi="Arial" w:cs="Arial"/>
                <w:sz w:val="16"/>
                <w:szCs w:val="16"/>
              </w:rPr>
              <w:t>Asesor Responsable Área Talento Humano</w:t>
            </w:r>
          </w:p>
          <w:p w14:paraId="3C33A12B" w14:textId="77777777" w:rsidR="00472B13" w:rsidRPr="00D31034" w:rsidRDefault="00472B13" w:rsidP="00612168">
            <w:pPr>
              <w:pStyle w:val="TableParagraph"/>
              <w:ind w:left="133" w:right="127"/>
              <w:jc w:val="center"/>
              <w:rPr>
                <w:rFonts w:ascii="Arial" w:hAnsi="Arial" w:cs="Arial"/>
                <w:b/>
                <w:bCs/>
                <w:sz w:val="16"/>
                <w:szCs w:val="16"/>
              </w:rPr>
            </w:pPr>
          </w:p>
          <w:p w14:paraId="23BAD0DB" w14:textId="77777777" w:rsidR="00472B13" w:rsidRPr="00D31034" w:rsidRDefault="00472B13" w:rsidP="00612168">
            <w:pPr>
              <w:pStyle w:val="TableParagraph"/>
              <w:ind w:left="133" w:right="127"/>
              <w:jc w:val="center"/>
              <w:rPr>
                <w:rFonts w:ascii="Arial" w:hAnsi="Arial" w:cs="Arial"/>
                <w:b/>
                <w:bCs/>
                <w:sz w:val="16"/>
                <w:szCs w:val="16"/>
              </w:rPr>
            </w:pPr>
            <w:r w:rsidRPr="00D31034">
              <w:rPr>
                <w:rFonts w:ascii="Arial" w:hAnsi="Arial" w:cs="Arial"/>
                <w:b/>
                <w:bCs/>
                <w:sz w:val="16"/>
                <w:szCs w:val="16"/>
              </w:rPr>
              <w:t>DANIEL PARRA SILVA</w:t>
            </w:r>
          </w:p>
          <w:p w14:paraId="50EB1A0E" w14:textId="77777777" w:rsidR="00472B13" w:rsidRPr="00D31034" w:rsidRDefault="00472B13" w:rsidP="00612168">
            <w:pPr>
              <w:pStyle w:val="TableParagraph"/>
              <w:ind w:left="133" w:right="127"/>
              <w:jc w:val="center"/>
              <w:rPr>
                <w:rFonts w:ascii="Arial" w:hAnsi="Arial" w:cs="Arial"/>
                <w:sz w:val="16"/>
                <w:szCs w:val="16"/>
              </w:rPr>
            </w:pPr>
            <w:r w:rsidRPr="00D31034">
              <w:rPr>
                <w:rFonts w:ascii="Arial" w:hAnsi="Arial" w:cs="Arial"/>
                <w:sz w:val="16"/>
                <w:szCs w:val="16"/>
              </w:rPr>
              <w:t>Profesional Contratista</w:t>
            </w:r>
          </w:p>
          <w:p w14:paraId="66536346" w14:textId="77777777" w:rsidR="00472B13" w:rsidRPr="00D31034" w:rsidRDefault="00472B13" w:rsidP="00612168">
            <w:pPr>
              <w:pStyle w:val="TableParagraph"/>
              <w:ind w:left="133" w:right="127"/>
              <w:jc w:val="center"/>
              <w:rPr>
                <w:rFonts w:ascii="Arial" w:hAnsi="Arial" w:cs="Arial"/>
                <w:sz w:val="16"/>
                <w:szCs w:val="16"/>
              </w:rPr>
            </w:pPr>
            <w:r w:rsidRPr="00D31034">
              <w:rPr>
                <w:rFonts w:ascii="Arial" w:hAnsi="Arial" w:cs="Arial"/>
                <w:sz w:val="16"/>
                <w:szCs w:val="16"/>
              </w:rPr>
              <w:t>Asesor Oficina Asesora de Planeación</w:t>
            </w:r>
          </w:p>
        </w:tc>
        <w:tc>
          <w:tcPr>
            <w:tcW w:w="3320" w:type="dxa"/>
            <w:vAlign w:val="center"/>
          </w:tcPr>
          <w:p w14:paraId="28146C9E" w14:textId="77777777" w:rsidR="00472B13" w:rsidRPr="00D31034" w:rsidRDefault="00472B13" w:rsidP="00612168">
            <w:pPr>
              <w:pStyle w:val="TableParagraph"/>
              <w:ind w:left="133" w:right="127"/>
              <w:jc w:val="center"/>
              <w:rPr>
                <w:rFonts w:ascii="Arial" w:hAnsi="Arial" w:cs="Arial"/>
                <w:b/>
                <w:sz w:val="16"/>
                <w:szCs w:val="16"/>
              </w:rPr>
            </w:pPr>
            <w:r w:rsidRPr="00D31034">
              <w:rPr>
                <w:rFonts w:ascii="Arial" w:hAnsi="Arial" w:cs="Arial"/>
                <w:b/>
                <w:sz w:val="16"/>
                <w:szCs w:val="16"/>
              </w:rPr>
              <w:t>MANUEL FERNANDO ISAZA GONZÁLEZ</w:t>
            </w:r>
          </w:p>
          <w:p w14:paraId="3297AA5D" w14:textId="77777777" w:rsidR="00472B13" w:rsidRPr="00D31034" w:rsidRDefault="00472B13" w:rsidP="00612168">
            <w:pPr>
              <w:pStyle w:val="TableParagraph"/>
              <w:ind w:right="127"/>
              <w:jc w:val="center"/>
              <w:rPr>
                <w:rFonts w:ascii="Arial" w:hAnsi="Arial" w:cs="Arial"/>
                <w:bCs/>
                <w:sz w:val="16"/>
                <w:szCs w:val="16"/>
              </w:rPr>
            </w:pPr>
            <w:r w:rsidRPr="00D31034">
              <w:rPr>
                <w:rFonts w:ascii="Arial" w:hAnsi="Arial" w:cs="Arial"/>
                <w:bCs/>
                <w:sz w:val="16"/>
                <w:szCs w:val="16"/>
              </w:rPr>
              <w:t>Líder del proceso</w:t>
            </w:r>
          </w:p>
          <w:p w14:paraId="7F6F77C4" w14:textId="77777777" w:rsidR="00472B13" w:rsidRPr="00D31034" w:rsidRDefault="00472B13" w:rsidP="00612168">
            <w:pPr>
              <w:pStyle w:val="TableParagraph"/>
              <w:ind w:left="133" w:right="127"/>
              <w:jc w:val="center"/>
              <w:rPr>
                <w:rFonts w:ascii="Arial" w:hAnsi="Arial" w:cs="Arial"/>
                <w:sz w:val="16"/>
                <w:szCs w:val="16"/>
              </w:rPr>
            </w:pPr>
            <w:r w:rsidRPr="00D31034">
              <w:rPr>
                <w:rFonts w:ascii="Arial" w:hAnsi="Arial" w:cs="Arial"/>
                <w:sz w:val="16"/>
                <w:szCs w:val="16"/>
              </w:rPr>
              <w:t>Subdirector Financiero y Administrativo</w:t>
            </w:r>
          </w:p>
          <w:p w14:paraId="72528D11" w14:textId="77777777" w:rsidR="00472B13" w:rsidRPr="00D31034" w:rsidRDefault="00472B13" w:rsidP="00612168">
            <w:pPr>
              <w:pStyle w:val="TableParagraph"/>
              <w:ind w:left="133" w:right="127"/>
              <w:jc w:val="center"/>
              <w:rPr>
                <w:rFonts w:ascii="Arial" w:hAnsi="Arial" w:cs="Arial"/>
                <w:sz w:val="16"/>
                <w:szCs w:val="16"/>
              </w:rPr>
            </w:pPr>
          </w:p>
          <w:p w14:paraId="63FAB08C" w14:textId="77777777" w:rsidR="00472B13" w:rsidRPr="00D31034" w:rsidRDefault="00472B13" w:rsidP="00612168">
            <w:pPr>
              <w:pStyle w:val="TableParagraph"/>
              <w:ind w:left="133" w:right="127"/>
              <w:jc w:val="center"/>
              <w:rPr>
                <w:rFonts w:ascii="Arial" w:hAnsi="Arial" w:cs="Arial"/>
                <w:b/>
                <w:sz w:val="16"/>
                <w:szCs w:val="16"/>
              </w:rPr>
            </w:pPr>
            <w:r w:rsidRPr="00D31034">
              <w:rPr>
                <w:rFonts w:ascii="Arial" w:hAnsi="Arial" w:cs="Arial"/>
                <w:b/>
                <w:sz w:val="16"/>
                <w:szCs w:val="16"/>
              </w:rPr>
              <w:t>JOAQUIN MANUEL GRANADOS</w:t>
            </w:r>
          </w:p>
          <w:p w14:paraId="2353CFF1" w14:textId="77777777" w:rsidR="00472B13" w:rsidRPr="00D31034" w:rsidRDefault="00472B13" w:rsidP="00612168">
            <w:pPr>
              <w:pStyle w:val="TableParagraph"/>
              <w:ind w:left="133" w:right="127"/>
              <w:jc w:val="center"/>
              <w:rPr>
                <w:rFonts w:ascii="Arial" w:hAnsi="Arial" w:cs="Arial"/>
                <w:sz w:val="16"/>
                <w:szCs w:val="16"/>
                <w:highlight w:val="yellow"/>
              </w:rPr>
            </w:pPr>
            <w:r w:rsidRPr="00D31034">
              <w:rPr>
                <w:rFonts w:ascii="Arial" w:hAnsi="Arial" w:cs="Arial"/>
                <w:bCs/>
                <w:sz w:val="16"/>
                <w:szCs w:val="16"/>
              </w:rPr>
              <w:t>Jefe Oficina Asesora de Planeación</w:t>
            </w:r>
          </w:p>
        </w:tc>
      </w:tr>
    </w:tbl>
    <w:p w14:paraId="54880051" w14:textId="77777777" w:rsidR="00472B13" w:rsidRDefault="00472B13" w:rsidP="007F02A5">
      <w:pPr>
        <w:spacing w:after="0" w:line="240" w:lineRule="auto"/>
        <w:jc w:val="both"/>
        <w:rPr>
          <w:rFonts w:ascii="Arial" w:hAnsi="Arial" w:cs="Arial"/>
          <w:sz w:val="22"/>
          <w:szCs w:val="22"/>
        </w:rPr>
      </w:pPr>
    </w:p>
    <w:p w14:paraId="70BFFD04" w14:textId="77777777" w:rsidR="00472B13" w:rsidRDefault="00472B13" w:rsidP="007F02A5">
      <w:pPr>
        <w:spacing w:after="0" w:line="240" w:lineRule="auto"/>
        <w:jc w:val="both"/>
        <w:rPr>
          <w:rFonts w:ascii="Arial" w:hAnsi="Arial" w:cs="Arial"/>
          <w:sz w:val="22"/>
          <w:szCs w:val="22"/>
        </w:rPr>
      </w:pPr>
    </w:p>
    <w:p w14:paraId="7BB21FF9" w14:textId="167BEFA4" w:rsidR="00472B13" w:rsidRDefault="00472B13" w:rsidP="007F02A5">
      <w:pPr>
        <w:spacing w:after="0" w:line="240" w:lineRule="auto"/>
        <w:jc w:val="both"/>
        <w:rPr>
          <w:rFonts w:ascii="Arial" w:hAnsi="Arial" w:cs="Arial"/>
          <w:sz w:val="22"/>
          <w:szCs w:val="22"/>
        </w:rPr>
      </w:pPr>
    </w:p>
    <w:p w14:paraId="31AF12BC" w14:textId="7ACBA247" w:rsidR="00472B13" w:rsidRDefault="00472B13" w:rsidP="007F02A5">
      <w:pPr>
        <w:spacing w:after="0" w:line="240" w:lineRule="auto"/>
        <w:jc w:val="both"/>
        <w:rPr>
          <w:rFonts w:ascii="Arial" w:hAnsi="Arial" w:cs="Arial"/>
          <w:sz w:val="22"/>
          <w:szCs w:val="22"/>
        </w:rPr>
      </w:pPr>
    </w:p>
    <w:p w14:paraId="20395012" w14:textId="1E620AD1" w:rsidR="00C269B3" w:rsidRPr="007B6923" w:rsidRDefault="00C269B3" w:rsidP="007B6923">
      <w:pPr>
        <w:spacing w:line="360" w:lineRule="auto"/>
        <w:rPr>
          <w:rStyle w:val="Textoennegrita"/>
          <w:b w:val="0"/>
          <w:bCs w:val="0"/>
        </w:rPr>
      </w:pPr>
    </w:p>
    <w:sectPr w:rsidR="00C269B3" w:rsidRPr="007B6923" w:rsidSect="00472B13">
      <w:headerReference w:type="default" r:id="rId9"/>
      <w:footerReference w:type="default" r:id="rId1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AC1C6" w14:textId="77777777" w:rsidR="00F810DF" w:rsidRDefault="00F810DF" w:rsidP="001F5408">
      <w:pPr>
        <w:spacing w:after="0" w:line="240" w:lineRule="auto"/>
      </w:pPr>
      <w:r>
        <w:separator/>
      </w:r>
    </w:p>
  </w:endnote>
  <w:endnote w:type="continuationSeparator" w:id="0">
    <w:p w14:paraId="75B9DD60" w14:textId="77777777" w:rsidR="00F810DF" w:rsidRDefault="00F810DF" w:rsidP="001F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33BB" w14:textId="48409FD3" w:rsidR="001F5408" w:rsidRPr="005E421A" w:rsidRDefault="005E421A" w:rsidP="005E421A">
    <w:pPr>
      <w:pStyle w:val="Piedepgina"/>
    </w:pPr>
    <w:r>
      <w:rPr>
        <w:rFonts w:asciiTheme="majorHAnsi" w:hAnsiTheme="majorHAnsi" w:cstheme="majorHAnsi"/>
        <w:noProof/>
        <w:lang w:val="es-ES"/>
      </w:rPr>
      <w:drawing>
        <wp:anchor distT="0" distB="0" distL="114300" distR="114300" simplePos="0" relativeHeight="251663872" behindDoc="0" locked="0" layoutInCell="1" allowOverlap="1" wp14:anchorId="72402FE0" wp14:editId="045A7649">
          <wp:simplePos x="0" y="0"/>
          <wp:positionH relativeFrom="margin">
            <wp:align>center</wp:align>
          </wp:positionH>
          <wp:positionV relativeFrom="paragraph">
            <wp:posOffset>-104775</wp:posOffset>
          </wp:positionV>
          <wp:extent cx="7574939" cy="730250"/>
          <wp:effectExtent l="0" t="0" r="0" b="0"/>
          <wp:wrapNone/>
          <wp:docPr id="9641686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8641" name="Imagen 964168641"/>
                  <pic:cNvPicPr/>
                </pic:nvPicPr>
                <pic:blipFill>
                  <a:blip r:embed="rId1"/>
                  <a:stretch>
                    <a:fillRect/>
                  </a:stretch>
                </pic:blipFill>
                <pic:spPr>
                  <a:xfrm>
                    <a:off x="0" y="0"/>
                    <a:ext cx="7574939" cy="730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2F3B1" w14:textId="77777777" w:rsidR="00F810DF" w:rsidRDefault="00F810DF" w:rsidP="001F5408">
      <w:pPr>
        <w:spacing w:after="0" w:line="240" w:lineRule="auto"/>
      </w:pPr>
      <w:r>
        <w:separator/>
      </w:r>
    </w:p>
  </w:footnote>
  <w:footnote w:type="continuationSeparator" w:id="0">
    <w:p w14:paraId="2AE64582" w14:textId="77777777" w:rsidR="00F810DF" w:rsidRDefault="00F810DF" w:rsidP="001F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453D" w14:textId="5CF0EB0A" w:rsidR="001F5408" w:rsidRDefault="005E421A">
    <w:pPr>
      <w:pStyle w:val="Encabezado"/>
    </w:pPr>
    <w:r>
      <w:rPr>
        <w:noProof/>
        <w:lang w:val="es-ES"/>
      </w:rPr>
      <w:drawing>
        <wp:anchor distT="0" distB="0" distL="114300" distR="114300" simplePos="0" relativeHeight="251661824" behindDoc="0" locked="0" layoutInCell="1" allowOverlap="1" wp14:anchorId="19185A68" wp14:editId="0C877D19">
          <wp:simplePos x="0" y="0"/>
          <wp:positionH relativeFrom="margin">
            <wp:align>center</wp:align>
          </wp:positionH>
          <wp:positionV relativeFrom="paragraph">
            <wp:posOffset>-383540</wp:posOffset>
          </wp:positionV>
          <wp:extent cx="1476375" cy="831211"/>
          <wp:effectExtent l="0" t="0" r="0" b="0"/>
          <wp:wrapNone/>
          <wp:docPr id="1923286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6776" name="Imagen 1923286776"/>
                  <pic:cNvPicPr/>
                </pic:nvPicPr>
                <pic:blipFill>
                  <a:blip r:embed="rId1"/>
                  <a:stretch>
                    <a:fillRect/>
                  </a:stretch>
                </pic:blipFill>
                <pic:spPr>
                  <a:xfrm>
                    <a:off x="0" y="0"/>
                    <a:ext cx="1476375" cy="831211"/>
                  </a:xfrm>
                  <a:prstGeom prst="rect">
                    <a:avLst/>
                  </a:prstGeom>
                </pic:spPr>
              </pic:pic>
            </a:graphicData>
          </a:graphic>
          <wp14:sizeRelH relativeFrom="margin">
            <wp14:pctWidth>0</wp14:pctWidth>
          </wp14:sizeRelH>
          <wp14:sizeRelV relativeFrom="margin">
            <wp14:pctHeight>0</wp14:pctHeight>
          </wp14:sizeRelV>
        </wp:anchor>
      </w:drawing>
    </w:r>
    <w:sdt>
      <w:sdtPr>
        <w:id w:val="1992828673"/>
        <w:docPartObj>
          <w:docPartGallery w:val="Watermarks"/>
          <w:docPartUnique/>
        </w:docPartObj>
      </w:sdtPr>
      <w:sdtEndPr/>
      <w:sdtContent>
        <w:r w:rsidR="00F810DF">
          <w:pict w14:anchorId="29E5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1F5408">
      <w:rPr>
        <w:noProof/>
        <w:lang w:val="es-ES" w:eastAsia="es-ES"/>
      </w:rPr>
      <mc:AlternateContent>
        <mc:Choice Requires="wps">
          <w:drawing>
            <wp:anchor distT="0" distB="0" distL="114300" distR="114300" simplePos="0" relativeHeight="251656704" behindDoc="0" locked="0" layoutInCell="1" allowOverlap="1" wp14:anchorId="70794E9F" wp14:editId="551E1B5B">
              <wp:simplePos x="0" y="0"/>
              <wp:positionH relativeFrom="column">
                <wp:posOffset>3632200</wp:posOffset>
              </wp:positionH>
              <wp:positionV relativeFrom="paragraph">
                <wp:posOffset>-248285</wp:posOffset>
              </wp:positionV>
              <wp:extent cx="2543175" cy="409575"/>
              <wp:effectExtent l="0" t="0" r="9525" b="9525"/>
              <wp:wrapNone/>
              <wp:docPr id="1293887028" name="3 Cuadro de texto"/>
              <wp:cNvGraphicFramePr/>
              <a:graphic xmlns:a="http://schemas.openxmlformats.org/drawingml/2006/main">
                <a:graphicData uri="http://schemas.microsoft.com/office/word/2010/wordprocessingShape">
                  <wps:wsp>
                    <wps:cNvSpPr txBox="1"/>
                    <wps:spPr>
                      <a:xfrm>
                        <a:off x="0" y="0"/>
                        <a:ext cx="25431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047B3" w14:textId="77777777" w:rsidR="001F5408" w:rsidRDefault="001F5408" w:rsidP="001F5408">
                          <w:pPr>
                            <w:spacing w:after="0"/>
                            <w:jc w:val="right"/>
                            <w:rPr>
                              <w:rFonts w:asciiTheme="majorHAnsi" w:hAnsiTheme="majorHAnsi" w:cstheme="majorHAnsi"/>
                              <w:b/>
                              <w:bCs/>
                              <w:sz w:val="16"/>
                              <w:szCs w:val="16"/>
                            </w:rPr>
                          </w:pPr>
                          <w:r w:rsidRPr="005E3B66">
                            <w:rPr>
                              <w:rFonts w:asciiTheme="majorHAnsi" w:hAnsiTheme="majorHAnsi" w:cstheme="majorHAnsi"/>
                              <w:b/>
                              <w:bCs/>
                              <w:sz w:val="16"/>
                              <w:szCs w:val="16"/>
                            </w:rPr>
                            <w:t xml:space="preserve">PLAN </w:t>
                          </w:r>
                          <w:r w:rsidRPr="0042176E">
                            <w:rPr>
                              <w:rFonts w:asciiTheme="majorHAnsi" w:hAnsiTheme="majorHAnsi" w:cstheme="majorHAnsi"/>
                              <w:b/>
                              <w:bCs/>
                              <w:sz w:val="16"/>
                              <w:szCs w:val="16"/>
                            </w:rPr>
                            <w:t xml:space="preserve">DE </w:t>
                          </w:r>
                          <w:r>
                            <w:rPr>
                              <w:rFonts w:asciiTheme="majorHAnsi" w:hAnsiTheme="majorHAnsi" w:cstheme="majorHAnsi"/>
                              <w:b/>
                              <w:bCs/>
                              <w:sz w:val="16"/>
                              <w:szCs w:val="16"/>
                            </w:rPr>
                            <w:t xml:space="preserve">BIENESTAR E INCENTIVOS </w:t>
                          </w:r>
                        </w:p>
                        <w:p w14:paraId="6D8B8DF8" w14:textId="77777777" w:rsidR="001F5408" w:rsidRPr="00F51C18" w:rsidRDefault="001F5408" w:rsidP="001F5408">
                          <w:pPr>
                            <w:spacing w:after="0"/>
                            <w:jc w:val="right"/>
                            <w:rPr>
                              <w:rFonts w:asciiTheme="majorHAnsi" w:hAnsiTheme="majorHAnsi" w:cstheme="majorHAnsi"/>
                              <w:b/>
                              <w:bCs/>
                              <w:sz w:val="16"/>
                              <w:szCs w:val="16"/>
                            </w:rPr>
                          </w:pPr>
                          <w:r w:rsidRPr="00233988">
                            <w:rPr>
                              <w:rFonts w:asciiTheme="majorHAnsi" w:hAnsiTheme="majorHAnsi" w:cstheme="majorHAnsi"/>
                              <w:b/>
                              <w:bCs/>
                              <w:sz w:val="16"/>
                              <w:szCs w:val="16"/>
                            </w:rPr>
                            <w:t>VERSIÓN:</w:t>
                          </w:r>
                          <w:r w:rsidRPr="00233988">
                            <w:rPr>
                              <w:rFonts w:asciiTheme="majorHAnsi" w:hAnsiTheme="majorHAnsi" w:cstheme="majorHAnsi"/>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94E9F" id="_x0000_t202" coordsize="21600,21600" o:spt="202" path="m,l,21600r21600,l21600,xe">
              <v:stroke joinstyle="miter"/>
              <v:path gradientshapeok="t" o:connecttype="rect"/>
            </v:shapetype>
            <v:shape id="3 Cuadro de texto" o:spid="_x0000_s1026" type="#_x0000_t202" style="position:absolute;margin-left:286pt;margin-top:-19.55pt;width:200.2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" fillcolor="white [3201]" stroked="f" strokeweight=".5pt">
              <v:textbox>
                <w:txbxContent>
                  <w:p w14:paraId="6AC047B3" w14:textId="77777777" w:rsidR="001F5408" w:rsidRDefault="001F5408" w:rsidP="001F5408">
                    <w:pPr>
                      <w:spacing w:after="0"/>
                      <w:jc w:val="right"/>
                      <w:rPr>
                        <w:rFonts w:asciiTheme="majorHAnsi" w:hAnsiTheme="majorHAnsi" w:cstheme="majorHAnsi"/>
                        <w:b/>
                        <w:bCs/>
                        <w:sz w:val="16"/>
                        <w:szCs w:val="16"/>
                      </w:rPr>
                    </w:pPr>
                    <w:r w:rsidRPr="005E3B66">
                      <w:rPr>
                        <w:rFonts w:asciiTheme="majorHAnsi" w:hAnsiTheme="majorHAnsi" w:cstheme="majorHAnsi"/>
                        <w:b/>
                        <w:bCs/>
                        <w:sz w:val="16"/>
                        <w:szCs w:val="16"/>
                      </w:rPr>
                      <w:t xml:space="preserve">PLAN </w:t>
                    </w:r>
                    <w:r w:rsidRPr="0042176E">
                      <w:rPr>
                        <w:rFonts w:asciiTheme="majorHAnsi" w:hAnsiTheme="majorHAnsi" w:cstheme="majorHAnsi"/>
                        <w:b/>
                        <w:bCs/>
                        <w:sz w:val="16"/>
                        <w:szCs w:val="16"/>
                      </w:rPr>
                      <w:t xml:space="preserve">DE </w:t>
                    </w:r>
                    <w:r>
                      <w:rPr>
                        <w:rFonts w:asciiTheme="majorHAnsi" w:hAnsiTheme="majorHAnsi" w:cstheme="majorHAnsi"/>
                        <w:b/>
                        <w:bCs/>
                        <w:sz w:val="16"/>
                        <w:szCs w:val="16"/>
                      </w:rPr>
                      <w:t xml:space="preserve">BIENESTAR E INCENTIVOS </w:t>
                    </w:r>
                  </w:p>
                  <w:p w14:paraId="6D8B8DF8" w14:textId="77777777" w:rsidR="001F5408" w:rsidRPr="00F51C18" w:rsidRDefault="001F5408" w:rsidP="001F5408">
                    <w:pPr>
                      <w:spacing w:after="0"/>
                      <w:jc w:val="right"/>
                      <w:rPr>
                        <w:rFonts w:asciiTheme="majorHAnsi" w:hAnsiTheme="majorHAnsi" w:cstheme="majorHAnsi"/>
                        <w:b/>
                        <w:bCs/>
                        <w:sz w:val="16"/>
                        <w:szCs w:val="16"/>
                      </w:rPr>
                    </w:pPr>
                    <w:r w:rsidRPr="00233988">
                      <w:rPr>
                        <w:rFonts w:asciiTheme="majorHAnsi" w:hAnsiTheme="majorHAnsi" w:cstheme="majorHAnsi"/>
                        <w:b/>
                        <w:bCs/>
                        <w:sz w:val="16"/>
                        <w:szCs w:val="16"/>
                      </w:rPr>
                      <w:t>VERSIÓN:</w:t>
                    </w:r>
                    <w:r w:rsidRPr="00233988">
                      <w:rPr>
                        <w:rFonts w:asciiTheme="majorHAnsi" w:hAnsiTheme="majorHAnsi" w:cstheme="majorHAnsi"/>
                        <w:sz w:val="16"/>
                        <w:szCs w:val="16"/>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6E6"/>
    <w:multiLevelType w:val="hybridMultilevel"/>
    <w:tmpl w:val="1B1C8A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555567"/>
    <w:multiLevelType w:val="hybridMultilevel"/>
    <w:tmpl w:val="23EA19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AD574A"/>
    <w:multiLevelType w:val="hybridMultilevel"/>
    <w:tmpl w:val="48CC37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51704C"/>
    <w:multiLevelType w:val="hybridMultilevel"/>
    <w:tmpl w:val="D54A1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A7665A"/>
    <w:multiLevelType w:val="hybridMultilevel"/>
    <w:tmpl w:val="7EE6C608"/>
    <w:lvl w:ilvl="0" w:tplc="1E7E4FE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611F34"/>
    <w:multiLevelType w:val="hybridMultilevel"/>
    <w:tmpl w:val="71265A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D851AD"/>
    <w:multiLevelType w:val="hybridMultilevel"/>
    <w:tmpl w:val="288037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C26B00"/>
    <w:multiLevelType w:val="multilevel"/>
    <w:tmpl w:val="5F8E3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15510"/>
    <w:multiLevelType w:val="multilevel"/>
    <w:tmpl w:val="1B90B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DB0C95"/>
    <w:multiLevelType w:val="multilevel"/>
    <w:tmpl w:val="BDC024C2"/>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D810F9"/>
    <w:multiLevelType w:val="hybridMultilevel"/>
    <w:tmpl w:val="9EBC3F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6A723B"/>
    <w:multiLevelType w:val="multilevel"/>
    <w:tmpl w:val="016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E3D8A"/>
    <w:multiLevelType w:val="hybridMultilevel"/>
    <w:tmpl w:val="9EE42C1A"/>
    <w:lvl w:ilvl="0" w:tplc="675E131C">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AB37F90"/>
    <w:multiLevelType w:val="multilevel"/>
    <w:tmpl w:val="17D0D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ED703C"/>
    <w:multiLevelType w:val="multilevel"/>
    <w:tmpl w:val="F63E6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A41C2E"/>
    <w:multiLevelType w:val="hybridMultilevel"/>
    <w:tmpl w:val="71BA58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C27DFD"/>
    <w:multiLevelType w:val="multilevel"/>
    <w:tmpl w:val="476A1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CA02D3"/>
    <w:multiLevelType w:val="hybridMultilevel"/>
    <w:tmpl w:val="7E1A100E"/>
    <w:lvl w:ilvl="0" w:tplc="886E80AA">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356BA5"/>
    <w:multiLevelType w:val="multilevel"/>
    <w:tmpl w:val="AC9A3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6F27BB"/>
    <w:multiLevelType w:val="hybridMultilevel"/>
    <w:tmpl w:val="CC7AE7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CE6156A"/>
    <w:multiLevelType w:val="multilevel"/>
    <w:tmpl w:val="6544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0C5E06"/>
    <w:multiLevelType w:val="hybridMultilevel"/>
    <w:tmpl w:val="D166F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5EE09A9"/>
    <w:multiLevelType w:val="multilevel"/>
    <w:tmpl w:val="B066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451DF4"/>
    <w:multiLevelType w:val="hybridMultilevel"/>
    <w:tmpl w:val="965AA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D9B70CE"/>
    <w:multiLevelType w:val="multilevel"/>
    <w:tmpl w:val="C912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11"/>
  </w:num>
  <w:num w:numId="4">
    <w:abstractNumId w:val="24"/>
  </w:num>
  <w:num w:numId="5">
    <w:abstractNumId w:val="23"/>
  </w:num>
  <w:num w:numId="6">
    <w:abstractNumId w:val="0"/>
  </w:num>
  <w:num w:numId="7">
    <w:abstractNumId w:val="6"/>
  </w:num>
  <w:num w:numId="8">
    <w:abstractNumId w:val="22"/>
  </w:num>
  <w:num w:numId="9">
    <w:abstractNumId w:val="13"/>
  </w:num>
  <w:num w:numId="10">
    <w:abstractNumId w:val="8"/>
  </w:num>
  <w:num w:numId="11">
    <w:abstractNumId w:val="18"/>
  </w:num>
  <w:num w:numId="12">
    <w:abstractNumId w:val="16"/>
  </w:num>
  <w:num w:numId="13">
    <w:abstractNumId w:val="7"/>
  </w:num>
  <w:num w:numId="14">
    <w:abstractNumId w:val="14"/>
  </w:num>
  <w:num w:numId="15">
    <w:abstractNumId w:val="1"/>
  </w:num>
  <w:num w:numId="16">
    <w:abstractNumId w:val="17"/>
  </w:num>
  <w:num w:numId="17">
    <w:abstractNumId w:val="10"/>
  </w:num>
  <w:num w:numId="18">
    <w:abstractNumId w:val="4"/>
  </w:num>
  <w:num w:numId="19">
    <w:abstractNumId w:val="15"/>
  </w:num>
  <w:num w:numId="20">
    <w:abstractNumId w:val="12"/>
  </w:num>
  <w:num w:numId="21">
    <w:abstractNumId w:val="20"/>
  </w:num>
  <w:num w:numId="22">
    <w:abstractNumId w:val="2"/>
  </w:num>
  <w:num w:numId="23">
    <w:abstractNumId w:val="21"/>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08"/>
    <w:rsid w:val="0001255F"/>
    <w:rsid w:val="000257F1"/>
    <w:rsid w:val="001325DB"/>
    <w:rsid w:val="00194EB1"/>
    <w:rsid w:val="001F5408"/>
    <w:rsid w:val="00225681"/>
    <w:rsid w:val="003143C9"/>
    <w:rsid w:val="00317900"/>
    <w:rsid w:val="00451466"/>
    <w:rsid w:val="00472B13"/>
    <w:rsid w:val="00593F4D"/>
    <w:rsid w:val="005E421A"/>
    <w:rsid w:val="006D1CE0"/>
    <w:rsid w:val="006D3666"/>
    <w:rsid w:val="007A360A"/>
    <w:rsid w:val="007B6923"/>
    <w:rsid w:val="007F02A5"/>
    <w:rsid w:val="00841BB9"/>
    <w:rsid w:val="00844FA3"/>
    <w:rsid w:val="00882779"/>
    <w:rsid w:val="009D78EA"/>
    <w:rsid w:val="00A9109A"/>
    <w:rsid w:val="00AB4F2A"/>
    <w:rsid w:val="00AC3877"/>
    <w:rsid w:val="00AD6CC5"/>
    <w:rsid w:val="00B410E7"/>
    <w:rsid w:val="00B4435A"/>
    <w:rsid w:val="00B73C06"/>
    <w:rsid w:val="00BB6C0F"/>
    <w:rsid w:val="00C269B3"/>
    <w:rsid w:val="00C92B85"/>
    <w:rsid w:val="00D6291F"/>
    <w:rsid w:val="00E37A6D"/>
    <w:rsid w:val="00E53D57"/>
    <w:rsid w:val="00EB779E"/>
    <w:rsid w:val="00EB7F14"/>
    <w:rsid w:val="00F810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CF6F50"/>
  <w15:chartTrackingRefBased/>
  <w15:docId w15:val="{6379F8CC-D288-4141-8B20-4FEE195F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408"/>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1F54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D36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F540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54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5408"/>
  </w:style>
  <w:style w:type="paragraph" w:styleId="Piedepgina">
    <w:name w:val="footer"/>
    <w:basedOn w:val="Normal"/>
    <w:link w:val="PiedepginaCar"/>
    <w:uiPriority w:val="99"/>
    <w:unhideWhenUsed/>
    <w:rsid w:val="001F54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5408"/>
  </w:style>
  <w:style w:type="character" w:customStyle="1" w:styleId="Ttulo1Car">
    <w:name w:val="Título 1 Car"/>
    <w:basedOn w:val="Fuentedeprrafopredeter"/>
    <w:link w:val="Ttulo1"/>
    <w:uiPriority w:val="9"/>
    <w:rsid w:val="001F5408"/>
    <w:rPr>
      <w:rFonts w:asciiTheme="majorHAnsi" w:eastAsiaTheme="majorEastAsia" w:hAnsiTheme="majorHAnsi" w:cstheme="majorBidi"/>
      <w:color w:val="2F5496" w:themeColor="accent1" w:themeShade="BF"/>
      <w:kern w:val="2"/>
      <w:sz w:val="32"/>
      <w:szCs w:val="32"/>
      <w14:ligatures w14:val="standardContextual"/>
    </w:rPr>
  </w:style>
  <w:style w:type="paragraph" w:styleId="TtuloTDC">
    <w:name w:val="TOC Heading"/>
    <w:basedOn w:val="Ttulo1"/>
    <w:next w:val="Normal"/>
    <w:uiPriority w:val="39"/>
    <w:unhideWhenUsed/>
    <w:qFormat/>
    <w:rsid w:val="001F5408"/>
    <w:pPr>
      <w:spacing w:line="259" w:lineRule="auto"/>
      <w:outlineLvl w:val="9"/>
    </w:pPr>
    <w:rPr>
      <w:kern w:val="0"/>
      <w:lang w:eastAsia="es-CO"/>
      <w14:ligatures w14:val="none"/>
    </w:rPr>
  </w:style>
  <w:style w:type="character" w:styleId="Textoennegrita">
    <w:name w:val="Strong"/>
    <w:basedOn w:val="Fuentedeprrafopredeter"/>
    <w:uiPriority w:val="22"/>
    <w:qFormat/>
    <w:rsid w:val="001F5408"/>
    <w:rPr>
      <w:b/>
      <w:bCs/>
    </w:rPr>
  </w:style>
  <w:style w:type="paragraph" w:styleId="NormalWeb">
    <w:name w:val="Normal (Web)"/>
    <w:basedOn w:val="Normal"/>
    <w:uiPriority w:val="99"/>
    <w:unhideWhenUsed/>
    <w:rsid w:val="001F5408"/>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Ttulo3Car">
    <w:name w:val="Título 3 Car"/>
    <w:basedOn w:val="Fuentedeprrafopredeter"/>
    <w:link w:val="Ttulo3"/>
    <w:uiPriority w:val="9"/>
    <w:semiHidden/>
    <w:rsid w:val="001F5408"/>
    <w:rPr>
      <w:rFonts w:asciiTheme="majorHAnsi" w:eastAsiaTheme="majorEastAsia" w:hAnsiTheme="majorHAnsi" w:cstheme="majorBidi"/>
      <w:color w:val="1F3763" w:themeColor="accent1" w:themeShade="7F"/>
      <w:kern w:val="2"/>
      <w:sz w:val="24"/>
      <w:szCs w:val="24"/>
      <w14:ligatures w14:val="standardContextual"/>
    </w:rPr>
  </w:style>
  <w:style w:type="paragraph" w:styleId="Prrafodelista">
    <w:name w:val="List Paragraph"/>
    <w:basedOn w:val="Normal"/>
    <w:uiPriority w:val="34"/>
    <w:qFormat/>
    <w:rsid w:val="006D3666"/>
    <w:pPr>
      <w:ind w:left="720"/>
      <w:contextualSpacing/>
    </w:pPr>
  </w:style>
  <w:style w:type="character" w:customStyle="1" w:styleId="Ttulo2Car">
    <w:name w:val="Título 2 Car"/>
    <w:basedOn w:val="Fuentedeprrafopredeter"/>
    <w:link w:val="Ttulo2"/>
    <w:uiPriority w:val="9"/>
    <w:semiHidden/>
    <w:rsid w:val="006D3666"/>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katex-mathml">
    <w:name w:val="katex-mathml"/>
    <w:basedOn w:val="Fuentedeprrafopredeter"/>
    <w:rsid w:val="000257F1"/>
  </w:style>
  <w:style w:type="character" w:customStyle="1" w:styleId="mord">
    <w:name w:val="mord"/>
    <w:basedOn w:val="Fuentedeprrafopredeter"/>
    <w:rsid w:val="000257F1"/>
  </w:style>
  <w:style w:type="character" w:customStyle="1" w:styleId="mrel">
    <w:name w:val="mrel"/>
    <w:basedOn w:val="Fuentedeprrafopredeter"/>
    <w:rsid w:val="000257F1"/>
  </w:style>
  <w:style w:type="character" w:customStyle="1" w:styleId="vlist-s">
    <w:name w:val="vlist-s"/>
    <w:basedOn w:val="Fuentedeprrafopredeter"/>
    <w:rsid w:val="000257F1"/>
  </w:style>
  <w:style w:type="character" w:styleId="nfasis">
    <w:name w:val="Emphasis"/>
    <w:basedOn w:val="Fuentedeprrafopredeter"/>
    <w:uiPriority w:val="20"/>
    <w:qFormat/>
    <w:rsid w:val="000257F1"/>
    <w:rPr>
      <w:i/>
      <w:iCs/>
    </w:rPr>
  </w:style>
  <w:style w:type="paragraph" w:styleId="TDC1">
    <w:name w:val="toc 1"/>
    <w:basedOn w:val="Normal"/>
    <w:next w:val="Normal"/>
    <w:autoRedefine/>
    <w:uiPriority w:val="39"/>
    <w:unhideWhenUsed/>
    <w:rsid w:val="001325DB"/>
    <w:pPr>
      <w:spacing w:after="100"/>
    </w:pPr>
  </w:style>
  <w:style w:type="character" w:styleId="Hipervnculo">
    <w:name w:val="Hyperlink"/>
    <w:basedOn w:val="Fuentedeprrafopredeter"/>
    <w:uiPriority w:val="99"/>
    <w:unhideWhenUsed/>
    <w:rsid w:val="001325DB"/>
    <w:rPr>
      <w:color w:val="0563C1" w:themeColor="hyperlink"/>
      <w:u w:val="single"/>
    </w:rPr>
  </w:style>
  <w:style w:type="table" w:styleId="Tablaconcuadrcula">
    <w:name w:val="Table Grid"/>
    <w:basedOn w:val="Tablanormal"/>
    <w:uiPriority w:val="39"/>
    <w:rsid w:val="00472B13"/>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unhideWhenUsed/>
    <w:qFormat/>
    <w:rsid w:val="00472B13"/>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2B13"/>
    <w:pPr>
      <w:widowControl w:val="0"/>
      <w:autoSpaceDE w:val="0"/>
      <w:autoSpaceDN w:val="0"/>
      <w:spacing w:after="0" w:line="240" w:lineRule="auto"/>
    </w:pPr>
    <w:rPr>
      <w:rFonts w:ascii="Cambria" w:eastAsia="Cambria" w:hAnsi="Cambria" w:cs="Cambria"/>
      <w:kern w:val="0"/>
      <w:sz w:val="22"/>
      <w:szCs w:val="22"/>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7128">
      <w:bodyDiv w:val="1"/>
      <w:marLeft w:val="0"/>
      <w:marRight w:val="0"/>
      <w:marTop w:val="0"/>
      <w:marBottom w:val="0"/>
      <w:divBdr>
        <w:top w:val="none" w:sz="0" w:space="0" w:color="auto"/>
        <w:left w:val="none" w:sz="0" w:space="0" w:color="auto"/>
        <w:bottom w:val="none" w:sz="0" w:space="0" w:color="auto"/>
        <w:right w:val="none" w:sz="0" w:space="0" w:color="auto"/>
      </w:divBdr>
    </w:div>
    <w:div w:id="495611681">
      <w:bodyDiv w:val="1"/>
      <w:marLeft w:val="0"/>
      <w:marRight w:val="0"/>
      <w:marTop w:val="0"/>
      <w:marBottom w:val="0"/>
      <w:divBdr>
        <w:top w:val="none" w:sz="0" w:space="0" w:color="auto"/>
        <w:left w:val="none" w:sz="0" w:space="0" w:color="auto"/>
        <w:bottom w:val="none" w:sz="0" w:space="0" w:color="auto"/>
        <w:right w:val="none" w:sz="0" w:space="0" w:color="auto"/>
      </w:divBdr>
    </w:div>
    <w:div w:id="880634401">
      <w:bodyDiv w:val="1"/>
      <w:marLeft w:val="0"/>
      <w:marRight w:val="0"/>
      <w:marTop w:val="0"/>
      <w:marBottom w:val="0"/>
      <w:divBdr>
        <w:top w:val="none" w:sz="0" w:space="0" w:color="auto"/>
        <w:left w:val="none" w:sz="0" w:space="0" w:color="auto"/>
        <w:bottom w:val="none" w:sz="0" w:space="0" w:color="auto"/>
        <w:right w:val="none" w:sz="0" w:space="0" w:color="auto"/>
      </w:divBdr>
    </w:div>
    <w:div w:id="1266112534">
      <w:bodyDiv w:val="1"/>
      <w:marLeft w:val="0"/>
      <w:marRight w:val="0"/>
      <w:marTop w:val="0"/>
      <w:marBottom w:val="0"/>
      <w:divBdr>
        <w:top w:val="none" w:sz="0" w:space="0" w:color="auto"/>
        <w:left w:val="none" w:sz="0" w:space="0" w:color="auto"/>
        <w:bottom w:val="none" w:sz="0" w:space="0" w:color="auto"/>
        <w:right w:val="none" w:sz="0" w:space="0" w:color="auto"/>
      </w:divBdr>
    </w:div>
    <w:div w:id="1332224469">
      <w:bodyDiv w:val="1"/>
      <w:marLeft w:val="0"/>
      <w:marRight w:val="0"/>
      <w:marTop w:val="0"/>
      <w:marBottom w:val="0"/>
      <w:divBdr>
        <w:top w:val="none" w:sz="0" w:space="0" w:color="auto"/>
        <w:left w:val="none" w:sz="0" w:space="0" w:color="auto"/>
        <w:bottom w:val="none" w:sz="0" w:space="0" w:color="auto"/>
        <w:right w:val="none" w:sz="0" w:space="0" w:color="auto"/>
      </w:divBdr>
    </w:div>
    <w:div w:id="1441681035">
      <w:bodyDiv w:val="1"/>
      <w:marLeft w:val="0"/>
      <w:marRight w:val="0"/>
      <w:marTop w:val="0"/>
      <w:marBottom w:val="0"/>
      <w:divBdr>
        <w:top w:val="none" w:sz="0" w:space="0" w:color="auto"/>
        <w:left w:val="none" w:sz="0" w:space="0" w:color="auto"/>
        <w:bottom w:val="none" w:sz="0" w:space="0" w:color="auto"/>
        <w:right w:val="none" w:sz="0" w:space="0" w:color="auto"/>
      </w:divBdr>
    </w:div>
    <w:div w:id="1526989588">
      <w:bodyDiv w:val="1"/>
      <w:marLeft w:val="0"/>
      <w:marRight w:val="0"/>
      <w:marTop w:val="0"/>
      <w:marBottom w:val="0"/>
      <w:divBdr>
        <w:top w:val="none" w:sz="0" w:space="0" w:color="auto"/>
        <w:left w:val="none" w:sz="0" w:space="0" w:color="auto"/>
        <w:bottom w:val="none" w:sz="0" w:space="0" w:color="auto"/>
        <w:right w:val="none" w:sz="0" w:space="0" w:color="auto"/>
      </w:divBdr>
    </w:div>
    <w:div w:id="1639653501">
      <w:bodyDiv w:val="1"/>
      <w:marLeft w:val="0"/>
      <w:marRight w:val="0"/>
      <w:marTop w:val="0"/>
      <w:marBottom w:val="0"/>
      <w:divBdr>
        <w:top w:val="none" w:sz="0" w:space="0" w:color="auto"/>
        <w:left w:val="none" w:sz="0" w:space="0" w:color="auto"/>
        <w:bottom w:val="none" w:sz="0" w:space="0" w:color="auto"/>
        <w:right w:val="none" w:sz="0" w:space="0" w:color="auto"/>
      </w:divBdr>
    </w:div>
    <w:div w:id="1776948284">
      <w:bodyDiv w:val="1"/>
      <w:marLeft w:val="0"/>
      <w:marRight w:val="0"/>
      <w:marTop w:val="0"/>
      <w:marBottom w:val="0"/>
      <w:divBdr>
        <w:top w:val="none" w:sz="0" w:space="0" w:color="auto"/>
        <w:left w:val="none" w:sz="0" w:space="0" w:color="auto"/>
        <w:bottom w:val="none" w:sz="0" w:space="0" w:color="auto"/>
        <w:right w:val="none" w:sz="0" w:space="0" w:color="auto"/>
      </w:divBdr>
    </w:div>
    <w:div w:id="1848011185">
      <w:bodyDiv w:val="1"/>
      <w:marLeft w:val="0"/>
      <w:marRight w:val="0"/>
      <w:marTop w:val="0"/>
      <w:marBottom w:val="0"/>
      <w:divBdr>
        <w:top w:val="none" w:sz="0" w:space="0" w:color="auto"/>
        <w:left w:val="none" w:sz="0" w:space="0" w:color="auto"/>
        <w:bottom w:val="none" w:sz="0" w:space="0" w:color="auto"/>
        <w:right w:val="none" w:sz="0" w:space="0" w:color="auto"/>
      </w:divBdr>
    </w:div>
    <w:div w:id="1855730237">
      <w:bodyDiv w:val="1"/>
      <w:marLeft w:val="0"/>
      <w:marRight w:val="0"/>
      <w:marTop w:val="0"/>
      <w:marBottom w:val="0"/>
      <w:divBdr>
        <w:top w:val="none" w:sz="0" w:space="0" w:color="auto"/>
        <w:left w:val="none" w:sz="0" w:space="0" w:color="auto"/>
        <w:bottom w:val="none" w:sz="0" w:space="0" w:color="auto"/>
        <w:right w:val="none" w:sz="0" w:space="0" w:color="auto"/>
      </w:divBdr>
    </w:div>
    <w:div w:id="1885486755">
      <w:bodyDiv w:val="1"/>
      <w:marLeft w:val="0"/>
      <w:marRight w:val="0"/>
      <w:marTop w:val="0"/>
      <w:marBottom w:val="0"/>
      <w:divBdr>
        <w:top w:val="none" w:sz="0" w:space="0" w:color="auto"/>
        <w:left w:val="none" w:sz="0" w:space="0" w:color="auto"/>
        <w:bottom w:val="none" w:sz="0" w:space="0" w:color="auto"/>
        <w:right w:val="none" w:sz="0" w:space="0" w:color="auto"/>
      </w:divBdr>
    </w:div>
    <w:div w:id="1891376302">
      <w:bodyDiv w:val="1"/>
      <w:marLeft w:val="0"/>
      <w:marRight w:val="0"/>
      <w:marTop w:val="0"/>
      <w:marBottom w:val="0"/>
      <w:divBdr>
        <w:top w:val="none" w:sz="0" w:space="0" w:color="auto"/>
        <w:left w:val="none" w:sz="0" w:space="0" w:color="auto"/>
        <w:bottom w:val="none" w:sz="0" w:space="0" w:color="auto"/>
        <w:right w:val="none" w:sz="0" w:space="0" w:color="auto"/>
      </w:divBdr>
    </w:div>
    <w:div w:id="19535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ABECD-7C61-4C63-A077-BF36539A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4235</Words>
  <Characters>23296</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DIANIS</dc:creator>
  <cp:keywords/>
  <dc:description/>
  <cp:lastModifiedBy>Oscar Mauricio Vasquez Jabonero</cp:lastModifiedBy>
  <cp:revision>3</cp:revision>
  <dcterms:created xsi:type="dcterms:W3CDTF">2025-12-09T16:53:00Z</dcterms:created>
  <dcterms:modified xsi:type="dcterms:W3CDTF">2025-12-09T19:28:00Z</dcterms:modified>
</cp:coreProperties>
</file>