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5DC85"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11A397B3"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1EA88AE9"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03AC0F91"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2C4D0FC4"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322966BB" w14:textId="77777777" w:rsidR="004C182F" w:rsidRPr="00EF6AAB" w:rsidRDefault="004C182F" w:rsidP="00823ACC">
      <w:pPr>
        <w:widowControl w:val="0"/>
        <w:autoSpaceDE w:val="0"/>
        <w:autoSpaceDN w:val="0"/>
        <w:rPr>
          <w:rFonts w:ascii="Arial" w:eastAsia="Cambria" w:hAnsi="Arial" w:cs="Arial"/>
          <w:b/>
          <w:bCs/>
          <w:sz w:val="22"/>
          <w:szCs w:val="22"/>
          <w:lang w:val="es-ES" w:bidi="es-ES"/>
        </w:rPr>
      </w:pPr>
    </w:p>
    <w:p w14:paraId="15124BF1"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40A7BEE2" w14:textId="77777777" w:rsidR="004C182F" w:rsidRPr="00EF6AAB" w:rsidRDefault="004C182F" w:rsidP="00823ACC">
      <w:pPr>
        <w:widowControl w:val="0"/>
        <w:autoSpaceDE w:val="0"/>
        <w:autoSpaceDN w:val="0"/>
        <w:jc w:val="center"/>
        <w:rPr>
          <w:rFonts w:ascii="Arial" w:eastAsia="Cambria" w:hAnsi="Arial" w:cs="Arial"/>
          <w:b/>
          <w:bCs/>
          <w:sz w:val="22"/>
          <w:szCs w:val="22"/>
          <w:lang w:val="es-ES" w:bidi="es-ES"/>
        </w:rPr>
      </w:pPr>
    </w:p>
    <w:p w14:paraId="3E043620" w14:textId="77777777" w:rsidR="00823ACC" w:rsidRPr="00EF6AAB" w:rsidRDefault="004C182F" w:rsidP="00823ACC">
      <w:pPr>
        <w:widowControl w:val="0"/>
        <w:autoSpaceDE w:val="0"/>
        <w:autoSpaceDN w:val="0"/>
        <w:jc w:val="center"/>
        <w:rPr>
          <w:rFonts w:ascii="Arial" w:eastAsia="Calibri" w:hAnsi="Arial" w:cs="Arial"/>
          <w:b/>
          <w:bCs/>
          <w:sz w:val="40"/>
          <w:szCs w:val="40"/>
          <w:lang w:val="es-ES" w:eastAsia="en-US"/>
        </w:rPr>
      </w:pPr>
      <w:r w:rsidRPr="00EF6AAB">
        <w:rPr>
          <w:rFonts w:ascii="Arial" w:eastAsia="Calibri" w:hAnsi="Arial" w:cs="Arial"/>
          <w:b/>
          <w:bCs/>
          <w:sz w:val="40"/>
          <w:szCs w:val="40"/>
          <w:lang w:val="es-ES" w:eastAsia="en-US"/>
        </w:rPr>
        <w:t>PLAN INSTITUCIONAL DE VACANTES</w:t>
      </w:r>
    </w:p>
    <w:p w14:paraId="4D62F2FB"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56A65D84"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0D44D323"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4116ACD4"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451EBB0D"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61D29E79" w14:textId="6F9535E0" w:rsidR="00324B59" w:rsidRPr="00EF6AAB" w:rsidRDefault="00823ACC" w:rsidP="00823ACC">
      <w:pPr>
        <w:widowControl w:val="0"/>
        <w:autoSpaceDE w:val="0"/>
        <w:autoSpaceDN w:val="0"/>
        <w:jc w:val="center"/>
        <w:rPr>
          <w:rFonts w:ascii="Arial" w:eastAsia="Calibri" w:hAnsi="Arial" w:cs="Arial"/>
          <w:b/>
          <w:bCs/>
          <w:sz w:val="40"/>
          <w:szCs w:val="40"/>
          <w:lang w:val="es-ES" w:eastAsia="en-US"/>
        </w:rPr>
      </w:pPr>
      <w:r w:rsidRPr="00EF6AAB">
        <w:rPr>
          <w:rFonts w:ascii="Arial" w:eastAsia="Calibri" w:hAnsi="Arial" w:cs="Arial"/>
          <w:b/>
          <w:bCs/>
          <w:sz w:val="40"/>
          <w:szCs w:val="40"/>
          <w:lang w:val="es-ES" w:eastAsia="en-US"/>
        </w:rPr>
        <w:t>20</w:t>
      </w:r>
      <w:r w:rsidR="00324B59" w:rsidRPr="00EF6AAB">
        <w:rPr>
          <w:rFonts w:ascii="Arial" w:eastAsia="Calibri" w:hAnsi="Arial" w:cs="Arial"/>
          <w:b/>
          <w:bCs/>
          <w:sz w:val="40"/>
          <w:szCs w:val="40"/>
          <w:lang w:val="es-ES" w:eastAsia="en-US"/>
        </w:rPr>
        <w:t>2</w:t>
      </w:r>
      <w:r w:rsidR="00363ED5">
        <w:rPr>
          <w:rFonts w:ascii="Arial" w:eastAsia="Calibri" w:hAnsi="Arial" w:cs="Arial"/>
          <w:b/>
          <w:bCs/>
          <w:sz w:val="40"/>
          <w:szCs w:val="40"/>
          <w:lang w:val="es-ES" w:eastAsia="en-US"/>
        </w:rPr>
        <w:t>6</w:t>
      </w:r>
    </w:p>
    <w:p w14:paraId="1AF4C0C1"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472AE2F6"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04BF90D6"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35D08838"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41F7BABA"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7947F74A"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284D5C3B" w14:textId="77777777"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p>
    <w:p w14:paraId="5A62A6CE" w14:textId="58E6C62C" w:rsidR="00823ACC" w:rsidRPr="00EF6AAB" w:rsidRDefault="00823ACC" w:rsidP="00823ACC">
      <w:pPr>
        <w:widowControl w:val="0"/>
        <w:autoSpaceDE w:val="0"/>
        <w:autoSpaceDN w:val="0"/>
        <w:jc w:val="center"/>
        <w:rPr>
          <w:rFonts w:ascii="Arial" w:eastAsia="Calibri" w:hAnsi="Arial" w:cs="Arial"/>
          <w:b/>
          <w:bCs/>
          <w:sz w:val="40"/>
          <w:szCs w:val="40"/>
          <w:lang w:val="es-ES" w:eastAsia="en-US"/>
        </w:rPr>
      </w:pPr>
      <w:r w:rsidRPr="00EF6AAB">
        <w:rPr>
          <w:rFonts w:ascii="Arial" w:eastAsia="Calibri" w:hAnsi="Arial" w:cs="Arial"/>
          <w:b/>
          <w:bCs/>
          <w:sz w:val="40"/>
          <w:szCs w:val="40"/>
          <w:lang w:val="es-ES" w:eastAsia="en-US"/>
        </w:rPr>
        <w:t>FONDO DE PRESTACIONES ECONÓMICAS, CESANTÍAS Y PENSIONES- FONCEP</w:t>
      </w:r>
    </w:p>
    <w:p w14:paraId="0E4BFFF3" w14:textId="77777777" w:rsidR="004C182F" w:rsidRPr="00EF6AAB" w:rsidRDefault="004C182F" w:rsidP="00823ACC">
      <w:pPr>
        <w:widowControl w:val="0"/>
        <w:autoSpaceDE w:val="0"/>
        <w:autoSpaceDN w:val="0"/>
        <w:jc w:val="both"/>
        <w:rPr>
          <w:rFonts w:ascii="Arial" w:eastAsia="Cambria" w:hAnsi="Arial" w:cs="Arial"/>
          <w:b/>
          <w:bCs/>
          <w:sz w:val="40"/>
          <w:szCs w:val="40"/>
          <w:lang w:val="es-ES" w:bidi="es-ES"/>
        </w:rPr>
      </w:pPr>
    </w:p>
    <w:p w14:paraId="5D209391" w14:textId="77777777" w:rsidR="004C182F" w:rsidRPr="00EF6AAB" w:rsidRDefault="004C182F" w:rsidP="00823ACC">
      <w:pPr>
        <w:widowControl w:val="0"/>
        <w:autoSpaceDE w:val="0"/>
        <w:autoSpaceDN w:val="0"/>
        <w:jc w:val="both"/>
        <w:rPr>
          <w:rFonts w:ascii="Arial" w:eastAsia="Cambria" w:hAnsi="Arial" w:cs="Arial"/>
          <w:b/>
          <w:bCs/>
          <w:sz w:val="40"/>
          <w:szCs w:val="40"/>
          <w:lang w:val="es-ES" w:bidi="es-ES"/>
        </w:rPr>
      </w:pPr>
    </w:p>
    <w:p w14:paraId="73A58763" w14:textId="77777777" w:rsidR="004C182F" w:rsidRPr="00EF6AAB" w:rsidRDefault="004C182F" w:rsidP="00823ACC">
      <w:pPr>
        <w:widowControl w:val="0"/>
        <w:autoSpaceDE w:val="0"/>
        <w:autoSpaceDN w:val="0"/>
        <w:jc w:val="both"/>
        <w:rPr>
          <w:rFonts w:ascii="Arial" w:eastAsia="Cambria" w:hAnsi="Arial" w:cs="Arial"/>
          <w:b/>
          <w:bCs/>
          <w:sz w:val="40"/>
          <w:szCs w:val="40"/>
          <w:lang w:val="es-ES" w:bidi="es-ES"/>
        </w:rPr>
      </w:pPr>
    </w:p>
    <w:p w14:paraId="4D06C970" w14:textId="4FF00CD6" w:rsidR="004C182F" w:rsidRDefault="004C182F" w:rsidP="00823ACC">
      <w:pPr>
        <w:widowControl w:val="0"/>
        <w:autoSpaceDE w:val="0"/>
        <w:autoSpaceDN w:val="0"/>
        <w:jc w:val="both"/>
        <w:rPr>
          <w:rFonts w:ascii="Arial" w:eastAsia="Cambria" w:hAnsi="Arial" w:cs="Arial"/>
          <w:b/>
          <w:bCs/>
          <w:sz w:val="40"/>
          <w:szCs w:val="40"/>
          <w:lang w:val="es-ES" w:bidi="es-ES"/>
        </w:rPr>
      </w:pPr>
    </w:p>
    <w:p w14:paraId="472957C4" w14:textId="21AA6A0C" w:rsidR="00DE650E" w:rsidRDefault="00DE650E" w:rsidP="00823ACC">
      <w:pPr>
        <w:widowControl w:val="0"/>
        <w:autoSpaceDE w:val="0"/>
        <w:autoSpaceDN w:val="0"/>
        <w:jc w:val="both"/>
        <w:rPr>
          <w:rFonts w:ascii="Arial" w:eastAsia="Cambria" w:hAnsi="Arial" w:cs="Arial"/>
          <w:b/>
          <w:bCs/>
          <w:sz w:val="40"/>
          <w:szCs w:val="40"/>
          <w:lang w:val="es-ES" w:bidi="es-ES"/>
        </w:rPr>
      </w:pPr>
    </w:p>
    <w:p w14:paraId="21B319BD" w14:textId="77777777" w:rsidR="00DE650E" w:rsidRPr="00EF6AAB" w:rsidRDefault="00DE650E" w:rsidP="00823ACC">
      <w:pPr>
        <w:widowControl w:val="0"/>
        <w:autoSpaceDE w:val="0"/>
        <w:autoSpaceDN w:val="0"/>
        <w:jc w:val="both"/>
        <w:rPr>
          <w:rFonts w:ascii="Arial" w:eastAsia="Cambria" w:hAnsi="Arial" w:cs="Arial"/>
          <w:b/>
          <w:bCs/>
          <w:sz w:val="40"/>
          <w:szCs w:val="40"/>
          <w:lang w:val="es-ES" w:bidi="es-ES"/>
        </w:rPr>
      </w:pPr>
      <w:bookmarkStart w:id="0" w:name="_GoBack"/>
      <w:bookmarkEnd w:id="0"/>
    </w:p>
    <w:p w14:paraId="0A8CB5CB" w14:textId="77777777" w:rsidR="00823ACC" w:rsidRPr="00EF6AAB" w:rsidRDefault="00823ACC" w:rsidP="00823ACC">
      <w:pPr>
        <w:widowControl w:val="0"/>
        <w:autoSpaceDE w:val="0"/>
        <w:autoSpaceDN w:val="0"/>
        <w:jc w:val="center"/>
        <w:rPr>
          <w:rFonts w:ascii="Arial" w:eastAsia="Cambria" w:hAnsi="Arial" w:cs="Arial"/>
          <w:b/>
          <w:bCs/>
          <w:sz w:val="22"/>
          <w:szCs w:val="22"/>
          <w:lang w:val="es-ES" w:bidi="es-ES"/>
        </w:rPr>
      </w:pPr>
    </w:p>
    <w:p w14:paraId="1962CC29" w14:textId="3AD7F988" w:rsidR="005E3B66" w:rsidRPr="00E620E4" w:rsidRDefault="005E3B66" w:rsidP="00E620E4">
      <w:pPr>
        <w:widowControl w:val="0"/>
        <w:autoSpaceDE w:val="0"/>
        <w:autoSpaceDN w:val="0"/>
        <w:jc w:val="center"/>
        <w:rPr>
          <w:rFonts w:ascii="Arial" w:eastAsia="Cambria" w:hAnsi="Arial" w:cs="Arial"/>
          <w:b/>
          <w:bCs/>
          <w:sz w:val="20"/>
          <w:szCs w:val="20"/>
          <w:lang w:val="es-ES" w:bidi="es-ES"/>
        </w:rPr>
      </w:pPr>
      <w:r w:rsidRPr="00E620E4">
        <w:rPr>
          <w:rFonts w:ascii="Arial" w:eastAsia="Cambria" w:hAnsi="Arial" w:cs="Arial"/>
          <w:b/>
          <w:bCs/>
          <w:sz w:val="20"/>
          <w:szCs w:val="20"/>
          <w:lang w:val="es-ES" w:bidi="es-ES"/>
        </w:rPr>
        <w:lastRenderedPageBreak/>
        <w:t xml:space="preserve">TABLA DE CONTENIDO </w:t>
      </w:r>
    </w:p>
    <w:p w14:paraId="7E3F0B38" w14:textId="77777777" w:rsidR="005E3B66" w:rsidRPr="00E620E4" w:rsidRDefault="005E3B66" w:rsidP="00E620E4">
      <w:pPr>
        <w:widowControl w:val="0"/>
        <w:autoSpaceDE w:val="0"/>
        <w:autoSpaceDN w:val="0"/>
        <w:rPr>
          <w:rFonts w:ascii="Arial" w:eastAsia="Cambria" w:hAnsi="Arial" w:cs="Arial"/>
          <w:b/>
          <w:sz w:val="20"/>
          <w:szCs w:val="20"/>
          <w:lang w:val="es-ES" w:bidi="es-ES"/>
        </w:rPr>
      </w:pPr>
    </w:p>
    <w:sdt>
      <w:sdtPr>
        <w:rPr>
          <w:rFonts w:ascii="Arial" w:eastAsiaTheme="minorEastAsia" w:hAnsi="Arial" w:cs="Arial"/>
          <w:color w:val="auto"/>
          <w:sz w:val="20"/>
          <w:szCs w:val="20"/>
          <w:lang w:val="es-ES" w:eastAsia="es-ES"/>
        </w:rPr>
        <w:id w:val="1200897247"/>
        <w:docPartObj>
          <w:docPartGallery w:val="Table of Contents"/>
          <w:docPartUnique/>
        </w:docPartObj>
      </w:sdtPr>
      <w:sdtEndPr>
        <w:rPr>
          <w:b/>
          <w:bCs/>
        </w:rPr>
      </w:sdtEndPr>
      <w:sdtContent>
        <w:p w14:paraId="7F71B730" w14:textId="77777777" w:rsidR="005E3B66" w:rsidRPr="00E620E4" w:rsidRDefault="005E3B66" w:rsidP="00E620E4">
          <w:pPr>
            <w:pStyle w:val="TtuloTDC"/>
            <w:spacing w:before="0" w:line="240" w:lineRule="auto"/>
            <w:rPr>
              <w:rFonts w:ascii="Arial" w:hAnsi="Arial" w:cs="Arial"/>
              <w:sz w:val="20"/>
              <w:szCs w:val="20"/>
            </w:rPr>
          </w:pPr>
        </w:p>
        <w:p w14:paraId="3A3D6B7E" w14:textId="09F39336" w:rsidR="00E620E4" w:rsidRPr="00E620E4" w:rsidRDefault="005E3B66" w:rsidP="00E620E4">
          <w:pPr>
            <w:pStyle w:val="TDC1"/>
            <w:tabs>
              <w:tab w:val="right" w:leader="dot" w:pos="8828"/>
            </w:tabs>
            <w:spacing w:line="240" w:lineRule="auto"/>
            <w:rPr>
              <w:rFonts w:ascii="Arial" w:hAnsi="Arial" w:cs="Arial"/>
              <w:noProof/>
              <w:sz w:val="20"/>
              <w:szCs w:val="20"/>
            </w:rPr>
          </w:pPr>
          <w:r w:rsidRPr="00E620E4">
            <w:rPr>
              <w:rFonts w:ascii="Arial" w:hAnsi="Arial" w:cs="Arial"/>
              <w:sz w:val="20"/>
              <w:szCs w:val="20"/>
            </w:rPr>
            <w:fldChar w:fldCharType="begin"/>
          </w:r>
          <w:r w:rsidRPr="00E620E4">
            <w:rPr>
              <w:rFonts w:ascii="Arial" w:hAnsi="Arial" w:cs="Arial"/>
              <w:sz w:val="20"/>
              <w:szCs w:val="20"/>
            </w:rPr>
            <w:instrText xml:space="preserve"> TOC \o "1-3" \h \z \u </w:instrText>
          </w:r>
          <w:r w:rsidRPr="00E620E4">
            <w:rPr>
              <w:rFonts w:ascii="Arial" w:hAnsi="Arial" w:cs="Arial"/>
              <w:sz w:val="20"/>
              <w:szCs w:val="20"/>
            </w:rPr>
            <w:fldChar w:fldCharType="separate"/>
          </w:r>
          <w:hyperlink w:anchor="_Toc215840875" w:history="1">
            <w:r w:rsidR="00E620E4" w:rsidRPr="00E620E4">
              <w:rPr>
                <w:rStyle w:val="Hipervnculo"/>
                <w:rFonts w:ascii="Arial" w:eastAsia="Arial Unicode MS" w:hAnsi="Arial" w:cs="Arial"/>
                <w:b/>
                <w:noProof/>
                <w:sz w:val="20"/>
                <w:szCs w:val="20"/>
                <w:lang w:val="es-ES" w:eastAsia="es-ES" w:bidi="es-ES"/>
              </w:rPr>
              <w:t>INTRODUCCIÓN</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_Toc215840875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3</w:t>
            </w:r>
            <w:r w:rsidR="00E620E4" w:rsidRPr="00E620E4">
              <w:rPr>
                <w:rFonts w:ascii="Arial" w:hAnsi="Arial" w:cs="Arial"/>
                <w:noProof/>
                <w:webHidden/>
                <w:sz w:val="20"/>
                <w:szCs w:val="20"/>
              </w:rPr>
              <w:fldChar w:fldCharType="end"/>
            </w:r>
          </w:hyperlink>
        </w:p>
        <w:p w14:paraId="61519B23" w14:textId="19E38B87"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76" w:history="1">
            <w:r w:rsidR="00E620E4" w:rsidRPr="00E620E4">
              <w:rPr>
                <w:rStyle w:val="Hipervnculo"/>
                <w:rFonts w:ascii="Arial" w:hAnsi="Arial" w:cs="Arial"/>
                <w:b/>
                <w:bCs/>
                <w:noProof/>
                <w:sz w:val="20"/>
                <w:szCs w:val="20"/>
                <w:lang w:bidi="es-ES"/>
              </w:rPr>
              <w:t>1.</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MARCO JURIDICO</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_Toc215840876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4</w:t>
            </w:r>
            <w:r w:rsidR="00E620E4" w:rsidRPr="00E620E4">
              <w:rPr>
                <w:rFonts w:ascii="Arial" w:hAnsi="Arial" w:cs="Arial"/>
                <w:noProof/>
                <w:webHidden/>
                <w:sz w:val="20"/>
                <w:szCs w:val="20"/>
              </w:rPr>
              <w:fldChar w:fldCharType="end"/>
            </w:r>
          </w:hyperlink>
        </w:p>
        <w:p w14:paraId="12B969CE" w14:textId="233A4740"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77" w:history="1">
            <w:r w:rsidR="00E620E4" w:rsidRPr="00E620E4">
              <w:rPr>
                <w:rStyle w:val="Hipervnculo"/>
                <w:rFonts w:ascii="Arial" w:hAnsi="Arial" w:cs="Arial"/>
                <w:b/>
                <w:bCs/>
                <w:noProof/>
                <w:sz w:val="20"/>
                <w:szCs w:val="20"/>
                <w:lang w:bidi="es-ES"/>
              </w:rPr>
              <w:t>2.</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DEFINICIONES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_Toc215840877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6</w:t>
            </w:r>
            <w:r w:rsidR="00E620E4" w:rsidRPr="00E620E4">
              <w:rPr>
                <w:rFonts w:ascii="Arial" w:hAnsi="Arial" w:cs="Arial"/>
                <w:noProof/>
                <w:webHidden/>
                <w:sz w:val="20"/>
                <w:szCs w:val="20"/>
              </w:rPr>
              <w:fldChar w:fldCharType="end"/>
            </w:r>
          </w:hyperlink>
        </w:p>
        <w:p w14:paraId="6E1CC060" w14:textId="62A01F63"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78" w:history="1">
            <w:r w:rsidR="00E620E4" w:rsidRPr="00E620E4">
              <w:rPr>
                <w:rStyle w:val="Hipervnculo"/>
                <w:rFonts w:ascii="Arial" w:hAnsi="Arial" w:cs="Arial"/>
                <w:b/>
                <w:bCs/>
                <w:noProof/>
                <w:sz w:val="20"/>
                <w:szCs w:val="20"/>
                <w:lang w:bidi="es-ES"/>
              </w:rPr>
              <w:t>3.</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MARCO INSTITUCIONAL</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_Toc215840878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10</w:t>
            </w:r>
            <w:r w:rsidR="00E620E4" w:rsidRPr="00E620E4">
              <w:rPr>
                <w:rFonts w:ascii="Arial" w:hAnsi="Arial" w:cs="Arial"/>
                <w:noProof/>
                <w:webHidden/>
                <w:sz w:val="20"/>
                <w:szCs w:val="20"/>
              </w:rPr>
              <w:fldChar w:fldCharType="end"/>
            </w:r>
          </w:hyperlink>
        </w:p>
        <w:p w14:paraId="600D1A16" w14:textId="6CDBF674"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79" w:history="1">
            <w:r w:rsidR="00E620E4" w:rsidRPr="00E620E4">
              <w:rPr>
                <w:rStyle w:val="Hipervnculo"/>
                <w:rFonts w:ascii="Arial" w:eastAsia="Cambria" w:hAnsi="Arial" w:cs="Arial"/>
                <w:b/>
                <w:bCs/>
                <w:noProof/>
                <w:sz w:val="20"/>
                <w:szCs w:val="20"/>
                <w:lang w:val="es-ES" w:eastAsia="es-ES" w:bidi="es-ES"/>
              </w:rPr>
              <w:t>3.1. Organigrama</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_Toc215840879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10</w:t>
            </w:r>
            <w:r w:rsidR="00E620E4" w:rsidRPr="00E620E4">
              <w:rPr>
                <w:rFonts w:ascii="Arial" w:hAnsi="Arial" w:cs="Arial"/>
                <w:noProof/>
                <w:webHidden/>
                <w:sz w:val="20"/>
                <w:szCs w:val="20"/>
              </w:rPr>
              <w:fldChar w:fldCharType="end"/>
            </w:r>
          </w:hyperlink>
        </w:p>
        <w:p w14:paraId="71AE9787" w14:textId="2F48575D"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0" w:history="1">
            <w:r w:rsidR="00E620E4" w:rsidRPr="00E620E4">
              <w:rPr>
                <w:rStyle w:val="Hipervnculo"/>
                <w:rFonts w:ascii="Arial" w:eastAsia="Cambria" w:hAnsi="Arial" w:cs="Arial"/>
                <w:b/>
                <w:bCs/>
                <w:noProof/>
                <w:sz w:val="20"/>
                <w:szCs w:val="20"/>
                <w:lang w:val="es-ES" w:bidi="es-ES"/>
              </w:rPr>
              <w:t>3.2. Planta Global de Empleos actual del FONCEP</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_Toc215840880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11</w:t>
            </w:r>
            <w:r w:rsidR="00E620E4" w:rsidRPr="00E620E4">
              <w:rPr>
                <w:rFonts w:ascii="Arial" w:hAnsi="Arial" w:cs="Arial"/>
                <w:noProof/>
                <w:webHidden/>
                <w:sz w:val="20"/>
                <w:szCs w:val="20"/>
              </w:rPr>
              <w:fldChar w:fldCharType="end"/>
            </w:r>
          </w:hyperlink>
        </w:p>
        <w:p w14:paraId="51F81891" w14:textId="08686A28"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1" w:history="1">
            <w:r w:rsidR="00E620E4" w:rsidRPr="00E620E4">
              <w:rPr>
                <w:rStyle w:val="Hipervnculo"/>
                <w:rFonts w:ascii="Arial" w:eastAsia="Cambria" w:hAnsi="Arial" w:cs="Arial"/>
                <w:b/>
                <w:bCs/>
                <w:noProof/>
                <w:sz w:val="20"/>
                <w:szCs w:val="20"/>
                <w:lang w:val="es-ES" w:bidi="es-ES"/>
              </w:rPr>
              <w:t>3.3. Mapa de procesos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_Toc215840881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11</w:t>
            </w:r>
            <w:r w:rsidR="00E620E4" w:rsidRPr="00E620E4">
              <w:rPr>
                <w:rFonts w:ascii="Arial" w:hAnsi="Arial" w:cs="Arial"/>
                <w:noProof/>
                <w:webHidden/>
                <w:sz w:val="20"/>
                <w:szCs w:val="20"/>
              </w:rPr>
              <w:fldChar w:fldCharType="end"/>
            </w:r>
          </w:hyperlink>
        </w:p>
        <w:p w14:paraId="35D35CB3" w14:textId="31E88E58"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2" w:history="1">
            <w:r w:rsidR="00E620E4" w:rsidRPr="00E620E4">
              <w:rPr>
                <w:rStyle w:val="Hipervnculo"/>
                <w:rFonts w:ascii="Arial" w:eastAsia="Cambria" w:hAnsi="Arial" w:cs="Arial"/>
                <w:b/>
                <w:bCs/>
                <w:noProof/>
                <w:sz w:val="20"/>
                <w:szCs w:val="20"/>
                <w:lang w:val="es-ES" w:bidi="es-ES"/>
              </w:rPr>
              <w:t>3.4. Descripción de la población de empleado públicos del FONCEP</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_Toc215840882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12</w:t>
            </w:r>
            <w:r w:rsidR="00E620E4" w:rsidRPr="00E620E4">
              <w:rPr>
                <w:rFonts w:ascii="Arial" w:hAnsi="Arial" w:cs="Arial"/>
                <w:noProof/>
                <w:webHidden/>
                <w:sz w:val="20"/>
                <w:szCs w:val="20"/>
              </w:rPr>
              <w:fldChar w:fldCharType="end"/>
            </w:r>
          </w:hyperlink>
        </w:p>
        <w:p w14:paraId="089819B2" w14:textId="424816D6"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3" w:history="1">
            <w:r w:rsidR="00E620E4" w:rsidRPr="00E620E4">
              <w:rPr>
                <w:rStyle w:val="Hipervnculo"/>
                <w:rFonts w:ascii="Arial" w:eastAsia="Cambria" w:hAnsi="Arial" w:cs="Arial"/>
                <w:b/>
                <w:bCs/>
                <w:noProof/>
                <w:sz w:val="20"/>
                <w:szCs w:val="20"/>
                <w:lang w:val="es-ES" w:eastAsia="es-ES" w:bidi="es-ES"/>
              </w:rPr>
              <w:t>3.5. Tipo de Vinculación de los empleados de la Planta Global del FONCEP</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_Toc215840883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12</w:t>
            </w:r>
            <w:r w:rsidR="00E620E4" w:rsidRPr="00E620E4">
              <w:rPr>
                <w:rFonts w:ascii="Arial" w:hAnsi="Arial" w:cs="Arial"/>
                <w:noProof/>
                <w:webHidden/>
                <w:sz w:val="20"/>
                <w:szCs w:val="20"/>
              </w:rPr>
              <w:fldChar w:fldCharType="end"/>
            </w:r>
          </w:hyperlink>
        </w:p>
        <w:p w14:paraId="4E1E6CE6" w14:textId="36C828B2"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4" w:history="1">
            <w:r w:rsidR="00E620E4" w:rsidRPr="00E620E4">
              <w:rPr>
                <w:rStyle w:val="Hipervnculo"/>
                <w:rFonts w:ascii="Arial" w:eastAsia="Cambria" w:hAnsi="Arial" w:cs="Arial"/>
                <w:b/>
                <w:bCs/>
                <w:noProof/>
                <w:sz w:val="20"/>
                <w:szCs w:val="20"/>
                <w:lang w:val="es-ES" w:eastAsia="es-ES" w:bidi="es-ES"/>
              </w:rPr>
              <w:t>3.6. Distribución por género de los empleados públicos de la Planta Global de Personal del FONCEP:</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_Toc215840884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13</w:t>
            </w:r>
            <w:r w:rsidR="00E620E4" w:rsidRPr="00E620E4">
              <w:rPr>
                <w:rFonts w:ascii="Arial" w:hAnsi="Arial" w:cs="Arial"/>
                <w:noProof/>
                <w:webHidden/>
                <w:sz w:val="20"/>
                <w:szCs w:val="20"/>
              </w:rPr>
              <w:fldChar w:fldCharType="end"/>
            </w:r>
          </w:hyperlink>
        </w:p>
        <w:p w14:paraId="004485FB" w14:textId="61E8C383"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85" w:history="1">
            <w:r w:rsidR="00E620E4" w:rsidRPr="00E620E4">
              <w:rPr>
                <w:rStyle w:val="Hipervnculo"/>
                <w:rFonts w:ascii="Arial" w:hAnsi="Arial" w:cs="Arial"/>
                <w:b/>
                <w:bCs/>
                <w:noProof/>
                <w:sz w:val="20"/>
                <w:szCs w:val="20"/>
                <w:lang w:bidi="es-ES"/>
              </w:rPr>
              <w:t>4.</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OBJETIVOS DEL PLAN DE VACANTES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_Toc215840885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13</w:t>
            </w:r>
            <w:r w:rsidR="00E620E4" w:rsidRPr="00E620E4">
              <w:rPr>
                <w:rFonts w:ascii="Arial" w:hAnsi="Arial" w:cs="Arial"/>
                <w:noProof/>
                <w:webHidden/>
                <w:sz w:val="20"/>
                <w:szCs w:val="20"/>
              </w:rPr>
              <w:fldChar w:fldCharType="end"/>
            </w:r>
          </w:hyperlink>
        </w:p>
        <w:p w14:paraId="5FD49A2A" w14:textId="25507850"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6" w:history="1">
            <w:r w:rsidR="00E620E4" w:rsidRPr="00E620E4">
              <w:rPr>
                <w:rStyle w:val="Hipervnculo"/>
                <w:rFonts w:ascii="Arial" w:eastAsia="Cambria" w:hAnsi="Arial" w:cs="Arial"/>
                <w:b/>
                <w:bCs/>
                <w:noProof/>
                <w:sz w:val="20"/>
                <w:szCs w:val="20"/>
                <w:lang w:val="es-ES" w:eastAsia="es-ES" w:bidi="es-ES"/>
              </w:rPr>
              <w:t>4.1.  Objetivo General</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_Toc215840886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13</w:t>
            </w:r>
            <w:r w:rsidR="00E620E4" w:rsidRPr="00E620E4">
              <w:rPr>
                <w:rFonts w:ascii="Arial" w:hAnsi="Arial" w:cs="Arial"/>
                <w:noProof/>
                <w:webHidden/>
                <w:sz w:val="20"/>
                <w:szCs w:val="20"/>
              </w:rPr>
              <w:fldChar w:fldCharType="end"/>
            </w:r>
          </w:hyperlink>
        </w:p>
        <w:p w14:paraId="7A2B2EFF" w14:textId="5C5F5026"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87" w:history="1">
            <w:r w:rsidR="00E620E4" w:rsidRPr="00E620E4">
              <w:rPr>
                <w:rStyle w:val="Hipervnculo"/>
                <w:rFonts w:ascii="Arial" w:eastAsia="Cambria" w:hAnsi="Arial" w:cs="Arial"/>
                <w:b/>
                <w:noProof/>
                <w:sz w:val="20"/>
                <w:szCs w:val="20"/>
                <w:lang w:val="es-ES" w:eastAsia="es-ES" w:bidi="es-ES"/>
              </w:rPr>
              <w:t>4.2. Objetivos Específicos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_Toc215840887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13</w:t>
            </w:r>
            <w:r w:rsidR="00E620E4" w:rsidRPr="00E620E4">
              <w:rPr>
                <w:rFonts w:ascii="Arial" w:hAnsi="Arial" w:cs="Arial"/>
                <w:noProof/>
                <w:webHidden/>
                <w:sz w:val="20"/>
                <w:szCs w:val="20"/>
              </w:rPr>
              <w:fldChar w:fldCharType="end"/>
            </w:r>
          </w:hyperlink>
        </w:p>
        <w:p w14:paraId="65B6F0E2" w14:textId="096AB6F3"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88" w:history="1">
            <w:r w:rsidR="00E620E4" w:rsidRPr="00E620E4">
              <w:rPr>
                <w:rStyle w:val="Hipervnculo"/>
                <w:rFonts w:ascii="Arial" w:hAnsi="Arial" w:cs="Arial"/>
                <w:b/>
                <w:bCs/>
                <w:noProof/>
                <w:sz w:val="20"/>
                <w:szCs w:val="20"/>
                <w:lang w:bidi="es-ES"/>
              </w:rPr>
              <w:t>5.</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ALCANCE DEL PLAN DE VACANTES DEL ÁREA DE TALENTO HUMANO</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_Toc215840888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14</w:t>
            </w:r>
            <w:r w:rsidR="00E620E4" w:rsidRPr="00E620E4">
              <w:rPr>
                <w:rFonts w:ascii="Arial" w:hAnsi="Arial" w:cs="Arial"/>
                <w:noProof/>
                <w:webHidden/>
                <w:sz w:val="20"/>
                <w:szCs w:val="20"/>
              </w:rPr>
              <w:fldChar w:fldCharType="end"/>
            </w:r>
          </w:hyperlink>
        </w:p>
        <w:p w14:paraId="3643FEDF" w14:textId="13B72F71"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89" w:history="1">
            <w:r w:rsidR="00E620E4" w:rsidRPr="00E620E4">
              <w:rPr>
                <w:rStyle w:val="Hipervnculo"/>
                <w:rFonts w:ascii="Arial" w:hAnsi="Arial" w:cs="Arial"/>
                <w:b/>
                <w:bCs/>
                <w:noProof/>
                <w:sz w:val="20"/>
                <w:szCs w:val="20"/>
                <w:lang w:bidi="es-ES"/>
              </w:rPr>
              <w:t>6.</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RESPONSABLES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_Toc215840889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14</w:t>
            </w:r>
            <w:r w:rsidR="00E620E4" w:rsidRPr="00E620E4">
              <w:rPr>
                <w:rFonts w:ascii="Arial" w:hAnsi="Arial" w:cs="Arial"/>
                <w:noProof/>
                <w:webHidden/>
                <w:sz w:val="20"/>
                <w:szCs w:val="20"/>
              </w:rPr>
              <w:fldChar w:fldCharType="end"/>
            </w:r>
          </w:hyperlink>
        </w:p>
        <w:p w14:paraId="699572A6" w14:textId="43638297"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90" w:history="1">
            <w:r w:rsidR="00E620E4" w:rsidRPr="00E620E4">
              <w:rPr>
                <w:rStyle w:val="Hipervnculo"/>
                <w:rFonts w:ascii="Arial" w:hAnsi="Arial" w:cs="Arial"/>
                <w:b/>
                <w:bCs/>
                <w:noProof/>
                <w:sz w:val="20"/>
                <w:szCs w:val="20"/>
                <w:lang w:bidi="es-ES"/>
              </w:rPr>
              <w:t>7.</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DIAGNOSTICO</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_Toc215840890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14</w:t>
            </w:r>
            <w:r w:rsidR="00E620E4" w:rsidRPr="00E620E4">
              <w:rPr>
                <w:rFonts w:ascii="Arial" w:hAnsi="Arial" w:cs="Arial"/>
                <w:noProof/>
                <w:webHidden/>
                <w:sz w:val="20"/>
                <w:szCs w:val="20"/>
              </w:rPr>
              <w:fldChar w:fldCharType="end"/>
            </w:r>
          </w:hyperlink>
        </w:p>
        <w:p w14:paraId="255C28A4" w14:textId="795A5E90"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91" w:history="1">
            <w:r w:rsidR="00E620E4" w:rsidRPr="00E620E4">
              <w:rPr>
                <w:rStyle w:val="Hipervnculo"/>
                <w:rFonts w:ascii="Arial" w:hAnsi="Arial" w:cs="Arial"/>
                <w:b/>
                <w:bCs/>
                <w:noProof/>
                <w:sz w:val="20"/>
                <w:szCs w:val="20"/>
                <w:lang w:bidi="es-ES"/>
              </w:rPr>
              <w:t>8.</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METODOLOGÍA DEL PLAN DE VACANTES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_Toc215840891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15</w:t>
            </w:r>
            <w:r w:rsidR="00E620E4" w:rsidRPr="00E620E4">
              <w:rPr>
                <w:rFonts w:ascii="Arial" w:hAnsi="Arial" w:cs="Arial"/>
                <w:noProof/>
                <w:webHidden/>
                <w:sz w:val="20"/>
                <w:szCs w:val="20"/>
              </w:rPr>
              <w:fldChar w:fldCharType="end"/>
            </w:r>
          </w:hyperlink>
        </w:p>
        <w:p w14:paraId="5B8FE95A" w14:textId="2CB314DC" w:rsidR="00E620E4" w:rsidRPr="00E620E4" w:rsidRDefault="004E42DA" w:rsidP="00E620E4">
          <w:pPr>
            <w:pStyle w:val="TDC1"/>
            <w:tabs>
              <w:tab w:val="left" w:pos="440"/>
              <w:tab w:val="right" w:leader="dot" w:pos="8828"/>
            </w:tabs>
            <w:spacing w:line="240" w:lineRule="auto"/>
            <w:rPr>
              <w:rFonts w:ascii="Arial" w:hAnsi="Arial" w:cs="Arial"/>
              <w:noProof/>
              <w:sz w:val="20"/>
              <w:szCs w:val="20"/>
            </w:rPr>
          </w:pPr>
          <w:hyperlink w:anchor="_Toc215840892" w:history="1">
            <w:r w:rsidR="00E620E4" w:rsidRPr="00E620E4">
              <w:rPr>
                <w:rStyle w:val="Hipervnculo"/>
                <w:rFonts w:ascii="Arial" w:hAnsi="Arial" w:cs="Arial"/>
                <w:b/>
                <w:bCs/>
                <w:noProof/>
                <w:sz w:val="20"/>
                <w:szCs w:val="20"/>
                <w:lang w:eastAsia="es-ES" w:bidi="es-ES"/>
              </w:rPr>
              <w:t>9.</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eastAsia="es-ES" w:bidi="es-ES"/>
              </w:rPr>
              <w:t>ANALISIS DE LA PLANTA ACTUAL</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_Toc215840892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15</w:t>
            </w:r>
            <w:r w:rsidR="00E620E4" w:rsidRPr="00E620E4">
              <w:rPr>
                <w:rFonts w:ascii="Arial" w:hAnsi="Arial" w:cs="Arial"/>
                <w:noProof/>
                <w:webHidden/>
                <w:sz w:val="20"/>
                <w:szCs w:val="20"/>
              </w:rPr>
              <w:fldChar w:fldCharType="end"/>
            </w:r>
          </w:hyperlink>
        </w:p>
        <w:p w14:paraId="3AF8105D" w14:textId="7595FD08"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93" w:history="1">
            <w:r w:rsidR="00E620E4" w:rsidRPr="00E620E4">
              <w:rPr>
                <w:rStyle w:val="Hipervnculo"/>
                <w:rFonts w:ascii="Arial" w:hAnsi="Arial" w:cs="Arial"/>
                <w:b/>
                <w:bCs/>
                <w:noProof/>
                <w:sz w:val="20"/>
                <w:szCs w:val="20"/>
              </w:rPr>
              <w:t>VACANCIAS TEMPORALES: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_Toc215840893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16</w:t>
            </w:r>
            <w:r w:rsidR="00E620E4" w:rsidRPr="00E620E4">
              <w:rPr>
                <w:rFonts w:ascii="Arial" w:hAnsi="Arial" w:cs="Arial"/>
                <w:noProof/>
                <w:webHidden/>
                <w:sz w:val="20"/>
                <w:szCs w:val="20"/>
              </w:rPr>
              <w:fldChar w:fldCharType="end"/>
            </w:r>
          </w:hyperlink>
        </w:p>
        <w:p w14:paraId="5998A47D" w14:textId="3AE5DD3F"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94" w:history="1">
            <w:r w:rsidR="00E620E4" w:rsidRPr="00E620E4">
              <w:rPr>
                <w:rStyle w:val="Hipervnculo"/>
                <w:rFonts w:ascii="Arial" w:hAnsi="Arial" w:cs="Arial"/>
                <w:b/>
                <w:bCs/>
                <w:noProof/>
                <w:sz w:val="20"/>
                <w:szCs w:val="20"/>
                <w:lang w:bidi="es-ES"/>
              </w:rPr>
              <w:t>NECESIDADES DE PERSONAL</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_Toc215840894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17</w:t>
            </w:r>
            <w:r w:rsidR="00E620E4" w:rsidRPr="00E620E4">
              <w:rPr>
                <w:rFonts w:ascii="Arial" w:hAnsi="Arial" w:cs="Arial"/>
                <w:noProof/>
                <w:webHidden/>
                <w:sz w:val="20"/>
                <w:szCs w:val="20"/>
              </w:rPr>
              <w:fldChar w:fldCharType="end"/>
            </w:r>
          </w:hyperlink>
        </w:p>
        <w:p w14:paraId="4FEB2E0B" w14:textId="06D3962F"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95" w:history="1">
            <w:r w:rsidR="00E620E4" w:rsidRPr="00E620E4">
              <w:rPr>
                <w:rStyle w:val="Hipervnculo"/>
                <w:rFonts w:ascii="Arial" w:hAnsi="Arial" w:cs="Arial"/>
                <w:b/>
                <w:bCs/>
                <w:noProof/>
                <w:sz w:val="20"/>
                <w:szCs w:val="20"/>
                <w:lang w:bidi="es-ES"/>
              </w:rPr>
              <w:t>PLANTA ACTUAL POR</w:t>
            </w:r>
            <w:r w:rsidR="00E620E4" w:rsidRPr="00E620E4">
              <w:rPr>
                <w:rStyle w:val="Hipervnculo"/>
                <w:rFonts w:ascii="Arial" w:hAnsi="Arial" w:cs="Arial"/>
                <w:b/>
                <w:bCs/>
                <w:noProof/>
                <w:spacing w:val="-2"/>
                <w:sz w:val="20"/>
                <w:szCs w:val="20"/>
                <w:lang w:bidi="es-ES"/>
              </w:rPr>
              <w:t xml:space="preserve"> </w:t>
            </w:r>
            <w:r w:rsidR="00E620E4" w:rsidRPr="00E620E4">
              <w:rPr>
                <w:rStyle w:val="Hipervnculo"/>
                <w:rFonts w:ascii="Arial" w:hAnsi="Arial" w:cs="Arial"/>
                <w:b/>
                <w:bCs/>
                <w:noProof/>
                <w:sz w:val="20"/>
                <w:szCs w:val="20"/>
                <w:lang w:bidi="es-ES"/>
              </w:rPr>
              <w:t>NIVELES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_Toc215840895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17</w:t>
            </w:r>
            <w:r w:rsidR="00E620E4" w:rsidRPr="00E620E4">
              <w:rPr>
                <w:rFonts w:ascii="Arial" w:hAnsi="Arial" w:cs="Arial"/>
                <w:noProof/>
                <w:webHidden/>
                <w:sz w:val="20"/>
                <w:szCs w:val="20"/>
              </w:rPr>
              <w:fldChar w:fldCharType="end"/>
            </w:r>
          </w:hyperlink>
        </w:p>
        <w:p w14:paraId="0C5245A6" w14:textId="79C82702" w:rsidR="00E620E4" w:rsidRPr="00E620E4" w:rsidRDefault="004E42DA" w:rsidP="00E620E4">
          <w:pPr>
            <w:pStyle w:val="TDC2"/>
            <w:tabs>
              <w:tab w:val="right" w:leader="dot" w:pos="8828"/>
            </w:tabs>
            <w:spacing w:line="240" w:lineRule="auto"/>
            <w:rPr>
              <w:rFonts w:ascii="Arial" w:hAnsi="Arial" w:cs="Arial"/>
              <w:noProof/>
              <w:sz w:val="20"/>
              <w:szCs w:val="20"/>
            </w:rPr>
          </w:pPr>
          <w:hyperlink w:anchor="_Toc215840896" w:history="1">
            <w:r w:rsidR="00E620E4" w:rsidRPr="00E620E4">
              <w:rPr>
                <w:rStyle w:val="Hipervnculo"/>
                <w:rFonts w:ascii="Arial" w:hAnsi="Arial" w:cs="Arial"/>
                <w:b/>
                <w:bCs/>
                <w:noProof/>
                <w:sz w:val="20"/>
                <w:szCs w:val="20"/>
                <w:lang w:bidi="es-ES"/>
              </w:rPr>
              <w:t>VACANTES</w:t>
            </w:r>
            <w:r w:rsidR="00E620E4" w:rsidRPr="00E620E4">
              <w:rPr>
                <w:rStyle w:val="Hipervnculo"/>
                <w:rFonts w:ascii="Arial" w:hAnsi="Arial" w:cs="Arial"/>
                <w:b/>
                <w:bCs/>
                <w:noProof/>
                <w:spacing w:val="-2"/>
                <w:sz w:val="20"/>
                <w:szCs w:val="20"/>
                <w:lang w:bidi="es-ES"/>
              </w:rPr>
              <w:t xml:space="preserve"> </w:t>
            </w:r>
            <w:r w:rsidR="00E620E4" w:rsidRPr="00E620E4">
              <w:rPr>
                <w:rStyle w:val="Hipervnculo"/>
                <w:rFonts w:ascii="Arial" w:hAnsi="Arial" w:cs="Arial"/>
                <w:b/>
                <w:bCs/>
                <w:noProof/>
                <w:sz w:val="20"/>
                <w:szCs w:val="20"/>
                <w:lang w:bidi="es-ES"/>
              </w:rPr>
              <w:t>DEFINITIVAS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_Toc215840896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18</w:t>
            </w:r>
            <w:r w:rsidR="00E620E4" w:rsidRPr="00E620E4">
              <w:rPr>
                <w:rFonts w:ascii="Arial" w:hAnsi="Arial" w:cs="Arial"/>
                <w:noProof/>
                <w:webHidden/>
                <w:sz w:val="20"/>
                <w:szCs w:val="20"/>
              </w:rPr>
              <w:fldChar w:fldCharType="end"/>
            </w:r>
          </w:hyperlink>
        </w:p>
        <w:p w14:paraId="4B46A920" w14:textId="0C639134" w:rsidR="00E620E4" w:rsidRPr="00E620E4" w:rsidRDefault="004E42DA" w:rsidP="00E620E4">
          <w:pPr>
            <w:pStyle w:val="TDC1"/>
            <w:tabs>
              <w:tab w:val="left" w:pos="660"/>
              <w:tab w:val="right" w:leader="dot" w:pos="8828"/>
            </w:tabs>
            <w:spacing w:line="240" w:lineRule="auto"/>
            <w:rPr>
              <w:rFonts w:ascii="Arial" w:hAnsi="Arial" w:cs="Arial"/>
              <w:noProof/>
              <w:sz w:val="20"/>
              <w:szCs w:val="20"/>
            </w:rPr>
          </w:pPr>
          <w:hyperlink w:anchor="_Toc215840897" w:history="1">
            <w:r w:rsidR="00E620E4" w:rsidRPr="00E620E4">
              <w:rPr>
                <w:rStyle w:val="Hipervnculo"/>
                <w:rFonts w:ascii="Arial" w:eastAsia="Cambria" w:hAnsi="Arial" w:cs="Arial"/>
                <w:b/>
                <w:bCs/>
                <w:noProof/>
                <w:sz w:val="20"/>
                <w:szCs w:val="20"/>
                <w:lang w:bidi="es-ES"/>
              </w:rPr>
              <w:t>10.</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ESTRATEGIA</w:t>
            </w:r>
            <w:r w:rsidR="00E620E4" w:rsidRPr="00E620E4">
              <w:rPr>
                <w:rStyle w:val="Hipervnculo"/>
                <w:rFonts w:ascii="Arial" w:eastAsia="Cambria" w:hAnsi="Arial" w:cs="Arial"/>
                <w:b/>
                <w:bCs/>
                <w:noProof/>
                <w:sz w:val="20"/>
                <w:szCs w:val="20"/>
                <w:lang w:bidi="es-ES"/>
              </w:rPr>
              <w:t xml:space="preserve"> </w:t>
            </w:r>
            <w:r w:rsidR="00E620E4" w:rsidRPr="00E620E4">
              <w:rPr>
                <w:rStyle w:val="Hipervnculo"/>
                <w:rFonts w:ascii="Arial" w:hAnsi="Arial" w:cs="Arial"/>
                <w:b/>
                <w:bCs/>
                <w:noProof/>
                <w:sz w:val="20"/>
                <w:szCs w:val="20"/>
                <w:lang w:bidi="es-ES"/>
              </w:rPr>
              <w:t>DE PROVISIÓN DE LAS VACANTES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_Toc215840897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19</w:t>
            </w:r>
            <w:r w:rsidR="00E620E4" w:rsidRPr="00E620E4">
              <w:rPr>
                <w:rFonts w:ascii="Arial" w:hAnsi="Arial" w:cs="Arial"/>
                <w:noProof/>
                <w:webHidden/>
                <w:sz w:val="20"/>
                <w:szCs w:val="20"/>
              </w:rPr>
              <w:fldChar w:fldCharType="end"/>
            </w:r>
          </w:hyperlink>
        </w:p>
        <w:p w14:paraId="70D316D3" w14:textId="3D89DD72" w:rsidR="00E620E4" w:rsidRPr="00E620E4" w:rsidRDefault="004E42DA" w:rsidP="00E620E4">
          <w:pPr>
            <w:pStyle w:val="TDC1"/>
            <w:tabs>
              <w:tab w:val="left" w:pos="660"/>
              <w:tab w:val="right" w:leader="dot" w:pos="8828"/>
            </w:tabs>
            <w:spacing w:line="240" w:lineRule="auto"/>
            <w:rPr>
              <w:rFonts w:ascii="Arial" w:hAnsi="Arial" w:cs="Arial"/>
              <w:noProof/>
              <w:sz w:val="20"/>
              <w:szCs w:val="20"/>
            </w:rPr>
          </w:pPr>
          <w:hyperlink w:anchor="_Toc215840898" w:history="1">
            <w:r w:rsidR="00E620E4" w:rsidRPr="00E620E4">
              <w:rPr>
                <w:rStyle w:val="Hipervnculo"/>
                <w:rFonts w:ascii="Arial" w:eastAsia="Arial Unicode MS" w:hAnsi="Arial" w:cs="Arial"/>
                <w:b/>
                <w:bCs/>
                <w:noProof/>
                <w:sz w:val="20"/>
                <w:szCs w:val="20"/>
                <w:lang w:eastAsia="es-ES" w:bidi="es-ES"/>
              </w:rPr>
              <w:t>11.</w:t>
            </w:r>
            <w:r w:rsidR="00E620E4" w:rsidRPr="00E620E4">
              <w:rPr>
                <w:rFonts w:ascii="Arial" w:hAnsi="Arial" w:cs="Arial"/>
                <w:noProof/>
                <w:sz w:val="20"/>
                <w:szCs w:val="20"/>
              </w:rPr>
              <w:tab/>
            </w:r>
            <w:r w:rsidR="00E620E4" w:rsidRPr="00E620E4">
              <w:rPr>
                <w:rStyle w:val="Hipervnculo"/>
                <w:rFonts w:ascii="Arial" w:eastAsia="Arial Unicode MS" w:hAnsi="Arial" w:cs="Arial"/>
                <w:b/>
                <w:bCs/>
                <w:noProof/>
                <w:sz w:val="20"/>
                <w:szCs w:val="20"/>
                <w:lang w:eastAsia="es-ES" w:bidi="es-ES"/>
              </w:rPr>
              <w:t>ESTIMACIÓN DE LOS COSTOS DE LA PLANTA PERSONAL</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_Toc215840898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20</w:t>
            </w:r>
            <w:r w:rsidR="00E620E4" w:rsidRPr="00E620E4">
              <w:rPr>
                <w:rFonts w:ascii="Arial" w:hAnsi="Arial" w:cs="Arial"/>
                <w:noProof/>
                <w:webHidden/>
                <w:sz w:val="20"/>
                <w:szCs w:val="20"/>
              </w:rPr>
              <w:fldChar w:fldCharType="end"/>
            </w:r>
          </w:hyperlink>
        </w:p>
        <w:p w14:paraId="6D1F9390" w14:textId="0E52A389" w:rsidR="00E620E4" w:rsidRPr="00E620E4" w:rsidRDefault="004E42DA" w:rsidP="00E620E4">
          <w:pPr>
            <w:pStyle w:val="TDC1"/>
            <w:tabs>
              <w:tab w:val="left" w:pos="660"/>
              <w:tab w:val="right" w:leader="dot" w:pos="8828"/>
            </w:tabs>
            <w:spacing w:line="240" w:lineRule="auto"/>
            <w:rPr>
              <w:rFonts w:ascii="Arial" w:hAnsi="Arial" w:cs="Arial"/>
              <w:noProof/>
              <w:sz w:val="20"/>
              <w:szCs w:val="20"/>
            </w:rPr>
          </w:pPr>
          <w:hyperlink w:anchor="_Toc215840899" w:history="1">
            <w:r w:rsidR="00E620E4" w:rsidRPr="00E620E4">
              <w:rPr>
                <w:rStyle w:val="Hipervnculo"/>
                <w:rFonts w:ascii="Arial" w:hAnsi="Arial" w:cs="Arial"/>
                <w:b/>
                <w:bCs/>
                <w:noProof/>
                <w:sz w:val="20"/>
                <w:szCs w:val="20"/>
                <w:lang w:bidi="es-ES"/>
              </w:rPr>
              <w:t>12.</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INDICADOR Y META</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_Toc215840899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20</w:t>
            </w:r>
            <w:r w:rsidR="00E620E4" w:rsidRPr="00E620E4">
              <w:rPr>
                <w:rFonts w:ascii="Arial" w:hAnsi="Arial" w:cs="Arial"/>
                <w:noProof/>
                <w:webHidden/>
                <w:sz w:val="20"/>
                <w:szCs w:val="20"/>
              </w:rPr>
              <w:fldChar w:fldCharType="end"/>
            </w:r>
          </w:hyperlink>
        </w:p>
        <w:p w14:paraId="6F6CDF57" w14:textId="7E6539E8" w:rsidR="00E620E4" w:rsidRPr="00E620E4" w:rsidRDefault="004E42DA" w:rsidP="00E620E4">
          <w:pPr>
            <w:pStyle w:val="TDC1"/>
            <w:tabs>
              <w:tab w:val="left" w:pos="660"/>
              <w:tab w:val="right" w:leader="dot" w:pos="8828"/>
            </w:tabs>
            <w:spacing w:line="240" w:lineRule="auto"/>
            <w:rPr>
              <w:rFonts w:ascii="Arial" w:hAnsi="Arial" w:cs="Arial"/>
              <w:noProof/>
              <w:sz w:val="20"/>
              <w:szCs w:val="20"/>
            </w:rPr>
          </w:pPr>
          <w:hyperlink w:anchor="_Toc215840900" w:history="1">
            <w:r w:rsidR="00E620E4" w:rsidRPr="00E620E4">
              <w:rPr>
                <w:rStyle w:val="Hipervnculo"/>
                <w:rFonts w:ascii="Arial" w:hAnsi="Arial" w:cs="Arial"/>
                <w:b/>
                <w:bCs/>
                <w:noProof/>
                <w:sz w:val="20"/>
                <w:szCs w:val="20"/>
                <w:lang w:bidi="es-ES"/>
              </w:rPr>
              <w:t>13.</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RIESGOS ASOCIADOS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_Toc215840900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21</w:t>
            </w:r>
            <w:r w:rsidR="00E620E4" w:rsidRPr="00E620E4">
              <w:rPr>
                <w:rFonts w:ascii="Arial" w:hAnsi="Arial" w:cs="Arial"/>
                <w:noProof/>
                <w:webHidden/>
                <w:sz w:val="20"/>
                <w:szCs w:val="20"/>
              </w:rPr>
              <w:fldChar w:fldCharType="end"/>
            </w:r>
          </w:hyperlink>
        </w:p>
        <w:p w14:paraId="3EC0F954" w14:textId="01CEC5E6" w:rsidR="00E620E4" w:rsidRPr="00E620E4" w:rsidRDefault="004E42DA" w:rsidP="00E620E4">
          <w:pPr>
            <w:pStyle w:val="TDC1"/>
            <w:tabs>
              <w:tab w:val="left" w:pos="660"/>
              <w:tab w:val="right" w:leader="dot" w:pos="8828"/>
            </w:tabs>
            <w:spacing w:line="240" w:lineRule="auto"/>
            <w:rPr>
              <w:rFonts w:ascii="Arial" w:hAnsi="Arial" w:cs="Arial"/>
              <w:noProof/>
              <w:sz w:val="20"/>
              <w:szCs w:val="20"/>
            </w:rPr>
          </w:pPr>
          <w:hyperlink w:anchor="_Toc215840901" w:history="1">
            <w:r w:rsidR="00E620E4" w:rsidRPr="00E620E4">
              <w:rPr>
                <w:rStyle w:val="Hipervnculo"/>
                <w:rFonts w:ascii="Arial" w:hAnsi="Arial" w:cs="Arial"/>
                <w:b/>
                <w:bCs/>
                <w:noProof/>
                <w:sz w:val="20"/>
                <w:szCs w:val="20"/>
                <w:lang w:bidi="es-ES"/>
              </w:rPr>
              <w:t>14.</w:t>
            </w:r>
            <w:r w:rsidR="00E620E4" w:rsidRPr="00E620E4">
              <w:rPr>
                <w:rFonts w:ascii="Arial" w:hAnsi="Arial" w:cs="Arial"/>
                <w:noProof/>
                <w:sz w:val="20"/>
                <w:szCs w:val="20"/>
              </w:rPr>
              <w:tab/>
            </w:r>
            <w:r w:rsidR="00E620E4" w:rsidRPr="00E620E4">
              <w:rPr>
                <w:rStyle w:val="Hipervnculo"/>
                <w:rFonts w:ascii="Arial" w:hAnsi="Arial" w:cs="Arial"/>
                <w:b/>
                <w:bCs/>
                <w:noProof/>
                <w:sz w:val="20"/>
                <w:szCs w:val="20"/>
                <w:lang w:bidi="es-ES"/>
              </w:rPr>
              <w:t>CONTROL DE CAMBIOS</w:t>
            </w:r>
            <w:r w:rsidR="00E620E4" w:rsidRPr="00E620E4">
              <w:rPr>
                <w:rFonts w:ascii="Arial" w:hAnsi="Arial" w:cs="Arial"/>
                <w:noProof/>
                <w:webHidden/>
                <w:sz w:val="20"/>
                <w:szCs w:val="20"/>
              </w:rPr>
              <w:tab/>
            </w:r>
            <w:r w:rsidR="00E620E4" w:rsidRPr="00E620E4">
              <w:rPr>
                <w:rFonts w:ascii="Arial" w:hAnsi="Arial" w:cs="Arial"/>
                <w:noProof/>
                <w:webHidden/>
                <w:sz w:val="20"/>
                <w:szCs w:val="20"/>
              </w:rPr>
              <w:fldChar w:fldCharType="begin"/>
            </w:r>
            <w:r w:rsidR="00E620E4" w:rsidRPr="00E620E4">
              <w:rPr>
                <w:rFonts w:ascii="Arial" w:hAnsi="Arial" w:cs="Arial"/>
                <w:noProof/>
                <w:webHidden/>
                <w:sz w:val="20"/>
                <w:szCs w:val="20"/>
              </w:rPr>
              <w:instrText xml:space="preserve"> PAGEREF _Toc215840901 \h </w:instrText>
            </w:r>
            <w:r w:rsidR="00E620E4" w:rsidRPr="00E620E4">
              <w:rPr>
                <w:rFonts w:ascii="Arial" w:hAnsi="Arial" w:cs="Arial"/>
                <w:noProof/>
                <w:webHidden/>
                <w:sz w:val="20"/>
                <w:szCs w:val="20"/>
              </w:rPr>
            </w:r>
            <w:r w:rsidR="00E620E4" w:rsidRPr="00E620E4">
              <w:rPr>
                <w:rFonts w:ascii="Arial" w:hAnsi="Arial" w:cs="Arial"/>
                <w:noProof/>
                <w:webHidden/>
                <w:sz w:val="20"/>
                <w:szCs w:val="20"/>
              </w:rPr>
              <w:fldChar w:fldCharType="separate"/>
            </w:r>
            <w:r w:rsidR="00E620E4" w:rsidRPr="00E620E4">
              <w:rPr>
                <w:rFonts w:ascii="Arial" w:hAnsi="Arial" w:cs="Arial"/>
                <w:noProof/>
                <w:webHidden/>
                <w:sz w:val="20"/>
                <w:szCs w:val="20"/>
              </w:rPr>
              <w:t>21</w:t>
            </w:r>
            <w:r w:rsidR="00E620E4" w:rsidRPr="00E620E4">
              <w:rPr>
                <w:rFonts w:ascii="Arial" w:hAnsi="Arial" w:cs="Arial"/>
                <w:noProof/>
                <w:webHidden/>
                <w:sz w:val="20"/>
                <w:szCs w:val="20"/>
              </w:rPr>
              <w:fldChar w:fldCharType="end"/>
            </w:r>
          </w:hyperlink>
        </w:p>
        <w:p w14:paraId="70DFB0AB" w14:textId="0C29D493" w:rsidR="005E3B66" w:rsidRPr="00EF6AAB" w:rsidRDefault="005E3B66" w:rsidP="00E620E4">
          <w:pPr>
            <w:rPr>
              <w:rFonts w:ascii="Arial" w:hAnsi="Arial" w:cs="Arial"/>
              <w:sz w:val="22"/>
              <w:szCs w:val="22"/>
            </w:rPr>
          </w:pPr>
          <w:r w:rsidRPr="00E620E4">
            <w:rPr>
              <w:rFonts w:ascii="Arial" w:hAnsi="Arial" w:cs="Arial"/>
              <w:b/>
              <w:bCs/>
              <w:sz w:val="20"/>
              <w:szCs w:val="20"/>
              <w:lang w:val="es-ES"/>
            </w:rPr>
            <w:fldChar w:fldCharType="end"/>
          </w:r>
        </w:p>
      </w:sdtContent>
    </w:sdt>
    <w:p w14:paraId="5089854F" w14:textId="76F12DDB" w:rsidR="005E3B66" w:rsidRDefault="005E3B66" w:rsidP="00823ACC">
      <w:pPr>
        <w:widowControl w:val="0"/>
        <w:autoSpaceDE w:val="0"/>
        <w:autoSpaceDN w:val="0"/>
        <w:rPr>
          <w:rFonts w:ascii="Arial" w:eastAsia="Cambria" w:hAnsi="Arial" w:cs="Arial"/>
          <w:b/>
          <w:sz w:val="22"/>
          <w:szCs w:val="22"/>
          <w:lang w:val="es-ES" w:bidi="es-ES"/>
        </w:rPr>
      </w:pPr>
    </w:p>
    <w:p w14:paraId="1D79176F" w14:textId="4984ADF4" w:rsidR="00E620E4" w:rsidRDefault="00E620E4" w:rsidP="00823ACC">
      <w:pPr>
        <w:widowControl w:val="0"/>
        <w:autoSpaceDE w:val="0"/>
        <w:autoSpaceDN w:val="0"/>
        <w:rPr>
          <w:rFonts w:ascii="Arial" w:eastAsia="Cambria" w:hAnsi="Arial" w:cs="Arial"/>
          <w:b/>
          <w:sz w:val="22"/>
          <w:szCs w:val="22"/>
          <w:lang w:val="es-ES" w:bidi="es-ES"/>
        </w:rPr>
      </w:pPr>
    </w:p>
    <w:p w14:paraId="02123F10" w14:textId="450B400B" w:rsidR="00E620E4" w:rsidRDefault="00E620E4" w:rsidP="00823ACC">
      <w:pPr>
        <w:widowControl w:val="0"/>
        <w:autoSpaceDE w:val="0"/>
        <w:autoSpaceDN w:val="0"/>
        <w:rPr>
          <w:rFonts w:ascii="Arial" w:eastAsia="Cambria" w:hAnsi="Arial" w:cs="Arial"/>
          <w:b/>
          <w:sz w:val="22"/>
          <w:szCs w:val="22"/>
          <w:lang w:val="es-ES" w:bidi="es-ES"/>
        </w:rPr>
      </w:pPr>
    </w:p>
    <w:p w14:paraId="5BA4B8A4" w14:textId="77777777" w:rsidR="00E620E4" w:rsidRPr="00EF6AAB" w:rsidRDefault="00E620E4" w:rsidP="00823ACC">
      <w:pPr>
        <w:widowControl w:val="0"/>
        <w:autoSpaceDE w:val="0"/>
        <w:autoSpaceDN w:val="0"/>
        <w:rPr>
          <w:rFonts w:ascii="Arial" w:eastAsia="Cambria" w:hAnsi="Arial" w:cs="Arial"/>
          <w:b/>
          <w:sz w:val="22"/>
          <w:szCs w:val="22"/>
          <w:lang w:val="es-ES" w:bidi="es-ES"/>
        </w:rPr>
      </w:pPr>
    </w:p>
    <w:p w14:paraId="1BE2571E" w14:textId="7443E262" w:rsidR="005E3B66" w:rsidRPr="00E620E4" w:rsidRDefault="005E3B66" w:rsidP="00E620E4">
      <w:pPr>
        <w:pStyle w:val="Ttulo1"/>
        <w:spacing w:before="0" w:line="240" w:lineRule="auto"/>
        <w:rPr>
          <w:rFonts w:ascii="Arial" w:eastAsia="Arial Unicode MS" w:hAnsi="Arial" w:cs="Arial"/>
          <w:b/>
          <w:color w:val="auto"/>
          <w:sz w:val="22"/>
          <w:szCs w:val="22"/>
          <w:lang w:val="es-ES" w:eastAsia="es-ES" w:bidi="es-ES"/>
        </w:rPr>
      </w:pPr>
      <w:bookmarkStart w:id="1" w:name="_Toc215840875"/>
      <w:r w:rsidRPr="00E620E4">
        <w:rPr>
          <w:rFonts w:ascii="Arial" w:eastAsia="Arial Unicode MS" w:hAnsi="Arial" w:cs="Arial"/>
          <w:b/>
          <w:color w:val="auto"/>
          <w:sz w:val="22"/>
          <w:szCs w:val="22"/>
          <w:lang w:val="es-ES" w:eastAsia="es-ES" w:bidi="es-ES"/>
        </w:rPr>
        <w:t>INTRODUCCIÓN</w:t>
      </w:r>
      <w:bookmarkEnd w:id="1"/>
    </w:p>
    <w:p w14:paraId="5534D76A" w14:textId="77777777" w:rsidR="005E3B66" w:rsidRPr="00E620E4" w:rsidRDefault="005E3B66" w:rsidP="00E620E4">
      <w:pPr>
        <w:widowControl w:val="0"/>
        <w:autoSpaceDE w:val="0"/>
        <w:autoSpaceDN w:val="0"/>
        <w:rPr>
          <w:rFonts w:ascii="Arial" w:eastAsia="Arial Unicode MS" w:hAnsi="Arial" w:cs="Arial"/>
          <w:b/>
          <w:sz w:val="22"/>
          <w:szCs w:val="22"/>
          <w:lang w:val="es-ES" w:bidi="es-ES"/>
        </w:rPr>
      </w:pPr>
    </w:p>
    <w:p w14:paraId="6738DC37" w14:textId="77777777" w:rsidR="005E3B66" w:rsidRPr="00E620E4" w:rsidRDefault="005E3B66" w:rsidP="00E620E4">
      <w:pPr>
        <w:widowControl w:val="0"/>
        <w:autoSpaceDE w:val="0"/>
        <w:autoSpaceDN w:val="0"/>
        <w:jc w:val="both"/>
        <w:rPr>
          <w:rFonts w:ascii="Arial" w:eastAsia="Arial Unicode MS" w:hAnsi="Arial" w:cs="Arial"/>
          <w:bCs/>
          <w:sz w:val="22"/>
          <w:szCs w:val="22"/>
          <w:lang w:val="es-ES" w:bidi="es-ES"/>
        </w:rPr>
      </w:pPr>
      <w:r w:rsidRPr="00E620E4">
        <w:rPr>
          <w:rFonts w:ascii="Arial" w:eastAsia="Arial Unicode MS" w:hAnsi="Arial" w:cs="Arial"/>
          <w:bCs/>
          <w:sz w:val="22"/>
          <w:szCs w:val="22"/>
          <w:lang w:val="es-ES" w:bidi="es-ES"/>
        </w:rPr>
        <w:t xml:space="preserve">Es importante aclarar, que este plan se desarrollar acorde a los lineamientos descritos en el Modelo Integrado de Planeación y Gestión – MIPG, el cual comprende al talento humano como el activo más importante de las Entidades que permite de manera sencilla la gestión </w:t>
      </w:r>
      <w:r w:rsidRPr="00E620E4">
        <w:rPr>
          <w:rFonts w:ascii="Arial" w:eastAsia="Arial Unicode MS" w:hAnsi="Arial" w:cs="Arial"/>
          <w:bCs/>
          <w:sz w:val="22"/>
          <w:szCs w:val="22"/>
          <w:lang w:val="es-ES" w:bidi="es-ES"/>
        </w:rPr>
        <w:lastRenderedPageBreak/>
        <w:t>y el logro de los objetivos institucionales (Caballero Durán, Cárdenas Santamaría, Prada Gil, Cifuentes Ghidini, Luna Sánchez, &amp; y otros, 2017).</w:t>
      </w:r>
    </w:p>
    <w:p w14:paraId="0B651A9A" w14:textId="77777777" w:rsidR="005E3B66" w:rsidRPr="00E620E4" w:rsidRDefault="005E3B66" w:rsidP="00E620E4">
      <w:pPr>
        <w:widowControl w:val="0"/>
        <w:autoSpaceDE w:val="0"/>
        <w:autoSpaceDN w:val="0"/>
        <w:rPr>
          <w:rFonts w:ascii="Arial" w:eastAsia="Arial Unicode MS" w:hAnsi="Arial" w:cs="Arial"/>
          <w:sz w:val="22"/>
          <w:szCs w:val="22"/>
          <w:lang w:val="es-ES" w:bidi="es-ES"/>
        </w:rPr>
      </w:pPr>
    </w:p>
    <w:p w14:paraId="40BA39A5"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De conformidad con lo establecido en la Ley 909 de 2004 “</w:t>
      </w:r>
      <w:r w:rsidRPr="00E620E4">
        <w:rPr>
          <w:rFonts w:ascii="Arial" w:eastAsia="Cambria" w:hAnsi="Arial" w:cs="Arial"/>
          <w:i/>
          <w:iCs/>
          <w:sz w:val="22"/>
          <w:szCs w:val="22"/>
          <w:shd w:val="clear" w:color="auto" w:fill="FFFFFF"/>
          <w:lang w:val="es-ES" w:bidi="es-ES"/>
        </w:rPr>
        <w:t>Por la cual se expiden normas que regulan el empleo público, la carrera administrativa, gerencia pública y se dictan otras disposiciones</w:t>
      </w:r>
      <w:r w:rsidRPr="00E620E4">
        <w:rPr>
          <w:rFonts w:ascii="Arial" w:eastAsia="Cambria" w:hAnsi="Arial" w:cs="Arial"/>
          <w:b/>
          <w:bCs/>
          <w:i/>
          <w:iCs/>
          <w:sz w:val="22"/>
          <w:szCs w:val="22"/>
          <w:shd w:val="clear" w:color="auto" w:fill="FFFFFF"/>
          <w:lang w:val="es-ES" w:bidi="es-ES"/>
        </w:rPr>
        <w:t>”</w:t>
      </w:r>
      <w:r w:rsidRPr="00E620E4">
        <w:rPr>
          <w:rFonts w:ascii="Arial" w:eastAsia="Cambria" w:hAnsi="Arial" w:cs="Arial"/>
          <w:sz w:val="22"/>
          <w:szCs w:val="22"/>
          <w:lang w:val="es-ES" w:bidi="es-ES"/>
        </w:rPr>
        <w:t xml:space="preserve"> en el numeral b del artículo 15º, estableció como una de las responsabilidades de las Unidades de Personal de las entidades, o quien haga sus veces, “</w:t>
      </w:r>
      <w:r w:rsidRPr="00E620E4">
        <w:rPr>
          <w:rFonts w:ascii="Arial" w:eastAsia="Cambria" w:hAnsi="Arial" w:cs="Arial"/>
          <w:i/>
          <w:sz w:val="22"/>
          <w:szCs w:val="22"/>
          <w:lang w:val="es-ES" w:bidi="es-ES"/>
        </w:rPr>
        <w:t>Elaborar el plan anual de vacantes y remitirlo al Departamento Administrativo de la Función Pública, información que será utilizada para la planeación del recurso humano y la formulación de políticas</w:t>
      </w:r>
      <w:r w:rsidRPr="00E620E4">
        <w:rPr>
          <w:rFonts w:ascii="Arial" w:eastAsia="Cambria" w:hAnsi="Arial" w:cs="Arial"/>
          <w:sz w:val="22"/>
          <w:szCs w:val="22"/>
          <w:lang w:val="es-ES" w:bidi="es-ES"/>
        </w:rPr>
        <w:t>”</w:t>
      </w:r>
    </w:p>
    <w:p w14:paraId="43425585"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62D79C57"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El Plan Anual de Vacantes, es un instrumento que tiene como propósito, la administración y actualización de la información sobre los cargos vacantes de la Entidad, a fin de establecer la programación de la provisión de los empleos con vacancia definitiva o temporal que se deben proveer una vez se genere dicha situación administrativa, para que no afecte la función pública de la Entidad, siempre y cuando se cuente con la disponibilidad técnica, de infraestructura y  presupuestal para su provisión.</w:t>
      </w:r>
    </w:p>
    <w:p w14:paraId="0495AB52"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7CDA29F9"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Así mismo, permite proyectar la provisión de los empleos con vacancia definitiva y temporal, el procedimiento de selección de talento humano, los perfiles requeridos y el número de cargos existentes que deban ser objeto de provisión, de acuerdo con las disposiciones constitucionales y legales para la provisión de cargos públicos en la Administración Distrital de Bogotá D.C., con el fin de garantizar el adecuado funcionamiento de los servicios que se prestan en la Entidad. </w:t>
      </w:r>
    </w:p>
    <w:p w14:paraId="588936B5"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2304A455"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En lo que corresponde a la actualización de la información de las vacancias de empleos en FONCEP, esta se debe realizar en la medida en que se vayan cubriendo las mismas o se generen otras. Igualmente, este plan estratégico busca establecer cuáles son las necesidades de la Planta Global de Personal para el cumplimiento efectivo de las funciones de la Entidad.</w:t>
      </w:r>
    </w:p>
    <w:p w14:paraId="04211DE9"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05851CA2" w14:textId="26E6F5EC"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Para el desarrollo técnico del presente plan, es relevante mencionar lo dispuesto por el Capítulo 4 del documento expedido por el Departamento Administrativo de la Función Pública - DAFP “</w:t>
      </w:r>
      <w:r w:rsidRPr="00E620E4">
        <w:rPr>
          <w:rFonts w:ascii="Arial" w:eastAsia="Cambria" w:hAnsi="Arial" w:cs="Arial"/>
          <w:i/>
          <w:sz w:val="22"/>
          <w:szCs w:val="22"/>
          <w:lang w:val="es-ES" w:bidi="es-ES"/>
        </w:rPr>
        <w:t>LINEAMIENTOS PARA LA ELABORACIÓN DEL PLAN DE VACANTES</w:t>
      </w:r>
      <w:r w:rsidRPr="00E620E4">
        <w:rPr>
          <w:rFonts w:ascii="Arial" w:eastAsia="Cambria" w:hAnsi="Arial" w:cs="Arial"/>
          <w:sz w:val="22"/>
          <w:szCs w:val="22"/>
          <w:lang w:val="es-ES" w:bidi="es-ES"/>
        </w:rPr>
        <w:t xml:space="preserve">”, la cual se constituye como herramienta a aplicar en la planeación del talento humano a corto y mediano plazo en FONCEP en cuanto a </w:t>
      </w:r>
      <w:r w:rsidR="004F5270" w:rsidRPr="00E620E4">
        <w:rPr>
          <w:rFonts w:ascii="Arial" w:eastAsia="Cambria" w:hAnsi="Arial" w:cs="Arial"/>
          <w:sz w:val="22"/>
          <w:szCs w:val="22"/>
          <w:lang w:val="es-ES" w:bidi="es-ES"/>
        </w:rPr>
        <w:t>empleados</w:t>
      </w:r>
      <w:r w:rsidRPr="00E620E4">
        <w:rPr>
          <w:rFonts w:ascii="Arial" w:eastAsia="Cambria" w:hAnsi="Arial" w:cs="Arial"/>
          <w:sz w:val="22"/>
          <w:szCs w:val="22"/>
          <w:lang w:val="es-ES" w:bidi="es-ES"/>
        </w:rPr>
        <w:t xml:space="preserve"> que se retiran y que es necesario que transfieran su conocimiento por la especificidad lo cual les permite atender las necesidades derivadas del ejercicio de sus competencias e Identificar las formas de cubrir las necesidades cuantitativas y cualitativas de personal considerando el ingreso, ascenso, capacitación y formación.</w:t>
      </w:r>
    </w:p>
    <w:p w14:paraId="5EA8340A"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75E13E85" w14:textId="67E2C38F"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El Área de Talento Humano, tiene proyectado en </w:t>
      </w:r>
      <w:r w:rsidR="00363ED5" w:rsidRPr="00E620E4">
        <w:rPr>
          <w:rFonts w:ascii="Arial" w:eastAsia="Cambria" w:hAnsi="Arial" w:cs="Arial"/>
          <w:sz w:val="22"/>
          <w:szCs w:val="22"/>
          <w:lang w:val="es-ES" w:bidi="es-ES"/>
        </w:rPr>
        <w:t>el primer bimestre</w:t>
      </w:r>
      <w:r w:rsidRPr="00E620E4">
        <w:rPr>
          <w:rFonts w:ascii="Arial" w:eastAsia="Cambria" w:hAnsi="Arial" w:cs="Arial"/>
          <w:sz w:val="22"/>
          <w:szCs w:val="22"/>
          <w:lang w:val="es-ES" w:bidi="es-ES"/>
        </w:rPr>
        <w:t xml:space="preserve"> del año 202</w:t>
      </w:r>
      <w:r w:rsidR="00363ED5" w:rsidRPr="00E620E4">
        <w:rPr>
          <w:rFonts w:ascii="Arial" w:eastAsia="Cambria" w:hAnsi="Arial" w:cs="Arial"/>
          <w:sz w:val="22"/>
          <w:szCs w:val="22"/>
          <w:lang w:val="es-ES" w:bidi="es-ES"/>
        </w:rPr>
        <w:t>6</w:t>
      </w:r>
      <w:r w:rsidRPr="00E620E4">
        <w:rPr>
          <w:rFonts w:ascii="Arial" w:eastAsia="Cambria" w:hAnsi="Arial" w:cs="Arial"/>
          <w:sz w:val="22"/>
          <w:szCs w:val="22"/>
          <w:lang w:val="es-ES" w:bidi="es-ES"/>
        </w:rPr>
        <w:t xml:space="preserve"> realizar una revisión y validación de los cargos vacantes y adelantará  un seguimiento permanente al plan cada vez que se presente una vacancia definitiva y/o temporal de los empleos que hacen parte de la Planta Global del Personal de la Entidad, por motivos asociados a la gestión propia del talento humano y/o como resultado de situaciones administrativas, de conformidad con lo estipulado en la Ley 909 de 2004 y disposiciones que regulen la provisión de cargos públicos en la Administración Pública de Bogotá D.C.</w:t>
      </w:r>
    </w:p>
    <w:p w14:paraId="5D285AD1"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7030F058" w14:textId="5E868D3E" w:rsidR="005E3B66" w:rsidRPr="00E620E4" w:rsidRDefault="005E3B66" w:rsidP="00E620E4">
      <w:pPr>
        <w:pStyle w:val="Default"/>
        <w:numPr>
          <w:ilvl w:val="0"/>
          <w:numId w:val="6"/>
        </w:numPr>
        <w:outlineLvl w:val="0"/>
        <w:rPr>
          <w:b/>
          <w:bCs/>
          <w:sz w:val="22"/>
          <w:szCs w:val="22"/>
          <w:lang w:bidi="es-ES"/>
        </w:rPr>
      </w:pPr>
      <w:bookmarkStart w:id="2" w:name="_Toc30747884"/>
      <w:bookmarkStart w:id="3" w:name="_Toc215840876"/>
      <w:r w:rsidRPr="00E620E4">
        <w:rPr>
          <w:b/>
          <w:bCs/>
          <w:sz w:val="22"/>
          <w:szCs w:val="22"/>
          <w:lang w:bidi="es-ES"/>
        </w:rPr>
        <w:lastRenderedPageBreak/>
        <w:t xml:space="preserve">MARCO </w:t>
      </w:r>
      <w:bookmarkEnd w:id="2"/>
      <w:r w:rsidRPr="00E620E4">
        <w:rPr>
          <w:b/>
          <w:bCs/>
          <w:sz w:val="22"/>
          <w:szCs w:val="22"/>
          <w:lang w:bidi="es-ES"/>
        </w:rPr>
        <w:t>JURIDICO</w:t>
      </w:r>
      <w:bookmarkEnd w:id="3"/>
    </w:p>
    <w:p w14:paraId="208159CE" w14:textId="77777777" w:rsidR="005E3B66" w:rsidRPr="00E620E4" w:rsidRDefault="005E3B66" w:rsidP="00E620E4">
      <w:pPr>
        <w:widowControl w:val="0"/>
        <w:autoSpaceDE w:val="0"/>
        <w:autoSpaceDN w:val="0"/>
        <w:jc w:val="both"/>
        <w:rPr>
          <w:rFonts w:ascii="Arial" w:eastAsia="Arial Unicode MS" w:hAnsi="Arial" w:cs="Arial"/>
          <w:sz w:val="22"/>
          <w:szCs w:val="22"/>
          <w:lang w:val="es-ES" w:bidi="es-ES"/>
        </w:rPr>
      </w:pPr>
    </w:p>
    <w:p w14:paraId="1D5EF4CD"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El referente normativo que sustenta el presente plan está contemplado en las siguientes disposiciones legales: </w:t>
      </w:r>
    </w:p>
    <w:p w14:paraId="5EE22274"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2450AF02"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Constitución Política de Colombia. Artículo 125º</w:t>
      </w:r>
      <w:r w:rsidRPr="00E620E4">
        <w:rPr>
          <w:rFonts w:ascii="Arial" w:eastAsia="Cambria" w:hAnsi="Arial" w:cs="Arial"/>
          <w:sz w:val="22"/>
          <w:szCs w:val="22"/>
          <w:lang w:val="es-ES" w:bidi="es-ES"/>
        </w:rPr>
        <w:t xml:space="preserve"> </w:t>
      </w:r>
      <w:r w:rsidRPr="00E620E4">
        <w:rPr>
          <w:rFonts w:ascii="Arial" w:eastAsia="Cambria" w:hAnsi="Arial" w:cs="Arial"/>
          <w:i/>
          <w:iCs/>
          <w:sz w:val="22"/>
          <w:szCs w:val="22"/>
          <w:lang w:val="es-ES" w:bidi="es-ES"/>
        </w:rPr>
        <w:t>“Los empleos en los órganos y entidades del Estado son de carrera. Se exceptúan los de elección popular, los de libre nombramiento y remoción, los de trabajadores oficiales y los demás que determine la ley. Los funcionarios, cuyo sistema de nombramiento no haya sido determinado por la Constitución o la ley, serán nombrados por concurso público. El ingreso a los cargos de carrera y el ascenso en los mismos, se harán previo cumplimiento de los requisitos y condiciones que fije la ley para determinar los méritos y calidades de los aspirantes (…)”.</w:t>
      </w:r>
    </w:p>
    <w:p w14:paraId="4656A4A9" w14:textId="77777777" w:rsidR="005E3B66" w:rsidRPr="00E620E4" w:rsidRDefault="005E3B66" w:rsidP="00E620E4">
      <w:pPr>
        <w:tabs>
          <w:tab w:val="left" w:pos="1134"/>
        </w:tabs>
        <w:ind w:left="720"/>
        <w:contextualSpacing/>
        <w:jc w:val="both"/>
        <w:rPr>
          <w:rFonts w:ascii="Arial" w:eastAsia="Cambria" w:hAnsi="Arial" w:cs="Arial"/>
          <w:sz w:val="22"/>
          <w:szCs w:val="22"/>
          <w:lang w:val="es-ES" w:bidi="es-ES"/>
        </w:rPr>
      </w:pPr>
    </w:p>
    <w:p w14:paraId="04F7C56F"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sz w:val="22"/>
          <w:szCs w:val="22"/>
          <w:lang w:val="es-ES" w:bidi="es-ES"/>
        </w:rPr>
        <w:t>Ley 909 de 2004.</w:t>
      </w:r>
      <w:r w:rsidRPr="00E620E4">
        <w:rPr>
          <w:rFonts w:ascii="Arial" w:eastAsia="Cambria" w:hAnsi="Arial" w:cs="Arial"/>
          <w:sz w:val="22"/>
          <w:szCs w:val="22"/>
          <w:lang w:val="es-ES" w:bidi="es-ES"/>
        </w:rPr>
        <w:t xml:space="preserve"> “</w:t>
      </w:r>
      <w:r w:rsidRPr="00E620E4">
        <w:rPr>
          <w:rFonts w:ascii="Arial" w:eastAsia="Cambria" w:hAnsi="Arial" w:cs="Arial"/>
          <w:i/>
          <w:sz w:val="22"/>
          <w:szCs w:val="22"/>
          <w:lang w:val="es-ES" w:bidi="es-ES"/>
        </w:rPr>
        <w:t>Por la cual se expiden normas que regulan el empleo público, la carrera administrativa, gerencia pública y se dictan otras disposiciones</w:t>
      </w:r>
      <w:r w:rsidRPr="00E620E4">
        <w:rPr>
          <w:rFonts w:ascii="Arial" w:eastAsia="Cambria" w:hAnsi="Arial" w:cs="Arial"/>
          <w:sz w:val="22"/>
          <w:szCs w:val="22"/>
          <w:lang w:val="es-ES" w:bidi="es-ES"/>
        </w:rPr>
        <w:t xml:space="preserve">”. </w:t>
      </w:r>
    </w:p>
    <w:p w14:paraId="305DE53A"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1D2FBADD"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sz w:val="22"/>
          <w:szCs w:val="22"/>
          <w:lang w:val="es-ES" w:bidi="es-ES"/>
        </w:rPr>
        <w:t>Ley 489 de 1998.</w:t>
      </w:r>
      <w:r w:rsidRPr="00E620E4">
        <w:rPr>
          <w:rFonts w:ascii="Arial" w:eastAsia="Cambria" w:hAnsi="Arial" w:cs="Arial"/>
          <w:sz w:val="22"/>
          <w:szCs w:val="22"/>
          <w:lang w:val="es-ES" w:bidi="es-ES"/>
        </w:rPr>
        <w:t xml:space="preserve"> “</w:t>
      </w:r>
      <w:r w:rsidRPr="00E620E4">
        <w:rPr>
          <w:rFonts w:ascii="Arial" w:eastAsia="Cambria" w:hAnsi="Arial" w:cs="Arial"/>
          <w:i/>
          <w:sz w:val="22"/>
          <w:szCs w:val="22"/>
          <w:lang w:val="es-ES" w:bidi="es-ES"/>
        </w:rPr>
        <w:t>Por la cual se dictan normas sobre la organización y funcionamiento de las entidades del orden nacional</w:t>
      </w:r>
      <w:r w:rsidRPr="00E620E4">
        <w:rPr>
          <w:rFonts w:ascii="Arial" w:eastAsia="Cambria" w:hAnsi="Arial" w:cs="Arial"/>
          <w:sz w:val="22"/>
          <w:szCs w:val="22"/>
          <w:lang w:val="es-ES" w:bidi="es-ES"/>
        </w:rPr>
        <w:t xml:space="preserve">”. </w:t>
      </w:r>
    </w:p>
    <w:p w14:paraId="4B206D20"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36075159"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sz w:val="22"/>
          <w:szCs w:val="22"/>
          <w:lang w:val="es-ES" w:bidi="es-ES"/>
        </w:rPr>
        <w:t>Decreto Ley 1083 de 2015</w:t>
      </w:r>
      <w:r w:rsidRPr="00E620E4">
        <w:rPr>
          <w:rFonts w:ascii="Arial" w:eastAsia="Cambria" w:hAnsi="Arial" w:cs="Arial"/>
          <w:sz w:val="22"/>
          <w:szCs w:val="22"/>
          <w:lang w:val="es-ES" w:bidi="es-ES"/>
        </w:rPr>
        <w:t xml:space="preserve">. (modificado por el Decreto 648 de 2017) Decreto Único Reglamentario del Sector de la Función Pública. </w:t>
      </w:r>
    </w:p>
    <w:p w14:paraId="51C88C50" w14:textId="77777777" w:rsidR="005E3B66" w:rsidRPr="00E620E4" w:rsidRDefault="005E3B66" w:rsidP="00E620E4">
      <w:pPr>
        <w:widowControl w:val="0"/>
        <w:autoSpaceDE w:val="0"/>
        <w:autoSpaceDN w:val="0"/>
        <w:ind w:left="930" w:hanging="708"/>
        <w:rPr>
          <w:rFonts w:ascii="Arial" w:eastAsia="Cambria" w:hAnsi="Arial" w:cs="Arial"/>
          <w:i/>
          <w:sz w:val="22"/>
          <w:szCs w:val="22"/>
          <w:lang w:val="es-ES" w:bidi="es-ES"/>
        </w:rPr>
      </w:pPr>
    </w:p>
    <w:p w14:paraId="15BBAFC2" w14:textId="77777777" w:rsidR="005E3B66" w:rsidRPr="00E620E4" w:rsidRDefault="005E3B66" w:rsidP="00E620E4">
      <w:pPr>
        <w:widowControl w:val="0"/>
        <w:numPr>
          <w:ilvl w:val="0"/>
          <w:numId w:val="4"/>
        </w:numPr>
        <w:tabs>
          <w:tab w:val="left" w:pos="1134"/>
        </w:tabs>
        <w:autoSpaceDE w:val="0"/>
        <w:autoSpaceDN w:val="0"/>
        <w:contextualSpacing/>
        <w:jc w:val="both"/>
        <w:rPr>
          <w:rFonts w:ascii="Arial" w:eastAsia="Cambria" w:hAnsi="Arial" w:cs="Arial"/>
          <w:sz w:val="22"/>
          <w:szCs w:val="22"/>
          <w:lang w:val="es-ES" w:bidi="es-ES"/>
        </w:rPr>
      </w:pPr>
      <w:r w:rsidRPr="00E620E4">
        <w:rPr>
          <w:rFonts w:ascii="Arial" w:eastAsia="Cambria" w:hAnsi="Arial" w:cs="Arial"/>
          <w:i/>
          <w:sz w:val="22"/>
          <w:szCs w:val="22"/>
          <w:lang w:val="es-ES" w:bidi="es-ES"/>
        </w:rPr>
        <w:t>Artículo 2.2.22.2.1. Políticas de Desarrollo Administrativo. Adóptense las siguientes políticas que contienen, entre otros, aspectos de que trata artículo 17 de la Ley 489 de 1998: (…) 3)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Anual de Vacantes</w:t>
      </w:r>
      <w:r w:rsidRPr="00E620E4">
        <w:rPr>
          <w:rFonts w:ascii="Arial" w:eastAsia="Cambria" w:hAnsi="Arial" w:cs="Arial"/>
          <w:sz w:val="22"/>
          <w:szCs w:val="22"/>
          <w:lang w:val="es-ES" w:bidi="es-ES"/>
        </w:rPr>
        <w:t xml:space="preserve">. </w:t>
      </w:r>
    </w:p>
    <w:p w14:paraId="5C525F05" w14:textId="77777777" w:rsidR="005E3B66" w:rsidRPr="00E620E4" w:rsidRDefault="005E3B66" w:rsidP="00E620E4">
      <w:pPr>
        <w:widowControl w:val="0"/>
        <w:numPr>
          <w:ilvl w:val="0"/>
          <w:numId w:val="4"/>
        </w:numPr>
        <w:tabs>
          <w:tab w:val="left" w:pos="1134"/>
        </w:tabs>
        <w:autoSpaceDE w:val="0"/>
        <w:autoSpaceDN w:val="0"/>
        <w:contextualSpacing/>
        <w:jc w:val="both"/>
        <w:rPr>
          <w:rFonts w:ascii="Arial" w:eastAsia="Cambria" w:hAnsi="Arial" w:cs="Arial"/>
          <w:i/>
          <w:iCs/>
          <w:sz w:val="22"/>
          <w:szCs w:val="22"/>
          <w:lang w:val="es-ES" w:bidi="es-ES"/>
        </w:rPr>
      </w:pPr>
      <w:r w:rsidRPr="00E620E4">
        <w:rPr>
          <w:rFonts w:ascii="Arial" w:eastAsia="Cambria" w:hAnsi="Arial" w:cs="Arial"/>
          <w:i/>
          <w:iCs/>
          <w:sz w:val="22"/>
          <w:szCs w:val="22"/>
          <w:lang w:val="es-ES" w:bidi="es-ES"/>
        </w:rPr>
        <w:t xml:space="preserve">Artículo 2.2.22.3.14. Integración de los planes institucionales y estratégicos al Plan de Acción. Las entidades del Estado, de acuerdo con el ámbito de aplicación del Modelo Integrado de Planeación y Gestión, al Plan de Acción de que trata el artículo 74 de la Ley 1474 de 2011, deberán integrar los planes institucionales y estratégicos que se relacionan a continuación y publicarlo, en su respectiva página web, a más tardar el 31 de enero de cada año (…)3. </w:t>
      </w:r>
      <w:r w:rsidRPr="00E620E4">
        <w:rPr>
          <w:rFonts w:ascii="Arial" w:eastAsia="Cambria" w:hAnsi="Arial" w:cs="Arial"/>
          <w:b/>
          <w:bCs/>
          <w:i/>
          <w:iCs/>
          <w:sz w:val="22"/>
          <w:szCs w:val="22"/>
          <w:lang w:val="es-ES" w:bidi="es-ES"/>
        </w:rPr>
        <w:t>Plan Anual de Vacantes</w:t>
      </w:r>
      <w:r w:rsidRPr="00E620E4">
        <w:rPr>
          <w:rFonts w:ascii="Arial" w:eastAsia="Cambria" w:hAnsi="Arial" w:cs="Arial"/>
          <w:i/>
          <w:iCs/>
          <w:sz w:val="22"/>
          <w:szCs w:val="22"/>
          <w:lang w:val="es-ES" w:bidi="es-ES"/>
        </w:rPr>
        <w:t xml:space="preserve"> (…)” (subrayado fuera de texto)</w:t>
      </w:r>
    </w:p>
    <w:p w14:paraId="5F142FD6" w14:textId="77777777" w:rsidR="005E3B66" w:rsidRPr="00E620E4" w:rsidRDefault="005E3B66" w:rsidP="00E620E4">
      <w:pPr>
        <w:widowControl w:val="0"/>
        <w:tabs>
          <w:tab w:val="left" w:pos="1134"/>
        </w:tabs>
        <w:autoSpaceDE w:val="0"/>
        <w:autoSpaceDN w:val="0"/>
        <w:jc w:val="both"/>
        <w:rPr>
          <w:rFonts w:ascii="Arial" w:eastAsia="Cambria" w:hAnsi="Arial" w:cs="Arial"/>
          <w:sz w:val="22"/>
          <w:szCs w:val="22"/>
          <w:lang w:val="es-ES" w:bidi="es-ES"/>
        </w:rPr>
      </w:pPr>
    </w:p>
    <w:p w14:paraId="247C0999"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Decreto 648 de 2017.</w:t>
      </w:r>
      <w:r w:rsidRPr="00E620E4">
        <w:rPr>
          <w:rFonts w:ascii="Arial" w:eastAsia="Cambria" w:hAnsi="Arial" w:cs="Arial"/>
          <w:sz w:val="22"/>
          <w:szCs w:val="22"/>
          <w:shd w:val="clear" w:color="auto" w:fill="FFFFFF"/>
          <w:lang w:val="es-ES" w:bidi="es-ES"/>
        </w:rPr>
        <w:t xml:space="preserve"> </w:t>
      </w:r>
      <w:r w:rsidRPr="00E620E4">
        <w:rPr>
          <w:rFonts w:ascii="Arial" w:eastAsia="Cambria" w:hAnsi="Arial" w:cs="Arial"/>
          <w:i/>
          <w:iCs/>
          <w:sz w:val="22"/>
          <w:szCs w:val="22"/>
          <w:shd w:val="clear" w:color="auto" w:fill="FFFFFF"/>
          <w:lang w:val="es-ES" w:bidi="es-ES"/>
        </w:rPr>
        <w:t>“Por el cual se modifica y adiciona el Decreto 1083 de 2015, Reglamentaria Único del Sector de la Función Pública”</w:t>
      </w:r>
    </w:p>
    <w:p w14:paraId="4588F8CA" w14:textId="77777777" w:rsidR="005E3B66" w:rsidRPr="00E620E4" w:rsidRDefault="005E3B66" w:rsidP="00E620E4">
      <w:pPr>
        <w:tabs>
          <w:tab w:val="left" w:pos="1134"/>
        </w:tabs>
        <w:ind w:left="720"/>
        <w:contextualSpacing/>
        <w:jc w:val="both"/>
        <w:rPr>
          <w:rFonts w:ascii="Arial" w:eastAsia="Cambria" w:hAnsi="Arial" w:cs="Arial"/>
          <w:sz w:val="22"/>
          <w:szCs w:val="22"/>
          <w:shd w:val="clear" w:color="auto" w:fill="FFFFFF"/>
          <w:lang w:val="es-ES" w:bidi="es-ES"/>
        </w:rPr>
      </w:pPr>
    </w:p>
    <w:p w14:paraId="32BD3ECA"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Decreto 484 de 2017.</w:t>
      </w:r>
      <w:r w:rsidRPr="00E620E4">
        <w:rPr>
          <w:rFonts w:ascii="Arial" w:eastAsia="Cambria" w:hAnsi="Arial" w:cs="Arial"/>
          <w:sz w:val="22"/>
          <w:szCs w:val="22"/>
          <w:shd w:val="clear" w:color="auto" w:fill="FFFFFF"/>
          <w:lang w:val="es-ES" w:bidi="es-ES"/>
        </w:rPr>
        <w:t xml:space="preserve"> </w:t>
      </w:r>
      <w:r w:rsidRPr="00E620E4">
        <w:rPr>
          <w:rFonts w:ascii="Arial" w:eastAsia="Cambria" w:hAnsi="Arial" w:cs="Arial"/>
          <w:i/>
          <w:iCs/>
          <w:sz w:val="22"/>
          <w:szCs w:val="22"/>
          <w:shd w:val="clear" w:color="auto" w:fill="FFFFFF"/>
          <w:lang w:val="es-ES" w:bidi="es-ES"/>
        </w:rPr>
        <w:t>“Por el cual se modifican unos artículos del Título 16 del Decreto 1083 de 2015, Único Reglamentario del Sector de Función Pública”</w:t>
      </w:r>
    </w:p>
    <w:p w14:paraId="211EAA52" w14:textId="77777777" w:rsidR="005E3B66" w:rsidRPr="00E620E4" w:rsidRDefault="005E3B66" w:rsidP="00E620E4">
      <w:pPr>
        <w:widowControl w:val="0"/>
        <w:autoSpaceDE w:val="0"/>
        <w:autoSpaceDN w:val="0"/>
        <w:ind w:left="930" w:hanging="708"/>
        <w:rPr>
          <w:rFonts w:ascii="Arial" w:eastAsia="Cambria" w:hAnsi="Arial" w:cs="Arial"/>
          <w:sz w:val="22"/>
          <w:szCs w:val="22"/>
          <w:shd w:val="clear" w:color="auto" w:fill="FFFFFF"/>
          <w:lang w:val="es-ES" w:bidi="es-ES"/>
        </w:rPr>
      </w:pPr>
    </w:p>
    <w:p w14:paraId="3078C496"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Decreto 1499 de 2017</w:t>
      </w:r>
      <w:r w:rsidRPr="00E620E4">
        <w:rPr>
          <w:rFonts w:ascii="Arial" w:eastAsia="Cambria" w:hAnsi="Arial" w:cs="Arial"/>
          <w:sz w:val="22"/>
          <w:szCs w:val="22"/>
          <w:shd w:val="clear" w:color="auto" w:fill="FFFFFF"/>
          <w:lang w:val="es-ES" w:bidi="es-ES"/>
        </w:rPr>
        <w:t xml:space="preserve">. </w:t>
      </w:r>
      <w:r w:rsidRPr="00E620E4">
        <w:rPr>
          <w:rFonts w:ascii="Arial" w:eastAsia="Cambria" w:hAnsi="Arial" w:cs="Arial"/>
          <w:i/>
          <w:iCs/>
          <w:sz w:val="22"/>
          <w:szCs w:val="22"/>
          <w:shd w:val="clear" w:color="auto" w:fill="FFFFFF"/>
          <w:lang w:val="es-ES" w:bidi="es-ES"/>
        </w:rPr>
        <w:t xml:space="preserve">“Por medio del cual se modifica el Decreto 1083 de 2015, Decreto Único Reglamentario del Sector Función Pública, en lo relacionado con el </w:t>
      </w:r>
      <w:r w:rsidRPr="00E620E4">
        <w:rPr>
          <w:rFonts w:ascii="Arial" w:eastAsia="Cambria" w:hAnsi="Arial" w:cs="Arial"/>
          <w:i/>
          <w:iCs/>
          <w:sz w:val="22"/>
          <w:szCs w:val="22"/>
          <w:shd w:val="clear" w:color="auto" w:fill="FFFFFF"/>
          <w:lang w:val="es-ES" w:bidi="es-ES"/>
        </w:rPr>
        <w:lastRenderedPageBreak/>
        <w:t>Sistema de Gestión establecido en el artículo 133 de la Ley 1753 de 2015”</w:t>
      </w:r>
    </w:p>
    <w:p w14:paraId="241A7C32" w14:textId="77777777" w:rsidR="005E3B66" w:rsidRPr="00E620E4" w:rsidRDefault="005E3B66" w:rsidP="00E620E4">
      <w:pPr>
        <w:widowControl w:val="0"/>
        <w:autoSpaceDE w:val="0"/>
        <w:autoSpaceDN w:val="0"/>
        <w:ind w:left="930" w:hanging="708"/>
        <w:rPr>
          <w:rFonts w:ascii="Arial" w:eastAsia="Cambria" w:hAnsi="Arial" w:cs="Arial"/>
          <w:sz w:val="22"/>
          <w:szCs w:val="22"/>
          <w:shd w:val="clear" w:color="auto" w:fill="FFFFFF"/>
          <w:lang w:val="es-ES" w:bidi="es-ES"/>
        </w:rPr>
      </w:pPr>
    </w:p>
    <w:p w14:paraId="271B4B81"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Decreto 612 de 2018.</w:t>
      </w:r>
      <w:r w:rsidRPr="00E620E4">
        <w:rPr>
          <w:rFonts w:ascii="Arial" w:eastAsia="Cambria" w:hAnsi="Arial" w:cs="Arial"/>
          <w:sz w:val="22"/>
          <w:szCs w:val="22"/>
          <w:shd w:val="clear" w:color="auto" w:fill="FFFFFF"/>
          <w:lang w:val="es-ES" w:bidi="es-ES"/>
        </w:rPr>
        <w:t xml:space="preserve"> </w:t>
      </w:r>
      <w:r w:rsidRPr="00E620E4">
        <w:rPr>
          <w:rFonts w:ascii="Arial" w:eastAsia="Cambria" w:hAnsi="Arial" w:cs="Arial"/>
          <w:i/>
          <w:iCs/>
          <w:sz w:val="22"/>
          <w:szCs w:val="22"/>
          <w:shd w:val="clear" w:color="auto" w:fill="FFFFFF"/>
          <w:lang w:val="es-ES" w:bidi="es-ES"/>
        </w:rPr>
        <w:t>“Por el cual se fijan directrices para la integración de los planes institucionales y estratégicos al Plan de Acción por parte de las entidades del Estado”.</w:t>
      </w:r>
    </w:p>
    <w:p w14:paraId="5D2C5653" w14:textId="77777777" w:rsidR="005E3B66" w:rsidRPr="00E620E4" w:rsidRDefault="005E3B66" w:rsidP="00E620E4">
      <w:pPr>
        <w:tabs>
          <w:tab w:val="left" w:pos="1134"/>
        </w:tabs>
        <w:contextualSpacing/>
        <w:jc w:val="both"/>
        <w:rPr>
          <w:rFonts w:ascii="Arial" w:eastAsia="Cambria" w:hAnsi="Arial" w:cs="Arial"/>
          <w:color w:val="4A4A4A"/>
          <w:sz w:val="22"/>
          <w:szCs w:val="22"/>
          <w:shd w:val="clear" w:color="auto" w:fill="FFFFFF"/>
          <w:lang w:val="es-ES" w:bidi="es-ES"/>
        </w:rPr>
      </w:pPr>
    </w:p>
    <w:p w14:paraId="08F88C6A"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color w:val="4A4A4A"/>
          <w:sz w:val="22"/>
          <w:szCs w:val="22"/>
          <w:shd w:val="clear" w:color="auto" w:fill="FFFFFF"/>
          <w:lang w:val="es-ES" w:bidi="es-ES"/>
        </w:rPr>
      </w:pPr>
      <w:r w:rsidRPr="00E620E4">
        <w:rPr>
          <w:rFonts w:ascii="Arial" w:eastAsia="Cambria" w:hAnsi="Arial" w:cs="Arial"/>
          <w:b/>
          <w:bCs/>
          <w:sz w:val="22"/>
          <w:szCs w:val="22"/>
          <w:lang w:val="es-ES" w:bidi="es-ES"/>
        </w:rPr>
        <w:t>Ley 1960 de 2019.</w:t>
      </w:r>
      <w:r w:rsidRPr="00E620E4">
        <w:rPr>
          <w:rFonts w:ascii="Arial" w:eastAsia="Cambria" w:hAnsi="Arial" w:cs="Arial"/>
          <w:sz w:val="22"/>
          <w:szCs w:val="22"/>
          <w:lang w:val="es-ES" w:bidi="es-ES"/>
        </w:rPr>
        <w:t xml:space="preserve"> “</w:t>
      </w:r>
      <w:r w:rsidRPr="00E620E4">
        <w:rPr>
          <w:rFonts w:ascii="Arial" w:eastAsia="Cambria" w:hAnsi="Arial" w:cs="Arial"/>
          <w:i/>
          <w:sz w:val="22"/>
          <w:szCs w:val="22"/>
          <w:lang w:val="es-ES" w:bidi="es-ES"/>
        </w:rPr>
        <w:t>Por el cual se modifican la Ley 909 de 2004, el Decreto Ley 1567 de 1998 y se dictan otras disposiciones”</w:t>
      </w:r>
      <w:r w:rsidRPr="00E620E4">
        <w:rPr>
          <w:rFonts w:ascii="Arial" w:eastAsia="Cambria" w:hAnsi="Arial" w:cs="Arial"/>
          <w:b/>
          <w:bCs/>
          <w:color w:val="4A4A4A"/>
          <w:sz w:val="22"/>
          <w:szCs w:val="22"/>
          <w:shd w:val="clear" w:color="auto" w:fill="FFFFFF"/>
          <w:lang w:val="es-ES" w:bidi="es-ES"/>
        </w:rPr>
        <w:t xml:space="preserve"> </w:t>
      </w:r>
      <w:r w:rsidRPr="00E620E4">
        <w:rPr>
          <w:rFonts w:ascii="Arial" w:eastAsia="Cambria" w:hAnsi="Arial" w:cs="Arial"/>
          <w:bCs/>
          <w:i/>
          <w:color w:val="4A4A4A"/>
          <w:sz w:val="22"/>
          <w:szCs w:val="22"/>
          <w:shd w:val="clear" w:color="auto" w:fill="FFFFFF"/>
          <w:lang w:val="es-ES" w:bidi="es-ES"/>
        </w:rPr>
        <w:t xml:space="preserve">(…) </w:t>
      </w:r>
      <w:r w:rsidRPr="00E620E4">
        <w:rPr>
          <w:rFonts w:ascii="Arial" w:eastAsia="Cambria" w:hAnsi="Arial" w:cs="Arial"/>
          <w:i/>
          <w:sz w:val="22"/>
          <w:szCs w:val="22"/>
          <w:lang w:val="es-ES" w:bidi="es-ES"/>
        </w:rPr>
        <w:t>ARTÍCULO 29. Concursos.</w:t>
      </w:r>
      <w:r w:rsidRPr="00E620E4">
        <w:rPr>
          <w:rFonts w:ascii="Arial" w:eastAsia="Cambria" w:hAnsi="Arial" w:cs="Arial"/>
          <w:color w:val="4A4A4A"/>
          <w:sz w:val="22"/>
          <w:szCs w:val="22"/>
          <w:shd w:val="clear" w:color="auto" w:fill="FFFFFF"/>
          <w:lang w:val="es-ES" w:bidi="es-ES"/>
        </w:rPr>
        <w:t> </w:t>
      </w:r>
      <w:r w:rsidRPr="00E620E4">
        <w:rPr>
          <w:rFonts w:ascii="Arial" w:eastAsia="Cambria" w:hAnsi="Arial" w:cs="Arial"/>
          <w:i/>
          <w:sz w:val="22"/>
          <w:szCs w:val="22"/>
          <w:lang w:val="es-ES" w:bidi="es-ES"/>
        </w:rPr>
        <w:t>La provisión definitiva de los empleos públicos de carrera administrativa se hará mediante procesos de selección abiertos y de ascenso los cuales adelantará la Comisión Nacional del Servicio Civil o la entidad en la que esta delegue o desconcentre la función.</w:t>
      </w:r>
    </w:p>
    <w:p w14:paraId="422F8551" w14:textId="77777777" w:rsidR="005E3B66" w:rsidRPr="00E620E4" w:rsidRDefault="005E3B66" w:rsidP="00E620E4">
      <w:pPr>
        <w:tabs>
          <w:tab w:val="left" w:pos="1134"/>
        </w:tabs>
        <w:ind w:left="720"/>
        <w:contextualSpacing/>
        <w:jc w:val="both"/>
        <w:rPr>
          <w:rFonts w:ascii="Arial" w:eastAsia="Cambria" w:hAnsi="Arial" w:cs="Arial"/>
          <w:color w:val="4A4A4A"/>
          <w:sz w:val="22"/>
          <w:szCs w:val="22"/>
          <w:shd w:val="clear" w:color="auto" w:fill="FFFFFF"/>
          <w:lang w:val="es-ES" w:bidi="es-ES"/>
        </w:rPr>
      </w:pPr>
    </w:p>
    <w:p w14:paraId="341A40DB"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Circular 5 de 2016 de la CNSC:</w:t>
      </w:r>
      <w:r w:rsidRPr="00E620E4">
        <w:rPr>
          <w:rFonts w:ascii="Arial" w:eastAsia="Cambria" w:hAnsi="Arial" w:cs="Arial"/>
          <w:sz w:val="22"/>
          <w:szCs w:val="22"/>
          <w:shd w:val="clear" w:color="auto" w:fill="FFFFFF"/>
          <w:lang w:val="es-ES" w:bidi="es-ES"/>
        </w:rPr>
        <w:t xml:space="preserve"> Cumplimiento de normas constitucionales y legales en materia de carrera administrativa – concurso de méritos.</w:t>
      </w:r>
    </w:p>
    <w:p w14:paraId="6E36CF86" w14:textId="77777777" w:rsidR="005E3B66" w:rsidRPr="00E620E4" w:rsidRDefault="005E3B66" w:rsidP="00E620E4">
      <w:pPr>
        <w:tabs>
          <w:tab w:val="left" w:pos="1134"/>
        </w:tabs>
        <w:ind w:left="720"/>
        <w:contextualSpacing/>
        <w:jc w:val="both"/>
        <w:rPr>
          <w:rFonts w:ascii="Arial" w:eastAsia="Cambria" w:hAnsi="Arial" w:cs="Arial"/>
          <w:sz w:val="22"/>
          <w:szCs w:val="22"/>
          <w:shd w:val="clear" w:color="auto" w:fill="FFFFFF"/>
          <w:lang w:val="es-ES" w:bidi="es-ES"/>
        </w:rPr>
      </w:pPr>
    </w:p>
    <w:p w14:paraId="47C429D6"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Criterio unificado del 13 de agosto de 2019 de la CNSC</w:t>
      </w:r>
      <w:r w:rsidRPr="00E620E4">
        <w:rPr>
          <w:rFonts w:ascii="Arial" w:eastAsia="Cambria" w:hAnsi="Arial" w:cs="Arial"/>
          <w:sz w:val="22"/>
          <w:szCs w:val="22"/>
          <w:shd w:val="clear" w:color="auto" w:fill="FFFFFF"/>
          <w:lang w:val="es-ES" w:bidi="es-ES"/>
        </w:rPr>
        <w:t>. provisión de empleos públicos mediante encargo y comisión para desempeñar empleos de libre nombramiento y remoción de periodo.</w:t>
      </w:r>
    </w:p>
    <w:p w14:paraId="4B85CEC8" w14:textId="77777777" w:rsidR="005E3B66" w:rsidRPr="00E620E4" w:rsidRDefault="005E3B66" w:rsidP="00E620E4">
      <w:pPr>
        <w:tabs>
          <w:tab w:val="left" w:pos="1134"/>
        </w:tabs>
        <w:contextualSpacing/>
        <w:jc w:val="both"/>
        <w:rPr>
          <w:rFonts w:ascii="Arial" w:eastAsia="Cambria" w:hAnsi="Arial" w:cs="Arial"/>
          <w:sz w:val="22"/>
          <w:szCs w:val="22"/>
          <w:shd w:val="clear" w:color="auto" w:fill="FFFFFF"/>
          <w:lang w:val="es-ES" w:bidi="es-ES"/>
        </w:rPr>
      </w:pPr>
    </w:p>
    <w:p w14:paraId="675AB8E7" w14:textId="77777777"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shd w:val="clear" w:color="auto" w:fill="FFFFFF"/>
          <w:lang w:val="es-ES" w:bidi="es-ES"/>
        </w:rPr>
      </w:pPr>
      <w:r w:rsidRPr="00E620E4">
        <w:rPr>
          <w:rFonts w:ascii="Arial" w:eastAsia="Cambria" w:hAnsi="Arial" w:cs="Arial"/>
          <w:b/>
          <w:bCs/>
          <w:sz w:val="22"/>
          <w:szCs w:val="22"/>
          <w:shd w:val="clear" w:color="auto" w:fill="FFFFFF"/>
          <w:lang w:val="es-ES" w:bidi="es-ES"/>
        </w:rPr>
        <w:t>Circular Externa No. 002 de 2017 del DASCD</w:t>
      </w:r>
      <w:r w:rsidRPr="00E620E4">
        <w:rPr>
          <w:rFonts w:ascii="Arial" w:eastAsia="Cambria" w:hAnsi="Arial" w:cs="Arial"/>
          <w:sz w:val="22"/>
          <w:szCs w:val="22"/>
          <w:shd w:val="clear" w:color="auto" w:fill="FFFFFF"/>
          <w:lang w:val="es-ES" w:bidi="es-ES"/>
        </w:rPr>
        <w:t>. para nombramiento y contratación se debe registrar y actualizar la hoja de vida y la declaración de bienes y rentas en el Sistema de Información Distrital del Empleo y la Administración Pública – SIDEAP</w:t>
      </w:r>
      <w:r w:rsidRPr="00E620E4">
        <w:rPr>
          <w:rFonts w:ascii="Arial" w:eastAsia="Cambria" w:hAnsi="Arial" w:cs="Arial"/>
          <w:color w:val="4A4A4A"/>
          <w:sz w:val="22"/>
          <w:szCs w:val="22"/>
          <w:shd w:val="clear" w:color="auto" w:fill="FFFFFF"/>
          <w:lang w:val="es-ES" w:bidi="es-ES"/>
        </w:rPr>
        <w:cr/>
      </w:r>
    </w:p>
    <w:p w14:paraId="726631A4" w14:textId="3A4A9A91" w:rsidR="005E3B66" w:rsidRPr="00E620E4" w:rsidRDefault="005E3B66" w:rsidP="00E620E4">
      <w:pPr>
        <w:widowControl w:val="0"/>
        <w:numPr>
          <w:ilvl w:val="0"/>
          <w:numId w:val="1"/>
        </w:numPr>
        <w:tabs>
          <w:tab w:val="left" w:pos="1134"/>
        </w:tabs>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sz w:val="22"/>
          <w:szCs w:val="22"/>
          <w:lang w:val="es-ES" w:bidi="es-ES"/>
        </w:rPr>
        <w:t xml:space="preserve">Lineamientos para la Elaboración del Plan de Vacantes. </w:t>
      </w:r>
      <w:r w:rsidRPr="00E620E4">
        <w:rPr>
          <w:rFonts w:ascii="Arial" w:eastAsia="Cambria" w:hAnsi="Arial" w:cs="Arial"/>
          <w:sz w:val="22"/>
          <w:szCs w:val="22"/>
          <w:lang w:val="es-ES" w:bidi="es-ES"/>
        </w:rPr>
        <w:t>Departamento Administrativo de la Función Pública – DAFP</w:t>
      </w:r>
    </w:p>
    <w:p w14:paraId="1DFB0F5D" w14:textId="77777777" w:rsidR="00197ECF" w:rsidRPr="00E620E4" w:rsidRDefault="00197ECF" w:rsidP="00E620E4">
      <w:pPr>
        <w:widowControl w:val="0"/>
        <w:tabs>
          <w:tab w:val="left" w:pos="1134"/>
        </w:tabs>
        <w:autoSpaceDE w:val="0"/>
        <w:autoSpaceDN w:val="0"/>
        <w:ind w:left="720"/>
        <w:contextualSpacing/>
        <w:jc w:val="both"/>
        <w:rPr>
          <w:rFonts w:ascii="Arial" w:eastAsia="Cambria" w:hAnsi="Arial" w:cs="Arial"/>
          <w:sz w:val="22"/>
          <w:szCs w:val="22"/>
          <w:lang w:val="es-ES" w:bidi="es-ES"/>
        </w:rPr>
      </w:pPr>
    </w:p>
    <w:p w14:paraId="7D49DFA4" w14:textId="77777777" w:rsidR="00197ECF" w:rsidRPr="00E620E4" w:rsidRDefault="00197ECF" w:rsidP="00E620E4">
      <w:pPr>
        <w:pStyle w:val="NormalWeb"/>
        <w:numPr>
          <w:ilvl w:val="0"/>
          <w:numId w:val="1"/>
        </w:numPr>
        <w:shd w:val="clear" w:color="auto" w:fill="FFFFFF" w:themeFill="background1"/>
        <w:spacing w:before="0" w:beforeAutospacing="0" w:after="0" w:afterAutospacing="0"/>
        <w:jc w:val="both"/>
        <w:rPr>
          <w:rFonts w:ascii="Arial" w:eastAsia="Cambria" w:hAnsi="Arial" w:cs="Arial"/>
          <w:bCs/>
          <w:i/>
          <w:iCs/>
          <w:sz w:val="22"/>
          <w:szCs w:val="22"/>
          <w:lang w:val="es-ES" w:bidi="es-ES"/>
        </w:rPr>
      </w:pPr>
      <w:r w:rsidRPr="00E620E4">
        <w:rPr>
          <w:rFonts w:ascii="Arial" w:eastAsia="Cambria" w:hAnsi="Arial" w:cs="Arial"/>
          <w:b/>
          <w:sz w:val="22"/>
          <w:szCs w:val="22"/>
          <w:lang w:val="es-ES" w:bidi="es-ES"/>
        </w:rPr>
        <w:t xml:space="preserve">Decreto 785 de 2005 </w:t>
      </w:r>
      <w:r w:rsidRPr="00E620E4">
        <w:rPr>
          <w:rFonts w:ascii="Arial" w:eastAsia="Cambria" w:hAnsi="Arial" w:cs="Arial"/>
          <w:bCs/>
          <w:i/>
          <w:iCs/>
          <w:sz w:val="22"/>
          <w:szCs w:val="22"/>
          <w:lang w:val="es-ES" w:bidi="es-ES"/>
        </w:rPr>
        <w:t>“Por el cual se establece el sistema de nomenclatura y clasificación y de funciones y requisitos generales de los empleos de las entidades territoriales que se regulan por las disposiciones de la Ley </w:t>
      </w:r>
      <w:hyperlink r:id="rId11" w:anchor="0">
        <w:r w:rsidRPr="00E620E4">
          <w:rPr>
            <w:rFonts w:ascii="Arial" w:eastAsia="Cambria" w:hAnsi="Arial" w:cs="Arial"/>
            <w:bCs/>
            <w:i/>
            <w:iCs/>
            <w:sz w:val="22"/>
            <w:szCs w:val="22"/>
            <w:lang w:val="es-ES" w:bidi="es-ES"/>
          </w:rPr>
          <w:t>909</w:t>
        </w:r>
      </w:hyperlink>
      <w:r w:rsidRPr="00E620E4">
        <w:rPr>
          <w:rFonts w:ascii="Arial" w:eastAsia="Cambria" w:hAnsi="Arial" w:cs="Arial"/>
          <w:bCs/>
          <w:i/>
          <w:iCs/>
          <w:sz w:val="22"/>
          <w:szCs w:val="22"/>
          <w:lang w:val="es-ES" w:bidi="es-ES"/>
        </w:rPr>
        <w:t> de 2004.”</w:t>
      </w:r>
    </w:p>
    <w:p w14:paraId="161597C2" w14:textId="77777777" w:rsidR="00197ECF" w:rsidRPr="00E620E4" w:rsidRDefault="00197ECF" w:rsidP="00E620E4">
      <w:pPr>
        <w:pStyle w:val="NormalWeb"/>
        <w:shd w:val="clear" w:color="auto" w:fill="FFFFFF" w:themeFill="background1"/>
        <w:spacing w:before="0" w:beforeAutospacing="0" w:after="0" w:afterAutospacing="0"/>
        <w:ind w:left="720"/>
        <w:jc w:val="both"/>
        <w:rPr>
          <w:rFonts w:ascii="Arial" w:eastAsia="Cambria" w:hAnsi="Arial" w:cs="Arial"/>
          <w:bCs/>
          <w:i/>
          <w:iCs/>
          <w:sz w:val="22"/>
          <w:szCs w:val="22"/>
          <w:lang w:val="es-ES" w:bidi="es-ES"/>
        </w:rPr>
      </w:pPr>
    </w:p>
    <w:p w14:paraId="556BA6A5" w14:textId="77777777" w:rsidR="00197ECF" w:rsidRPr="00E620E4" w:rsidRDefault="00197ECF" w:rsidP="00E620E4">
      <w:pPr>
        <w:pStyle w:val="NormalWeb"/>
        <w:shd w:val="clear" w:color="auto" w:fill="FFFFFF"/>
        <w:spacing w:before="0" w:beforeAutospacing="0" w:after="0" w:afterAutospacing="0"/>
        <w:ind w:left="720"/>
        <w:jc w:val="both"/>
        <w:rPr>
          <w:rFonts w:ascii="Arial" w:eastAsia="Cambria" w:hAnsi="Arial" w:cs="Arial"/>
          <w:bCs/>
          <w:i/>
          <w:iCs/>
          <w:sz w:val="22"/>
          <w:szCs w:val="22"/>
          <w:lang w:val="es-ES" w:bidi="es-ES"/>
        </w:rPr>
      </w:pPr>
      <w:r w:rsidRPr="00E620E4">
        <w:rPr>
          <w:rFonts w:ascii="Arial" w:eastAsia="Cambria" w:hAnsi="Arial" w:cs="Arial"/>
          <w:bCs/>
          <w:i/>
          <w:iCs/>
          <w:sz w:val="22"/>
          <w:szCs w:val="22"/>
          <w:lang w:val="es-ES" w:bidi="es-ES"/>
        </w:rPr>
        <w:t>“Articulo 3 Niveles jerárquicos de los empleos. Según la naturaleza general de sus funciones, las competencias y los requisitos exigidos para su desempeño, los empleos de las entidades territoriales se clasifican en los siguientes niveles jerárquicos: Nivel Directivo, Nivel Asesor, Nivel Profesional, Nivel Técnico y Nivel Asistencial”.</w:t>
      </w:r>
    </w:p>
    <w:p w14:paraId="558B5A7C" w14:textId="77777777" w:rsidR="005E3B66" w:rsidRPr="00E620E4" w:rsidRDefault="005E3B66" w:rsidP="00E620E4">
      <w:pPr>
        <w:widowControl w:val="0"/>
        <w:autoSpaceDE w:val="0"/>
        <w:autoSpaceDN w:val="0"/>
        <w:jc w:val="both"/>
        <w:rPr>
          <w:rFonts w:ascii="Arial" w:eastAsia="Cambria" w:hAnsi="Arial" w:cs="Arial"/>
          <w:sz w:val="22"/>
          <w:szCs w:val="22"/>
          <w:lang w:val="es-ES" w:bidi="es-ES"/>
        </w:rPr>
      </w:pPr>
    </w:p>
    <w:p w14:paraId="272CD86D" w14:textId="62BA8DF9" w:rsidR="005E3B66" w:rsidRPr="00E620E4" w:rsidRDefault="00E06D99" w:rsidP="00E620E4">
      <w:pPr>
        <w:pStyle w:val="Default"/>
        <w:numPr>
          <w:ilvl w:val="0"/>
          <w:numId w:val="6"/>
        </w:numPr>
        <w:outlineLvl w:val="0"/>
        <w:rPr>
          <w:b/>
          <w:bCs/>
          <w:sz w:val="22"/>
          <w:szCs w:val="22"/>
          <w:lang w:bidi="es-ES"/>
        </w:rPr>
      </w:pPr>
      <w:bookmarkStart w:id="4" w:name="_Toc215840877"/>
      <w:r w:rsidRPr="00E620E4">
        <w:rPr>
          <w:b/>
          <w:bCs/>
          <w:sz w:val="22"/>
          <w:szCs w:val="22"/>
          <w:lang w:bidi="es-ES"/>
        </w:rPr>
        <w:t>DEFINICIONES</w:t>
      </w:r>
      <w:bookmarkEnd w:id="4"/>
    </w:p>
    <w:p w14:paraId="7E77A81C" w14:textId="77777777" w:rsidR="005E3B66" w:rsidRPr="00E620E4" w:rsidRDefault="005E3B66" w:rsidP="00E620E4">
      <w:pPr>
        <w:widowControl w:val="0"/>
        <w:autoSpaceDE w:val="0"/>
        <w:autoSpaceDN w:val="0"/>
        <w:jc w:val="both"/>
        <w:rPr>
          <w:rFonts w:ascii="Arial" w:eastAsia="Arial Unicode MS" w:hAnsi="Arial" w:cs="Arial"/>
          <w:sz w:val="22"/>
          <w:szCs w:val="22"/>
          <w:lang w:val="es-ES" w:bidi="es-ES"/>
        </w:rPr>
      </w:pPr>
    </w:p>
    <w:p w14:paraId="756E6CE6" w14:textId="77777777" w:rsidR="005E3B66" w:rsidRPr="00E620E4" w:rsidRDefault="005E3B66" w:rsidP="00E620E4">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Con el fin de comprender este Plan Anual de Vacantes a continuación, se relacionan las definiciones de las principales temáticas que se incluyen en el presente documento. </w:t>
      </w:r>
    </w:p>
    <w:p w14:paraId="2854B27C" w14:textId="77777777" w:rsidR="005E3B66" w:rsidRPr="00E620E4" w:rsidRDefault="005E3B66" w:rsidP="00E620E4">
      <w:pPr>
        <w:widowControl w:val="0"/>
        <w:autoSpaceDE w:val="0"/>
        <w:autoSpaceDN w:val="0"/>
        <w:ind w:left="930" w:hanging="708"/>
        <w:jc w:val="both"/>
        <w:rPr>
          <w:rFonts w:ascii="Arial" w:eastAsia="Times New Roman" w:hAnsi="Arial" w:cs="Arial"/>
          <w:b/>
          <w:sz w:val="22"/>
          <w:szCs w:val="22"/>
          <w:lang w:val="es-ES" w:bidi="es-ES"/>
        </w:rPr>
      </w:pPr>
    </w:p>
    <w:p w14:paraId="54500D7F" w14:textId="3C27119D" w:rsidR="005E3B66" w:rsidRPr="00E620E4" w:rsidRDefault="005E3B66" w:rsidP="00E620E4">
      <w:pPr>
        <w:contextualSpacing/>
        <w:jc w:val="both"/>
        <w:rPr>
          <w:rFonts w:ascii="Arial" w:eastAsia="Arial Unicode MS" w:hAnsi="Arial" w:cs="Arial"/>
          <w:sz w:val="22"/>
          <w:szCs w:val="22"/>
          <w:lang w:val="es-ES" w:bidi="es-ES"/>
        </w:rPr>
      </w:pPr>
      <w:bookmarkStart w:id="5" w:name="_Toc30747886"/>
      <w:r w:rsidRPr="00E620E4">
        <w:rPr>
          <w:rFonts w:ascii="Arial" w:eastAsia="Cambria" w:hAnsi="Arial" w:cs="Arial"/>
          <w:b/>
          <w:bCs/>
          <w:sz w:val="22"/>
          <w:szCs w:val="22"/>
          <w:lang w:val="es-ES" w:bidi="es-ES"/>
        </w:rPr>
        <w:t>Empleo Público.</w:t>
      </w:r>
      <w:bookmarkEnd w:id="5"/>
      <w:r w:rsidRPr="00E620E4">
        <w:rPr>
          <w:rFonts w:ascii="Arial" w:eastAsia="Cambria" w:hAnsi="Arial" w:cs="Arial"/>
          <w:sz w:val="22"/>
          <w:szCs w:val="22"/>
          <w:lang w:val="es-ES" w:bidi="es-ES"/>
        </w:rPr>
        <w:t xml:space="preserve"> El artículo </w:t>
      </w:r>
      <w:r w:rsidR="004F5270" w:rsidRPr="00E620E4">
        <w:rPr>
          <w:rFonts w:ascii="Arial" w:eastAsia="Cambria" w:hAnsi="Arial" w:cs="Arial"/>
          <w:sz w:val="22"/>
          <w:szCs w:val="22"/>
          <w:lang w:val="es-ES" w:bidi="es-ES"/>
        </w:rPr>
        <w:t>19</w:t>
      </w:r>
      <w:r w:rsidRPr="00E620E4">
        <w:rPr>
          <w:rFonts w:ascii="Arial" w:eastAsia="Cambria" w:hAnsi="Arial" w:cs="Arial"/>
          <w:sz w:val="22"/>
          <w:szCs w:val="22"/>
          <w:lang w:val="es-ES" w:bidi="es-ES"/>
        </w:rPr>
        <w:t xml:space="preserve">° </w:t>
      </w:r>
      <w:r w:rsidR="004F5270" w:rsidRPr="00E620E4">
        <w:rPr>
          <w:rFonts w:ascii="Arial" w:eastAsia="Cambria" w:hAnsi="Arial" w:cs="Arial"/>
          <w:sz w:val="22"/>
          <w:szCs w:val="22"/>
          <w:lang w:val="es-ES" w:bidi="es-ES"/>
        </w:rPr>
        <w:t>de la Ley 909 de 2004</w:t>
      </w:r>
      <w:r w:rsidRPr="00E620E4">
        <w:rPr>
          <w:rFonts w:ascii="Arial" w:eastAsia="Cambria" w:hAnsi="Arial" w:cs="Arial"/>
          <w:sz w:val="22"/>
          <w:szCs w:val="22"/>
          <w:lang w:val="es-ES" w:bidi="es-ES"/>
        </w:rPr>
        <w:t xml:space="preserve">, define el empleo público como </w:t>
      </w:r>
      <w:r w:rsidRPr="00E620E4">
        <w:rPr>
          <w:rFonts w:ascii="Arial" w:eastAsia="Cambria" w:hAnsi="Arial" w:cs="Arial"/>
          <w:i/>
          <w:iCs/>
          <w:sz w:val="22"/>
          <w:szCs w:val="22"/>
          <w:lang w:val="es-ES" w:bidi="es-ES"/>
        </w:rPr>
        <w:t>“</w:t>
      </w:r>
      <w:r w:rsidR="004F5270" w:rsidRPr="00E620E4">
        <w:rPr>
          <w:rFonts w:ascii="Arial" w:eastAsia="Cambria" w:hAnsi="Arial" w:cs="Arial"/>
          <w:i/>
          <w:iCs/>
          <w:sz w:val="22"/>
          <w:szCs w:val="22"/>
          <w:lang w:val="es-ES" w:bidi="es-ES"/>
        </w:rPr>
        <w:t>el empleo público es el núcleo básico de la estructura de la función pública objeto de esta ley. Por empleo se entiende el conjunto de funciones, tareas y responsabilidades que se asignan a una persona y las competencias requeridas para llevarlas a cabo, con el propósito de satisfacer el cumplimiento de los planes de desarrollo y los fines del Estado”.</w:t>
      </w:r>
    </w:p>
    <w:p w14:paraId="1E22A1CC" w14:textId="77777777" w:rsidR="005E3B66" w:rsidRPr="00E620E4" w:rsidRDefault="005E3B66" w:rsidP="00E620E4">
      <w:pPr>
        <w:widowControl w:val="0"/>
        <w:autoSpaceDE w:val="0"/>
        <w:autoSpaceDN w:val="0"/>
        <w:ind w:left="495" w:hanging="708"/>
        <w:jc w:val="both"/>
        <w:rPr>
          <w:rFonts w:ascii="Arial" w:eastAsia="Cambria" w:hAnsi="Arial" w:cs="Arial"/>
          <w:b/>
          <w:bCs/>
          <w:sz w:val="22"/>
          <w:szCs w:val="22"/>
          <w:lang w:val="es-ES" w:bidi="es-ES"/>
        </w:rPr>
      </w:pPr>
    </w:p>
    <w:p w14:paraId="31A5CEBA" w14:textId="676F1D8B" w:rsidR="005E3B66" w:rsidRPr="00E620E4" w:rsidRDefault="005E3B66" w:rsidP="00E620E4">
      <w:pPr>
        <w:contextualSpacing/>
        <w:jc w:val="both"/>
        <w:rPr>
          <w:rFonts w:ascii="Arial" w:eastAsia="Cambria" w:hAnsi="Arial" w:cs="Arial"/>
          <w:b/>
          <w:bCs/>
          <w:sz w:val="22"/>
          <w:szCs w:val="22"/>
          <w:lang w:val="es-ES" w:bidi="es-ES"/>
        </w:rPr>
      </w:pPr>
      <w:bookmarkStart w:id="6" w:name="_Toc30747887"/>
      <w:r w:rsidRPr="00E620E4">
        <w:rPr>
          <w:rFonts w:ascii="Arial" w:eastAsia="Cambria" w:hAnsi="Arial" w:cs="Arial"/>
          <w:b/>
          <w:bCs/>
          <w:sz w:val="22"/>
          <w:szCs w:val="22"/>
          <w:lang w:val="es-ES" w:bidi="es-ES"/>
        </w:rPr>
        <w:lastRenderedPageBreak/>
        <w:t xml:space="preserve">Encargo. </w:t>
      </w:r>
      <w:r w:rsidRPr="00E620E4">
        <w:rPr>
          <w:rFonts w:ascii="Arial" w:eastAsia="Cambria" w:hAnsi="Arial" w:cs="Arial"/>
          <w:sz w:val="22"/>
          <w:szCs w:val="22"/>
          <w:lang w:val="es-ES" w:bidi="es-ES"/>
        </w:rPr>
        <w:t>Es una situación administrativa</w:t>
      </w:r>
      <w:r w:rsidR="004F5270" w:rsidRPr="00E620E4">
        <w:rPr>
          <w:rFonts w:ascii="Arial" w:eastAsia="Cambria" w:hAnsi="Arial" w:cs="Arial"/>
          <w:sz w:val="22"/>
          <w:szCs w:val="22"/>
          <w:lang w:val="es-ES" w:bidi="es-ES"/>
        </w:rPr>
        <w:t xml:space="preserve">, una modalidad de vinculación y un derecho que tienen los empleados públicos de carrera administrativa, en la cual </w:t>
      </w:r>
      <w:r w:rsidRPr="00E620E4">
        <w:rPr>
          <w:rFonts w:ascii="Arial" w:eastAsia="Cambria" w:hAnsi="Arial" w:cs="Arial"/>
          <w:sz w:val="22"/>
          <w:szCs w:val="22"/>
          <w:lang w:val="es-ES" w:bidi="es-ES"/>
        </w:rPr>
        <w:t>podrán asumir las funciones de empleos, diferentes de aquellos para los cuales han sido nombrados, por ausencia temporal o definitiva del titula</w:t>
      </w:r>
      <w:bookmarkEnd w:id="6"/>
      <w:r w:rsidR="004F5270" w:rsidRPr="00E620E4">
        <w:rPr>
          <w:rFonts w:ascii="Arial" w:eastAsia="Cambria" w:hAnsi="Arial" w:cs="Arial"/>
          <w:sz w:val="22"/>
          <w:szCs w:val="22"/>
          <w:lang w:val="es-ES" w:bidi="es-ES"/>
        </w:rPr>
        <w:t>r. De lo anterior, teniendo en cuenta el procedimiento establecido en el Artículo 24 de la Ley 909 de 2004, modificado por la Ley 1960 de 2019 y en el Criterio Unificado de la CNSC del año 2019.</w:t>
      </w:r>
    </w:p>
    <w:p w14:paraId="40F87137" w14:textId="77777777" w:rsidR="005E3B66" w:rsidRPr="00E620E4" w:rsidRDefault="005E3B66" w:rsidP="00E620E4">
      <w:pPr>
        <w:widowControl w:val="0"/>
        <w:autoSpaceDE w:val="0"/>
        <w:autoSpaceDN w:val="0"/>
        <w:ind w:left="930" w:hanging="708"/>
        <w:jc w:val="both"/>
        <w:rPr>
          <w:rFonts w:ascii="Arial" w:eastAsia="Times New Roman" w:hAnsi="Arial" w:cs="Arial"/>
          <w:sz w:val="22"/>
          <w:szCs w:val="22"/>
          <w:lang w:val="es-ES" w:bidi="es-ES"/>
        </w:rPr>
      </w:pPr>
    </w:p>
    <w:p w14:paraId="161C14F0" w14:textId="5D81EFAB" w:rsidR="005E3B66" w:rsidRPr="00E620E4" w:rsidRDefault="005E3B66" w:rsidP="00E620E4">
      <w:pPr>
        <w:contextualSpacing/>
        <w:jc w:val="both"/>
        <w:rPr>
          <w:rFonts w:ascii="Arial" w:eastAsia="Times New Roman" w:hAnsi="Arial" w:cs="Arial"/>
          <w:b/>
          <w:sz w:val="22"/>
          <w:szCs w:val="22"/>
          <w:lang w:val="es-ES" w:bidi="es-ES"/>
        </w:rPr>
      </w:pPr>
      <w:bookmarkStart w:id="7" w:name="_Toc30747888"/>
      <w:r w:rsidRPr="00E620E4">
        <w:rPr>
          <w:rFonts w:ascii="Arial" w:eastAsia="Cambria" w:hAnsi="Arial" w:cs="Arial"/>
          <w:b/>
          <w:bCs/>
          <w:sz w:val="22"/>
          <w:szCs w:val="22"/>
          <w:lang w:val="es-ES" w:bidi="es-ES"/>
        </w:rPr>
        <w:t>Provisionalidad.</w:t>
      </w:r>
      <w:bookmarkEnd w:id="7"/>
      <w:r w:rsidRPr="00E620E4">
        <w:rPr>
          <w:rFonts w:ascii="Arial" w:eastAsia="Cambria" w:hAnsi="Arial" w:cs="Arial"/>
          <w:sz w:val="22"/>
          <w:szCs w:val="22"/>
          <w:lang w:val="es-ES" w:bidi="es-ES"/>
        </w:rPr>
        <w:t xml:space="preserve"> Forma de proveer un empleo de carrera administrativa en caso de vacancia temporal o definitiva de la misma</w:t>
      </w:r>
      <w:r w:rsidR="004F5270" w:rsidRPr="00E620E4">
        <w:rPr>
          <w:rFonts w:ascii="Arial" w:eastAsia="Cambria" w:hAnsi="Arial" w:cs="Arial"/>
          <w:sz w:val="22"/>
          <w:szCs w:val="22"/>
          <w:lang w:val="es-ES" w:bidi="es-ES"/>
        </w:rPr>
        <w:t xml:space="preserve"> y una vez se haya agotado el derecho al encargo.</w:t>
      </w:r>
    </w:p>
    <w:p w14:paraId="4E5BF961" w14:textId="77777777" w:rsidR="005E3B66" w:rsidRPr="00E620E4" w:rsidRDefault="005E3B66" w:rsidP="00E620E4">
      <w:pPr>
        <w:widowControl w:val="0"/>
        <w:autoSpaceDE w:val="0"/>
        <w:autoSpaceDN w:val="0"/>
        <w:ind w:left="855" w:hanging="708"/>
        <w:jc w:val="both"/>
        <w:rPr>
          <w:rFonts w:ascii="Arial" w:eastAsia="Arial Unicode MS" w:hAnsi="Arial" w:cs="Arial"/>
          <w:sz w:val="22"/>
          <w:szCs w:val="22"/>
          <w:lang w:val="es-ES" w:bidi="es-ES"/>
        </w:rPr>
      </w:pPr>
    </w:p>
    <w:p w14:paraId="397ACEF0" w14:textId="77777777" w:rsidR="005E3B66" w:rsidRPr="00E620E4" w:rsidRDefault="005E3B66" w:rsidP="00E620E4">
      <w:pPr>
        <w:contextualSpacing/>
        <w:jc w:val="both"/>
        <w:rPr>
          <w:rFonts w:ascii="Arial" w:eastAsia="Arial Unicode MS" w:hAnsi="Arial" w:cs="Arial"/>
          <w:sz w:val="22"/>
          <w:szCs w:val="22"/>
          <w:lang w:val="es-ES" w:bidi="es-ES"/>
        </w:rPr>
      </w:pPr>
      <w:bookmarkStart w:id="8" w:name="_Toc30747889"/>
      <w:r w:rsidRPr="00E620E4">
        <w:rPr>
          <w:rFonts w:ascii="Arial" w:eastAsia="Cambria" w:hAnsi="Arial" w:cs="Arial"/>
          <w:b/>
          <w:bCs/>
          <w:sz w:val="22"/>
          <w:szCs w:val="22"/>
          <w:lang w:val="es-ES" w:bidi="es-ES"/>
        </w:rPr>
        <w:t>Clasificación de los empleos según la naturaleza de las funciones</w:t>
      </w:r>
      <w:bookmarkEnd w:id="8"/>
      <w:r w:rsidRPr="00E620E4">
        <w:rPr>
          <w:rFonts w:ascii="Arial" w:eastAsia="Cambria" w:hAnsi="Arial" w:cs="Arial"/>
          <w:sz w:val="22"/>
          <w:szCs w:val="22"/>
          <w:lang w:val="es-ES" w:bidi="es-ES"/>
        </w:rPr>
        <w:t xml:space="preserve">. En el Decreto Ley 785 de 2005, según la naturaleza general de sus funciones, las competencias y los requisitos exigidos para su desempeño, los empleos de las entidades territoriales se clasifican en los siguientes niveles jerárquicos: </w:t>
      </w:r>
    </w:p>
    <w:p w14:paraId="376198B7" w14:textId="77777777" w:rsidR="005E3B66" w:rsidRPr="00E620E4" w:rsidRDefault="005E3B66" w:rsidP="00E620E4">
      <w:pPr>
        <w:widowControl w:val="0"/>
        <w:autoSpaceDE w:val="0"/>
        <w:autoSpaceDN w:val="0"/>
        <w:ind w:left="495" w:hanging="708"/>
        <w:rPr>
          <w:rFonts w:ascii="Arial" w:eastAsia="Arial Unicode MS" w:hAnsi="Arial" w:cs="Arial"/>
          <w:sz w:val="22"/>
          <w:szCs w:val="22"/>
          <w:lang w:val="es-ES" w:bidi="es-ES"/>
        </w:rPr>
      </w:pPr>
    </w:p>
    <w:p w14:paraId="362C81EB" w14:textId="77777777" w:rsidR="005E3B66" w:rsidRPr="00E620E4" w:rsidRDefault="005E3B66" w:rsidP="00E620E4">
      <w:pPr>
        <w:widowControl w:val="0"/>
        <w:numPr>
          <w:ilvl w:val="0"/>
          <w:numId w:val="1"/>
        </w:numPr>
        <w:autoSpaceDE w:val="0"/>
        <w:autoSpaceDN w:val="0"/>
        <w:jc w:val="both"/>
        <w:rPr>
          <w:rFonts w:ascii="Arial" w:eastAsia="Cambria" w:hAnsi="Arial" w:cs="Arial"/>
          <w:sz w:val="22"/>
          <w:szCs w:val="22"/>
          <w:lang w:val="es-ES" w:bidi="es-ES"/>
        </w:rPr>
      </w:pPr>
      <w:r w:rsidRPr="00E620E4">
        <w:rPr>
          <w:rFonts w:ascii="Arial" w:eastAsia="Cambria" w:hAnsi="Arial" w:cs="Arial"/>
          <w:b/>
          <w:i/>
          <w:sz w:val="22"/>
          <w:szCs w:val="22"/>
          <w:lang w:val="es-ES" w:bidi="es-ES"/>
        </w:rPr>
        <w:t>Nivel Directivo:</w:t>
      </w:r>
      <w:r w:rsidRPr="00E620E4">
        <w:rPr>
          <w:rFonts w:ascii="Arial" w:eastAsia="Cambria" w:hAnsi="Arial" w:cs="Arial"/>
          <w:sz w:val="22"/>
          <w:szCs w:val="22"/>
          <w:lang w:val="es-ES" w:bidi="es-ES"/>
        </w:rPr>
        <w:t xml:space="preserve"> Comprende los empleos a los cuales corresponden funciones de dirección general, de formulación de políticas institucionales y de adopción de planes, programas y proyectos. Adicionalmente estos cargos son de Gerencia Pública. </w:t>
      </w:r>
    </w:p>
    <w:p w14:paraId="0F75CE2C" w14:textId="77777777" w:rsidR="009D529E" w:rsidRPr="00E620E4" w:rsidRDefault="009D529E" w:rsidP="00E620E4">
      <w:pPr>
        <w:widowControl w:val="0"/>
        <w:autoSpaceDE w:val="0"/>
        <w:autoSpaceDN w:val="0"/>
        <w:ind w:left="720"/>
        <w:jc w:val="both"/>
        <w:rPr>
          <w:rFonts w:ascii="Arial" w:eastAsia="Cambria" w:hAnsi="Arial" w:cs="Arial"/>
          <w:sz w:val="22"/>
          <w:szCs w:val="22"/>
          <w:lang w:val="es-ES" w:bidi="es-ES"/>
        </w:rPr>
      </w:pPr>
    </w:p>
    <w:p w14:paraId="6480DB40" w14:textId="35731639" w:rsidR="005E3B66" w:rsidRPr="00E620E4" w:rsidRDefault="005E3B66" w:rsidP="00E620E4">
      <w:pPr>
        <w:widowControl w:val="0"/>
        <w:numPr>
          <w:ilvl w:val="0"/>
          <w:numId w:val="1"/>
        </w:numPr>
        <w:autoSpaceDE w:val="0"/>
        <w:autoSpaceDN w:val="0"/>
        <w:jc w:val="both"/>
        <w:rPr>
          <w:rFonts w:ascii="Arial" w:eastAsia="Cambria" w:hAnsi="Arial" w:cs="Arial"/>
          <w:sz w:val="22"/>
          <w:szCs w:val="22"/>
          <w:lang w:val="es-ES" w:bidi="es-ES"/>
        </w:rPr>
      </w:pPr>
      <w:r w:rsidRPr="00E620E4">
        <w:rPr>
          <w:rFonts w:ascii="Arial" w:eastAsia="Cambria" w:hAnsi="Arial" w:cs="Arial"/>
          <w:b/>
          <w:i/>
          <w:sz w:val="22"/>
          <w:szCs w:val="22"/>
          <w:lang w:val="es-ES" w:bidi="es-ES"/>
        </w:rPr>
        <w:t>Nivel Asesor:</w:t>
      </w:r>
      <w:r w:rsidRPr="00E620E4">
        <w:rPr>
          <w:rFonts w:ascii="Arial" w:eastAsia="Cambria" w:hAnsi="Arial" w:cs="Arial"/>
          <w:sz w:val="22"/>
          <w:szCs w:val="22"/>
          <w:lang w:val="es-ES" w:bidi="es-ES"/>
        </w:rPr>
        <w:t xml:space="preserve"> Agrupa los empleos cuyas funciones consisten en asistir, aconsejar y asesorar directamente a los empleados públicos de la alta dirección de la rama ejecutiva del orden nacional. </w:t>
      </w:r>
    </w:p>
    <w:p w14:paraId="1B2850F1" w14:textId="77777777" w:rsidR="009D529E" w:rsidRPr="00E620E4" w:rsidRDefault="009D529E" w:rsidP="00E620E4">
      <w:pPr>
        <w:widowControl w:val="0"/>
        <w:autoSpaceDE w:val="0"/>
        <w:autoSpaceDN w:val="0"/>
        <w:jc w:val="both"/>
        <w:rPr>
          <w:rFonts w:ascii="Arial" w:eastAsia="Cambria" w:hAnsi="Arial" w:cs="Arial"/>
          <w:sz w:val="22"/>
          <w:szCs w:val="22"/>
          <w:lang w:val="es-ES" w:bidi="es-ES"/>
        </w:rPr>
      </w:pPr>
    </w:p>
    <w:p w14:paraId="3E682002" w14:textId="77777777" w:rsidR="005E3B66" w:rsidRPr="00E620E4" w:rsidRDefault="005E3B66" w:rsidP="00E620E4">
      <w:pPr>
        <w:widowControl w:val="0"/>
        <w:numPr>
          <w:ilvl w:val="0"/>
          <w:numId w:val="1"/>
        </w:numPr>
        <w:autoSpaceDE w:val="0"/>
        <w:autoSpaceDN w:val="0"/>
        <w:jc w:val="both"/>
        <w:rPr>
          <w:rFonts w:ascii="Arial" w:eastAsia="Cambria" w:hAnsi="Arial" w:cs="Arial"/>
          <w:sz w:val="22"/>
          <w:szCs w:val="22"/>
          <w:lang w:val="es-ES" w:bidi="es-ES"/>
        </w:rPr>
      </w:pPr>
      <w:r w:rsidRPr="00E620E4">
        <w:rPr>
          <w:rFonts w:ascii="Arial" w:eastAsia="Cambria" w:hAnsi="Arial" w:cs="Arial"/>
          <w:b/>
          <w:i/>
          <w:sz w:val="22"/>
          <w:szCs w:val="22"/>
          <w:lang w:val="es-ES" w:bidi="es-ES"/>
        </w:rPr>
        <w:t>Nivel Profesional</w:t>
      </w:r>
      <w:r w:rsidRPr="00E620E4">
        <w:rPr>
          <w:rFonts w:ascii="Arial" w:eastAsia="Cambria" w:hAnsi="Arial" w:cs="Arial"/>
          <w:sz w:val="22"/>
          <w:szCs w:val="22"/>
          <w:lang w:val="es-ES" w:bidi="es-ES"/>
        </w:rPr>
        <w:t xml:space="preserve">: 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14:paraId="3BA0CCEF" w14:textId="011C147E" w:rsidR="005E3B66" w:rsidRPr="00E620E4" w:rsidRDefault="005E3B66" w:rsidP="00E620E4">
      <w:pPr>
        <w:widowControl w:val="0"/>
        <w:numPr>
          <w:ilvl w:val="0"/>
          <w:numId w:val="1"/>
        </w:numPr>
        <w:autoSpaceDE w:val="0"/>
        <w:autoSpaceDN w:val="0"/>
        <w:jc w:val="both"/>
        <w:rPr>
          <w:rFonts w:ascii="Arial" w:eastAsia="Cambria" w:hAnsi="Arial" w:cs="Arial"/>
          <w:sz w:val="22"/>
          <w:szCs w:val="22"/>
          <w:lang w:val="es-ES" w:bidi="es-ES"/>
        </w:rPr>
      </w:pPr>
      <w:r w:rsidRPr="00E620E4">
        <w:rPr>
          <w:rFonts w:ascii="Arial" w:eastAsia="Cambria" w:hAnsi="Arial" w:cs="Arial"/>
          <w:b/>
          <w:i/>
          <w:sz w:val="22"/>
          <w:szCs w:val="22"/>
          <w:lang w:val="es-ES" w:bidi="es-ES"/>
        </w:rPr>
        <w:t>Nivel Técnico:</w:t>
      </w:r>
      <w:r w:rsidRPr="00E620E4">
        <w:rPr>
          <w:rFonts w:ascii="Arial" w:eastAsia="Cambria" w:hAnsi="Arial" w:cs="Arial"/>
          <w:sz w:val="22"/>
          <w:szCs w:val="22"/>
          <w:lang w:val="es-ES" w:bidi="es-ES"/>
        </w:rPr>
        <w:t xml:space="preserve"> Comprende los empleos cuyas funciones exigen el desarrollo de procesos y procedimientos en labores técnicas misionales y de apoyo, así como las relacionadas con la aplicación de la ciencia y la tecnología. </w:t>
      </w:r>
    </w:p>
    <w:p w14:paraId="2D4AE8D6" w14:textId="77777777" w:rsidR="009D529E" w:rsidRPr="00E620E4" w:rsidRDefault="009D529E" w:rsidP="00E620E4">
      <w:pPr>
        <w:widowControl w:val="0"/>
        <w:autoSpaceDE w:val="0"/>
        <w:autoSpaceDN w:val="0"/>
        <w:ind w:left="720"/>
        <w:jc w:val="both"/>
        <w:rPr>
          <w:rFonts w:ascii="Arial" w:eastAsia="Cambria" w:hAnsi="Arial" w:cs="Arial"/>
          <w:sz w:val="22"/>
          <w:szCs w:val="22"/>
          <w:lang w:val="es-ES" w:bidi="es-ES"/>
        </w:rPr>
      </w:pPr>
    </w:p>
    <w:p w14:paraId="22E2CF5B" w14:textId="77777777" w:rsidR="005E3B66" w:rsidRPr="00E620E4" w:rsidRDefault="005E3B66" w:rsidP="00E620E4">
      <w:pPr>
        <w:widowControl w:val="0"/>
        <w:numPr>
          <w:ilvl w:val="0"/>
          <w:numId w:val="1"/>
        </w:numPr>
        <w:autoSpaceDE w:val="0"/>
        <w:autoSpaceDN w:val="0"/>
        <w:jc w:val="both"/>
        <w:rPr>
          <w:rFonts w:ascii="Arial" w:eastAsia="Cambria" w:hAnsi="Arial" w:cs="Arial"/>
          <w:sz w:val="22"/>
          <w:szCs w:val="22"/>
          <w:lang w:val="es-ES" w:bidi="es-ES"/>
        </w:rPr>
      </w:pPr>
      <w:r w:rsidRPr="00E620E4">
        <w:rPr>
          <w:rFonts w:ascii="Arial" w:eastAsia="Cambria" w:hAnsi="Arial" w:cs="Arial"/>
          <w:b/>
          <w:i/>
          <w:sz w:val="22"/>
          <w:szCs w:val="22"/>
          <w:lang w:val="es-ES" w:bidi="es-ES"/>
        </w:rPr>
        <w:t xml:space="preserve">Nivel Asistencial: </w:t>
      </w:r>
      <w:r w:rsidRPr="00E620E4">
        <w:rPr>
          <w:rFonts w:ascii="Arial" w:eastAsia="Cambria" w:hAnsi="Arial" w:cs="Arial"/>
          <w:sz w:val="22"/>
          <w:szCs w:val="22"/>
          <w:lang w:val="es-ES" w:bidi="es-ES"/>
        </w:rPr>
        <w:t>Comprende los empleos cuyas funciones implican el ejercicio de actividades de apoyo y complementarias de las tareas propias de los niveles superiores, o de labores que se caracterizan por el predominio de actividades manuales o tareas de simple ejecución.</w:t>
      </w:r>
    </w:p>
    <w:p w14:paraId="25572D95" w14:textId="77777777" w:rsidR="00E5383A" w:rsidRPr="00E620E4" w:rsidRDefault="00E5383A" w:rsidP="00E620E4">
      <w:pPr>
        <w:widowControl w:val="0"/>
        <w:autoSpaceDE w:val="0"/>
        <w:autoSpaceDN w:val="0"/>
        <w:ind w:left="720"/>
        <w:jc w:val="both"/>
        <w:rPr>
          <w:rFonts w:ascii="Arial" w:eastAsia="Cambria" w:hAnsi="Arial" w:cs="Arial"/>
          <w:sz w:val="22"/>
          <w:szCs w:val="22"/>
          <w:lang w:val="es-ES" w:bidi="es-ES"/>
        </w:rPr>
      </w:pPr>
    </w:p>
    <w:p w14:paraId="294C05AB" w14:textId="77777777" w:rsidR="005E3B66" w:rsidRPr="00E620E4" w:rsidRDefault="005E3B66" w:rsidP="00E620E4">
      <w:pPr>
        <w:contextualSpacing/>
        <w:jc w:val="both"/>
        <w:rPr>
          <w:rFonts w:ascii="Arial" w:eastAsia="Cambria" w:hAnsi="Arial" w:cs="Arial"/>
          <w:sz w:val="22"/>
          <w:szCs w:val="22"/>
          <w:lang w:val="es-ES" w:bidi="es-ES"/>
        </w:rPr>
      </w:pPr>
      <w:bookmarkStart w:id="9" w:name="_Toc30747890"/>
      <w:r w:rsidRPr="00E620E4">
        <w:rPr>
          <w:rFonts w:ascii="Arial" w:eastAsia="Cambria" w:hAnsi="Arial" w:cs="Arial"/>
          <w:b/>
          <w:bCs/>
          <w:sz w:val="22"/>
          <w:szCs w:val="22"/>
          <w:lang w:val="es-ES" w:bidi="es-ES"/>
        </w:rPr>
        <w:t>Vacancia definitiva.</w:t>
      </w:r>
      <w:bookmarkEnd w:id="9"/>
      <w:r w:rsidRPr="00E620E4">
        <w:rPr>
          <w:rFonts w:ascii="Arial" w:eastAsia="Cambria" w:hAnsi="Arial" w:cs="Arial"/>
          <w:b/>
          <w:sz w:val="22"/>
          <w:szCs w:val="22"/>
          <w:lang w:val="es-ES" w:bidi="es-ES"/>
        </w:rPr>
        <w:t xml:space="preserve"> </w:t>
      </w:r>
      <w:r w:rsidRPr="00E620E4">
        <w:rPr>
          <w:rFonts w:ascii="Arial" w:eastAsia="Cambria" w:hAnsi="Arial" w:cs="Arial"/>
          <w:sz w:val="22"/>
          <w:szCs w:val="22"/>
          <w:lang w:val="es-ES" w:bidi="es-ES"/>
        </w:rPr>
        <w:t xml:space="preserve">Para efecto de su provisión se considera que un empleo está vacante definitivamente por: </w:t>
      </w:r>
    </w:p>
    <w:p w14:paraId="64824484" w14:textId="77777777" w:rsidR="005E3B66" w:rsidRPr="00E620E4" w:rsidRDefault="005E3B66" w:rsidP="00E620E4">
      <w:pPr>
        <w:widowControl w:val="0"/>
        <w:autoSpaceDE w:val="0"/>
        <w:autoSpaceDN w:val="0"/>
        <w:ind w:left="360"/>
        <w:rPr>
          <w:rFonts w:ascii="Arial" w:eastAsia="Cambria" w:hAnsi="Arial" w:cs="Arial"/>
          <w:sz w:val="22"/>
          <w:szCs w:val="22"/>
          <w:lang w:val="es-ES" w:bidi="es-ES"/>
        </w:rPr>
      </w:pPr>
    </w:p>
    <w:p w14:paraId="748B5C28"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Declaratoria de insubsistencia del nombramiento en los empleos de libre nombramiento y remoción. </w:t>
      </w:r>
    </w:p>
    <w:p w14:paraId="215B736D"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Declaratoria de insubsistencia del nombramiento, como consecuencia del resultado no satisfactorio en la evaluación del desempeño laboral de un empleado de carrera administrativa. </w:t>
      </w:r>
    </w:p>
    <w:p w14:paraId="4C67F10B"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Renuncia regularmente aceptada. </w:t>
      </w:r>
    </w:p>
    <w:p w14:paraId="4A9701AC"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lastRenderedPageBreak/>
        <w:t xml:space="preserve">Haber obtenido la pensión de jubilación o vejez. </w:t>
      </w:r>
    </w:p>
    <w:p w14:paraId="1E27F2B0"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Invalidez absoluta. </w:t>
      </w:r>
    </w:p>
    <w:p w14:paraId="7D95FD2F"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Edad de retiro forzoso. </w:t>
      </w:r>
    </w:p>
    <w:p w14:paraId="7E1EFD90"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Destitución, como consecuencia de proceso disciplinario. </w:t>
      </w:r>
    </w:p>
    <w:p w14:paraId="05F28982"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Declaratoria de vacancia del empleo en el caso de abandono del mismo. </w:t>
      </w:r>
    </w:p>
    <w:p w14:paraId="4491EE02"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Revocatoria del nombramiento por no acreditar los requisitos para el desempeño del empleo, de conformidad con el artículo 5o. de la Ley 190 de 1995, y las normas que lo adicionen o modifiquen. </w:t>
      </w:r>
    </w:p>
    <w:p w14:paraId="2D649BE5"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Orden o decisión judicial. </w:t>
      </w:r>
    </w:p>
    <w:p w14:paraId="07BD5984"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Muerte. </w:t>
      </w:r>
    </w:p>
    <w:p w14:paraId="061FCEB6"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Las demás que determinen la Constitución Política y las leyes.</w:t>
      </w:r>
    </w:p>
    <w:p w14:paraId="0D49C09C" w14:textId="77777777" w:rsidR="005E3B66" w:rsidRPr="00E620E4" w:rsidRDefault="005E3B66" w:rsidP="00E620E4">
      <w:pPr>
        <w:widowControl w:val="0"/>
        <w:autoSpaceDE w:val="0"/>
        <w:autoSpaceDN w:val="0"/>
        <w:ind w:left="1575" w:hanging="708"/>
        <w:rPr>
          <w:rFonts w:ascii="Arial" w:eastAsia="Cambria" w:hAnsi="Arial" w:cs="Arial"/>
          <w:sz w:val="22"/>
          <w:szCs w:val="22"/>
          <w:lang w:val="es-ES" w:bidi="es-ES"/>
        </w:rPr>
      </w:pPr>
    </w:p>
    <w:p w14:paraId="616EE5C1" w14:textId="32D4B4A9" w:rsidR="005E3B66" w:rsidRPr="00E620E4" w:rsidRDefault="005E3B66" w:rsidP="00E620E4">
      <w:pPr>
        <w:contextualSpacing/>
        <w:jc w:val="both"/>
        <w:rPr>
          <w:rFonts w:ascii="Arial" w:eastAsia="Cambria" w:hAnsi="Arial" w:cs="Arial"/>
          <w:sz w:val="22"/>
          <w:szCs w:val="22"/>
          <w:lang w:val="es-ES" w:bidi="es-ES"/>
        </w:rPr>
      </w:pPr>
      <w:bookmarkStart w:id="10" w:name="_Toc30747891"/>
      <w:r w:rsidRPr="00E620E4">
        <w:rPr>
          <w:rFonts w:ascii="Arial" w:eastAsia="Cambria" w:hAnsi="Arial" w:cs="Arial"/>
          <w:b/>
          <w:bCs/>
          <w:sz w:val="22"/>
          <w:szCs w:val="22"/>
          <w:lang w:val="es-ES" w:bidi="es-ES"/>
        </w:rPr>
        <w:t>Vacancia temporal.</w:t>
      </w:r>
      <w:bookmarkEnd w:id="10"/>
      <w:r w:rsidRPr="00E620E4">
        <w:rPr>
          <w:rFonts w:ascii="Arial" w:eastAsia="Cambria" w:hAnsi="Arial" w:cs="Arial"/>
          <w:sz w:val="22"/>
          <w:szCs w:val="22"/>
          <w:lang w:val="es-ES" w:bidi="es-ES"/>
        </w:rPr>
        <w:t xml:space="preserve"> se produce vacancia temporal cuando quien lo desempeña se encuentra en:</w:t>
      </w:r>
    </w:p>
    <w:p w14:paraId="25238060" w14:textId="77777777" w:rsidR="005E3B66" w:rsidRPr="00E620E4" w:rsidRDefault="005E3B66" w:rsidP="00E620E4">
      <w:pPr>
        <w:contextualSpacing/>
        <w:jc w:val="both"/>
        <w:rPr>
          <w:rFonts w:ascii="Arial" w:eastAsia="Cambria" w:hAnsi="Arial" w:cs="Arial"/>
          <w:sz w:val="22"/>
          <w:szCs w:val="22"/>
          <w:lang w:val="es-ES" w:bidi="es-ES"/>
        </w:rPr>
      </w:pPr>
    </w:p>
    <w:p w14:paraId="76710915"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Vacaciones.</w:t>
      </w:r>
    </w:p>
    <w:p w14:paraId="69766103"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Licencia. </w:t>
      </w:r>
    </w:p>
    <w:p w14:paraId="7D74AFFD"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Comisión, salvo en la de servicios al interior.</w:t>
      </w:r>
    </w:p>
    <w:p w14:paraId="00907F70"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Prestando el servicio militar. </w:t>
      </w:r>
    </w:p>
    <w:p w14:paraId="4275AF59"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Encargado, separándose de las funciones del empleo del cual es titular. </w:t>
      </w:r>
    </w:p>
    <w:p w14:paraId="37D4C3FF"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Suspendido en el ejercicio del cargo por decisión disciplinaria, fiscal o judicial.</w:t>
      </w:r>
    </w:p>
    <w:p w14:paraId="786FEAB2" w14:textId="77777777" w:rsidR="005E3B66" w:rsidRPr="00E620E4" w:rsidRDefault="005E3B66" w:rsidP="00E620E4">
      <w:pPr>
        <w:widowControl w:val="0"/>
        <w:numPr>
          <w:ilvl w:val="0"/>
          <w:numId w:val="2"/>
        </w:numPr>
        <w:autoSpaceDE w:val="0"/>
        <w:autoSpaceDN w:val="0"/>
        <w:ind w:left="1134" w:hanging="283"/>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Período de prueba en otro empleo de carrera.</w:t>
      </w:r>
    </w:p>
    <w:p w14:paraId="5F793E26" w14:textId="77777777" w:rsidR="00197ECF" w:rsidRPr="00E620E4" w:rsidRDefault="00197ECF" w:rsidP="00E620E4">
      <w:pPr>
        <w:widowControl w:val="0"/>
        <w:autoSpaceDE w:val="0"/>
        <w:autoSpaceDN w:val="0"/>
        <w:contextualSpacing/>
        <w:jc w:val="both"/>
        <w:rPr>
          <w:rFonts w:ascii="Arial" w:eastAsia="Cambria" w:hAnsi="Arial" w:cs="Arial"/>
          <w:b/>
          <w:bCs/>
          <w:sz w:val="22"/>
          <w:szCs w:val="22"/>
          <w:lang w:val="es-ES" w:bidi="es-ES"/>
        </w:rPr>
      </w:pPr>
    </w:p>
    <w:p w14:paraId="25E4720D" w14:textId="77777777" w:rsidR="00EF6AAB" w:rsidRPr="00E620E4" w:rsidRDefault="00EF6AAB" w:rsidP="00E620E4">
      <w:pPr>
        <w:widowControl w:val="0"/>
        <w:autoSpaceDE w:val="0"/>
        <w:autoSpaceDN w:val="0"/>
        <w:contextualSpacing/>
        <w:jc w:val="both"/>
        <w:rPr>
          <w:rFonts w:ascii="Arial" w:eastAsia="Cambria" w:hAnsi="Arial" w:cs="Arial"/>
          <w:b/>
          <w:bCs/>
          <w:sz w:val="22"/>
          <w:szCs w:val="22"/>
          <w:lang w:val="es-ES" w:bidi="es-ES"/>
        </w:rPr>
      </w:pPr>
      <w:bookmarkStart w:id="11" w:name="_Hlk188990477"/>
    </w:p>
    <w:p w14:paraId="7CBEE3D2" w14:textId="78490F7F" w:rsidR="00197ECF" w:rsidRPr="00E620E4" w:rsidRDefault="00197ECF" w:rsidP="00E620E4">
      <w:pPr>
        <w:widowControl w:val="0"/>
        <w:autoSpaceDE w:val="0"/>
        <w:autoSpaceDN w:val="0"/>
        <w:contextualSpacing/>
        <w:jc w:val="both"/>
        <w:rPr>
          <w:rFonts w:ascii="Arial" w:eastAsia="Cambria" w:hAnsi="Arial" w:cs="Arial"/>
          <w:b/>
          <w:bCs/>
          <w:sz w:val="22"/>
          <w:szCs w:val="22"/>
          <w:highlight w:val="yellow"/>
          <w:lang w:val="es-ES" w:bidi="es-ES"/>
        </w:rPr>
      </w:pPr>
      <w:r w:rsidRPr="00E620E4">
        <w:rPr>
          <w:rFonts w:ascii="Arial" w:eastAsia="Cambria" w:hAnsi="Arial" w:cs="Arial"/>
          <w:b/>
          <w:bCs/>
          <w:sz w:val="22"/>
          <w:szCs w:val="22"/>
          <w:lang w:val="es-ES" w:bidi="es-ES"/>
        </w:rPr>
        <w:t xml:space="preserve">Carrera Administrativa: </w:t>
      </w:r>
      <w:r w:rsidR="00B66FEC" w:rsidRPr="00E620E4">
        <w:rPr>
          <w:rFonts w:ascii="Arial" w:eastAsia="Cambria" w:hAnsi="Arial" w:cs="Arial"/>
          <w:sz w:val="22"/>
          <w:szCs w:val="22"/>
          <w:lang w:val="es-ES" w:bidi="es-ES"/>
        </w:rPr>
        <w:t>La carrera administrativa es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hará exclusivamente con base en el mérito. Mediante procesos de selección en los que se garantice la transparencia y la objetividad, sin discriminación alguna.</w:t>
      </w:r>
    </w:p>
    <w:p w14:paraId="61BA0F7C" w14:textId="77777777" w:rsidR="00B66FEC" w:rsidRPr="00E620E4" w:rsidRDefault="00B66FEC" w:rsidP="00E620E4">
      <w:pPr>
        <w:widowControl w:val="0"/>
        <w:autoSpaceDE w:val="0"/>
        <w:autoSpaceDN w:val="0"/>
        <w:contextualSpacing/>
        <w:jc w:val="both"/>
        <w:rPr>
          <w:rFonts w:ascii="Arial" w:eastAsia="Cambria" w:hAnsi="Arial" w:cs="Arial"/>
          <w:b/>
          <w:bCs/>
          <w:sz w:val="22"/>
          <w:szCs w:val="22"/>
          <w:highlight w:val="yellow"/>
          <w:lang w:val="es-ES" w:bidi="es-ES"/>
        </w:rPr>
      </w:pPr>
    </w:p>
    <w:p w14:paraId="0F9BDEA4" w14:textId="2454AB40"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Concurso de Carrera: </w:t>
      </w:r>
      <w:r w:rsidR="00D8241E" w:rsidRPr="00E620E4">
        <w:rPr>
          <w:rFonts w:ascii="Arial" w:eastAsia="Cambria" w:hAnsi="Arial" w:cs="Arial"/>
          <w:sz w:val="22"/>
          <w:szCs w:val="22"/>
          <w:lang w:val="es-ES" w:bidi="es-ES"/>
        </w:rPr>
        <w:t>Es un proceso de selección para el ingreso al servicio público en los cargos de carrera administrativa.</w:t>
      </w:r>
    </w:p>
    <w:p w14:paraId="75D9AD1B" w14:textId="77777777" w:rsidR="006B77AA" w:rsidRPr="00E620E4" w:rsidRDefault="006B77AA" w:rsidP="00E620E4">
      <w:pPr>
        <w:shd w:val="clear" w:color="auto" w:fill="FFFFFF"/>
        <w:jc w:val="both"/>
        <w:rPr>
          <w:rFonts w:ascii="Arial" w:eastAsia="Cambria" w:hAnsi="Arial" w:cs="Arial"/>
          <w:b/>
          <w:bCs/>
          <w:sz w:val="22"/>
          <w:szCs w:val="22"/>
          <w:lang w:val="es-ES" w:bidi="es-ES"/>
        </w:rPr>
      </w:pPr>
    </w:p>
    <w:p w14:paraId="3F22253D" w14:textId="15E10DC3" w:rsidR="00197ECF" w:rsidRPr="00E620E4" w:rsidRDefault="00197ECF" w:rsidP="00E620E4">
      <w:pPr>
        <w:shd w:val="clear" w:color="auto" w:fill="FFFFFF"/>
        <w:jc w:val="both"/>
        <w:rPr>
          <w:rFonts w:ascii="Arial" w:eastAsia="Times New Roman" w:hAnsi="Arial" w:cs="Arial"/>
          <w:color w:val="333333"/>
          <w:sz w:val="22"/>
          <w:szCs w:val="22"/>
          <w:lang w:val="es-CO" w:eastAsia="es-CO"/>
        </w:rPr>
      </w:pPr>
      <w:r w:rsidRPr="00E620E4">
        <w:rPr>
          <w:rFonts w:ascii="Arial" w:eastAsia="Cambria" w:hAnsi="Arial" w:cs="Arial"/>
          <w:b/>
          <w:bCs/>
          <w:sz w:val="22"/>
          <w:szCs w:val="22"/>
          <w:lang w:val="es-ES" w:bidi="es-ES"/>
        </w:rPr>
        <w:t>Encargo:</w:t>
      </w:r>
      <w:r w:rsidR="00622E1C" w:rsidRPr="00E620E4">
        <w:rPr>
          <w:rFonts w:ascii="Arial" w:eastAsia="Cambria" w:hAnsi="Arial" w:cs="Arial"/>
          <w:b/>
          <w:bCs/>
          <w:sz w:val="22"/>
          <w:szCs w:val="22"/>
          <w:lang w:val="es-ES" w:bidi="es-ES"/>
        </w:rPr>
        <w:t xml:space="preserve">  </w:t>
      </w:r>
      <w:r w:rsidR="004F5270" w:rsidRPr="00E620E4">
        <w:rPr>
          <w:rFonts w:ascii="Arial" w:eastAsia="Cambria" w:hAnsi="Arial" w:cs="Arial"/>
          <w:sz w:val="22"/>
          <w:szCs w:val="22"/>
          <w:lang w:val="es-ES" w:bidi="es-ES"/>
        </w:rPr>
        <w:t>De conformidad con el Artículo 24 de la Ley 909 de 2004</w:t>
      </w:r>
      <w:r w:rsidR="00622E1C" w:rsidRPr="00E620E4">
        <w:rPr>
          <w:rFonts w:ascii="Arial" w:eastAsia="Cambria" w:hAnsi="Arial" w:cs="Arial"/>
          <w:sz w:val="22"/>
          <w:szCs w:val="22"/>
          <w:lang w:val="es-ES" w:bidi="es-ES"/>
        </w:rPr>
        <w:t xml:space="preserve">, </w:t>
      </w:r>
      <w:r w:rsidR="00622E1C" w:rsidRPr="00E620E4">
        <w:rPr>
          <w:rFonts w:ascii="Arial" w:eastAsia="Cambria" w:hAnsi="Arial" w:cs="Arial"/>
          <w:i/>
          <w:iCs/>
          <w:sz w:val="22"/>
          <w:szCs w:val="22"/>
          <w:lang w:val="es-ES" w:bidi="es-ES"/>
        </w:rPr>
        <w:t>“</w:t>
      </w:r>
      <w:r w:rsidR="004F5270" w:rsidRPr="00E620E4">
        <w:rPr>
          <w:rFonts w:ascii="Arial" w:eastAsia="Cambria" w:hAnsi="Arial" w:cs="Arial"/>
          <w:i/>
          <w:iCs/>
          <w:sz w:val="22"/>
          <w:szCs w:val="22"/>
          <w:lang w:val="es-ES" w:bidi="es-ES"/>
        </w:rPr>
        <w:t>mientras se surte el proceso de selección para proveer empleos de carrera administrativa, los empleados de carrera tendrán derecho a ser encargados en estos si acreditan los requisitos para su ejercicio, poseen las aptitudes y habilidades para su desempeño, no han sido sancionados disciplinariamente en el último año y su última evaluación del desempeño es sobresaliente. En el evento en que no haya empleados de carrera con evaluación sobresaliente, el encargo deberá recaer en quienes tengan las más altas calificaciones descendiendo del nivel sobresaliente al satisfactorio, de conformidad con el sistema de evaluación que estén aplicando las entidades. Adicionalmente el empleado a cumplir el encargo deberá reunir las condiciones y requisitos previstos en la ley”</w:t>
      </w:r>
      <w:r w:rsidR="004F5270" w:rsidRPr="00E620E4">
        <w:rPr>
          <w:rFonts w:ascii="Arial" w:eastAsia="Cambria" w:hAnsi="Arial" w:cs="Arial"/>
          <w:sz w:val="22"/>
          <w:szCs w:val="22"/>
          <w:lang w:val="es-ES" w:bidi="es-ES"/>
        </w:rPr>
        <w:t>.</w:t>
      </w:r>
      <w:r w:rsidR="004F5270" w:rsidRPr="00E620E4">
        <w:rPr>
          <w:rFonts w:ascii="Arial" w:eastAsia="Times New Roman" w:hAnsi="Arial" w:cs="Arial"/>
          <w:color w:val="333333"/>
          <w:sz w:val="22"/>
          <w:szCs w:val="22"/>
          <w:lang w:val="es-CO" w:eastAsia="es-CO"/>
        </w:rPr>
        <w:t xml:space="preserve"> </w:t>
      </w:r>
      <w:r w:rsidR="00622E1C" w:rsidRPr="00E620E4">
        <w:rPr>
          <w:rFonts w:ascii="Arial" w:eastAsia="Cambria" w:hAnsi="Arial" w:cs="Arial"/>
          <w:sz w:val="22"/>
          <w:szCs w:val="22"/>
          <w:lang w:val="es-ES" w:bidi="es-ES"/>
        </w:rPr>
        <w:t xml:space="preserve">Los cargos directivos vacantes de manera temporal podrán ser provistos por encargo con personal inscrito en carrera, mientras dure la situación administrativa del titular. Y en caso de vacante definitiva, </w:t>
      </w:r>
      <w:r w:rsidR="00622E1C" w:rsidRPr="00E620E4">
        <w:rPr>
          <w:rFonts w:ascii="Arial" w:eastAsia="Cambria" w:hAnsi="Arial" w:cs="Arial"/>
          <w:sz w:val="22"/>
          <w:szCs w:val="22"/>
          <w:lang w:val="es-ES" w:bidi="es-ES"/>
        </w:rPr>
        <w:lastRenderedPageBreak/>
        <w:t>podrá suplirse por encargo mientras se surte el proceso de selección y se provee de manera definitiva.</w:t>
      </w:r>
    </w:p>
    <w:p w14:paraId="45CE2B40" w14:textId="77777777" w:rsidR="006B77AA" w:rsidRPr="00E620E4" w:rsidRDefault="006B77AA" w:rsidP="00E620E4">
      <w:pPr>
        <w:widowControl w:val="0"/>
        <w:autoSpaceDE w:val="0"/>
        <w:autoSpaceDN w:val="0"/>
        <w:contextualSpacing/>
        <w:jc w:val="both"/>
        <w:rPr>
          <w:rFonts w:ascii="Arial" w:eastAsia="Cambria" w:hAnsi="Arial" w:cs="Arial"/>
          <w:b/>
          <w:bCs/>
          <w:sz w:val="22"/>
          <w:szCs w:val="22"/>
          <w:lang w:val="es-ES" w:bidi="es-ES"/>
        </w:rPr>
      </w:pPr>
    </w:p>
    <w:p w14:paraId="20EAD413" w14:textId="3AD2D8A6"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Libre Nombramiento y Remoción: </w:t>
      </w:r>
      <w:r w:rsidR="008E73C6" w:rsidRPr="00E620E4">
        <w:rPr>
          <w:rFonts w:ascii="Arial" w:eastAsia="Cambria" w:hAnsi="Arial" w:cs="Arial"/>
          <w:sz w:val="22"/>
          <w:szCs w:val="22"/>
          <w:lang w:val="es-ES" w:bidi="es-ES"/>
        </w:rPr>
        <w:t>cuya provisión y retiro se efectúan en virtud de la facultad discrecional del nominador para proveer los empleos señalados en el artículo </w:t>
      </w:r>
      <w:hyperlink r:id="rId12" w:anchor="5" w:history="1">
        <w:r w:rsidR="008E73C6" w:rsidRPr="00E620E4">
          <w:rPr>
            <w:rFonts w:ascii="Arial" w:eastAsia="Cambria" w:hAnsi="Arial" w:cs="Arial"/>
            <w:sz w:val="22"/>
            <w:szCs w:val="22"/>
            <w:lang w:val="es-ES" w:bidi="es-ES"/>
          </w:rPr>
          <w:t>5</w:t>
        </w:r>
      </w:hyperlink>
      <w:r w:rsidR="008E73C6" w:rsidRPr="00E620E4">
        <w:rPr>
          <w:rFonts w:ascii="Arial" w:eastAsia="Cambria" w:hAnsi="Arial" w:cs="Arial"/>
          <w:sz w:val="22"/>
          <w:szCs w:val="22"/>
          <w:lang w:val="es-ES" w:bidi="es-ES"/>
        </w:rPr>
        <w:t> de la Ley 909 de 2004.</w:t>
      </w:r>
    </w:p>
    <w:p w14:paraId="1DD74063" w14:textId="77777777" w:rsidR="008E73C6" w:rsidRPr="00E620E4" w:rsidRDefault="008E73C6" w:rsidP="00E620E4">
      <w:pPr>
        <w:widowControl w:val="0"/>
        <w:autoSpaceDE w:val="0"/>
        <w:autoSpaceDN w:val="0"/>
        <w:contextualSpacing/>
        <w:jc w:val="both"/>
        <w:rPr>
          <w:rFonts w:ascii="Arial" w:eastAsia="Cambria" w:hAnsi="Arial" w:cs="Arial"/>
          <w:sz w:val="22"/>
          <w:szCs w:val="22"/>
          <w:lang w:val="es-ES" w:bidi="es-ES"/>
        </w:rPr>
      </w:pPr>
    </w:p>
    <w:p w14:paraId="6C8E4BBF" w14:textId="11A758DD" w:rsidR="00197ECF" w:rsidRPr="00E620E4" w:rsidRDefault="00197ECF" w:rsidP="00E620E4">
      <w:pPr>
        <w:widowControl w:val="0"/>
        <w:autoSpaceDE w:val="0"/>
        <w:autoSpaceDN w:val="0"/>
        <w:contextualSpacing/>
        <w:jc w:val="both"/>
        <w:rPr>
          <w:rFonts w:ascii="Arial" w:eastAsia="Cambria" w:hAnsi="Arial" w:cs="Arial"/>
          <w:b/>
          <w:bCs/>
          <w:sz w:val="22"/>
          <w:szCs w:val="22"/>
          <w:lang w:val="es-ES" w:bidi="es-ES"/>
        </w:rPr>
      </w:pPr>
      <w:r w:rsidRPr="00E620E4">
        <w:rPr>
          <w:rFonts w:ascii="Arial" w:eastAsia="Cambria" w:hAnsi="Arial" w:cs="Arial"/>
          <w:b/>
          <w:bCs/>
          <w:sz w:val="22"/>
          <w:szCs w:val="22"/>
          <w:lang w:val="es-ES" w:bidi="es-ES"/>
        </w:rPr>
        <w:t xml:space="preserve">Nombramiento: </w:t>
      </w:r>
      <w:r w:rsidR="008E73C6" w:rsidRPr="00E620E4">
        <w:rPr>
          <w:rFonts w:ascii="Arial" w:eastAsia="Cambria" w:hAnsi="Arial" w:cs="Arial"/>
          <w:sz w:val="22"/>
          <w:szCs w:val="22"/>
          <w:lang w:val="es-ES" w:bidi="es-ES"/>
        </w:rPr>
        <w:t>Designación de una persona para ocupar un cargo o función específica</w:t>
      </w:r>
      <w:r w:rsidR="008E73C6" w:rsidRPr="00E620E4">
        <w:rPr>
          <w:rFonts w:ascii="Arial" w:eastAsia="Cambria" w:hAnsi="Arial" w:cs="Arial"/>
          <w:b/>
          <w:bCs/>
          <w:sz w:val="22"/>
          <w:szCs w:val="22"/>
          <w:lang w:val="es-ES" w:bidi="es-ES"/>
        </w:rPr>
        <w:t>.</w:t>
      </w:r>
    </w:p>
    <w:p w14:paraId="588C6A57" w14:textId="77777777" w:rsidR="008E73C6" w:rsidRPr="00E620E4" w:rsidRDefault="008E73C6" w:rsidP="00E620E4">
      <w:pPr>
        <w:widowControl w:val="0"/>
        <w:autoSpaceDE w:val="0"/>
        <w:autoSpaceDN w:val="0"/>
        <w:contextualSpacing/>
        <w:jc w:val="both"/>
        <w:rPr>
          <w:rFonts w:ascii="Arial" w:eastAsia="Cambria" w:hAnsi="Arial" w:cs="Arial"/>
          <w:b/>
          <w:bCs/>
          <w:sz w:val="22"/>
          <w:szCs w:val="22"/>
          <w:lang w:val="es-ES" w:bidi="es-ES"/>
        </w:rPr>
      </w:pPr>
    </w:p>
    <w:p w14:paraId="7C2F39F0" w14:textId="764CA496"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Nombramiento en Periodo de prueba: </w:t>
      </w:r>
      <w:r w:rsidR="008E73C6" w:rsidRPr="00E620E4">
        <w:rPr>
          <w:rFonts w:ascii="Arial" w:eastAsia="Cambria" w:hAnsi="Arial" w:cs="Arial"/>
          <w:sz w:val="22"/>
          <w:szCs w:val="22"/>
          <w:lang w:val="es-ES" w:bidi="es-ES"/>
        </w:rPr>
        <w:t>El </w:t>
      </w:r>
      <w:r w:rsidR="008E73C6" w:rsidRPr="00E620E4">
        <w:rPr>
          <w:rFonts w:ascii="Arial" w:eastAsia="Cambria" w:hAnsi="Arial" w:cs="Arial"/>
          <w:b/>
          <w:bCs/>
          <w:sz w:val="22"/>
          <w:szCs w:val="22"/>
          <w:lang w:val="es-ES" w:bidi="es-ES"/>
        </w:rPr>
        <w:t>n</w:t>
      </w:r>
      <w:r w:rsidR="008E73C6" w:rsidRPr="00E620E4">
        <w:rPr>
          <w:rFonts w:ascii="Arial" w:eastAsia="Cambria" w:hAnsi="Arial" w:cs="Arial"/>
          <w:sz w:val="22"/>
          <w:szCs w:val="22"/>
          <w:lang w:val="es-ES" w:bidi="es-ES"/>
        </w:rPr>
        <w:t>ombramiento en período de prueba se refiere a la designación de un empleado en un cargo por un período de prueba, generalmente de seis meses. </w:t>
      </w:r>
      <w:hyperlink r:id="rId13" w:tgtFrame="_blank" w:history="1">
        <w:r w:rsidR="008E73C6" w:rsidRPr="00E620E4">
          <w:rPr>
            <w:rFonts w:ascii="Arial" w:eastAsia="Cambria" w:hAnsi="Arial" w:cs="Arial"/>
            <w:sz w:val="22"/>
            <w:szCs w:val="22"/>
            <w:lang w:val="es-ES" w:bidi="es-ES"/>
          </w:rPr>
          <w:t>Si el empleado no supera este período, puede regresar al cargo anterior que estaba desempeñando</w:t>
        </w:r>
      </w:hyperlink>
      <w:r w:rsidR="008E73C6" w:rsidRPr="00E620E4">
        <w:rPr>
          <w:rFonts w:ascii="Arial" w:eastAsia="Cambria" w:hAnsi="Arial" w:cs="Arial"/>
          <w:sz w:val="22"/>
          <w:szCs w:val="22"/>
          <w:lang w:val="es-ES" w:bidi="es-ES"/>
        </w:rPr>
        <w:t>. </w:t>
      </w:r>
      <w:hyperlink r:id="rId14" w:tgtFrame="_blank" w:history="1">
        <w:r w:rsidR="008E73C6" w:rsidRPr="00E620E4">
          <w:rPr>
            <w:rFonts w:ascii="Arial" w:eastAsia="Cambria" w:hAnsi="Arial" w:cs="Arial"/>
            <w:sz w:val="22"/>
            <w:szCs w:val="22"/>
            <w:lang w:val="es-ES" w:bidi="es-ES"/>
          </w:rPr>
          <w:t>Si supera el período de prueba, se actualiza su inscripción en el Registro Público de Carrera</w:t>
        </w:r>
      </w:hyperlink>
      <w:r w:rsidR="008E73C6" w:rsidRPr="00E620E4">
        <w:rPr>
          <w:rFonts w:ascii="Arial" w:eastAsia="Cambria" w:hAnsi="Arial" w:cs="Arial"/>
          <w:sz w:val="22"/>
          <w:szCs w:val="22"/>
          <w:lang w:val="es-ES" w:bidi="es-ES"/>
        </w:rPr>
        <w:t>.</w:t>
      </w:r>
    </w:p>
    <w:bookmarkEnd w:id="11"/>
    <w:p w14:paraId="03A3D0C6" w14:textId="77777777" w:rsidR="008E73C6" w:rsidRPr="00E620E4" w:rsidRDefault="008E73C6" w:rsidP="00E620E4">
      <w:pPr>
        <w:widowControl w:val="0"/>
        <w:autoSpaceDE w:val="0"/>
        <w:autoSpaceDN w:val="0"/>
        <w:contextualSpacing/>
        <w:jc w:val="both"/>
        <w:rPr>
          <w:rFonts w:ascii="Arial" w:eastAsia="Cambria" w:hAnsi="Arial" w:cs="Arial"/>
          <w:sz w:val="22"/>
          <w:szCs w:val="22"/>
          <w:lang w:val="es-ES" w:bidi="es-ES"/>
        </w:rPr>
      </w:pPr>
    </w:p>
    <w:p w14:paraId="1A074667" w14:textId="10A1F179"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bookmarkStart w:id="12" w:name="_Hlk188990497"/>
      <w:r w:rsidRPr="00E620E4">
        <w:rPr>
          <w:rFonts w:ascii="Arial" w:eastAsia="Cambria" w:hAnsi="Arial" w:cs="Arial"/>
          <w:sz w:val="22"/>
          <w:szCs w:val="22"/>
          <w:lang w:val="es-ES" w:bidi="es-ES"/>
        </w:rPr>
        <w:t xml:space="preserve">Nombramiento en periodo de prueba en ascenso: </w:t>
      </w:r>
      <w:hyperlink r:id="rId15" w:tgtFrame="_blank" w:history="1">
        <w:r w:rsidR="00E40379" w:rsidRPr="00E620E4">
          <w:rPr>
            <w:rFonts w:ascii="Arial" w:eastAsia="Cambria" w:hAnsi="Arial" w:cs="Arial"/>
            <w:sz w:val="22"/>
            <w:szCs w:val="22"/>
            <w:lang w:val="es-ES" w:bidi="es-ES"/>
          </w:rPr>
          <w:t>El nombramiento en período de prueba en ascenso se refiere a cuando un empleado con derechos de carrera supera un concurso y es nombrado en ascenso durante un período de prueba de seis meses. Si supera este período satisfactoriamente, su inscripción en el registro público se actualiza</w:t>
        </w:r>
      </w:hyperlink>
      <w:r w:rsidR="00E40379" w:rsidRPr="00E620E4">
        <w:rPr>
          <w:rFonts w:ascii="Arial" w:eastAsia="Cambria" w:hAnsi="Arial" w:cs="Arial"/>
          <w:sz w:val="22"/>
          <w:szCs w:val="22"/>
          <w:lang w:val="es-ES" w:bidi="es-ES"/>
        </w:rPr>
        <w:t>.</w:t>
      </w:r>
    </w:p>
    <w:p w14:paraId="761358B8" w14:textId="77777777" w:rsidR="00E40379" w:rsidRPr="00E620E4" w:rsidRDefault="00E40379" w:rsidP="00E620E4">
      <w:pPr>
        <w:widowControl w:val="0"/>
        <w:autoSpaceDE w:val="0"/>
        <w:autoSpaceDN w:val="0"/>
        <w:contextualSpacing/>
        <w:jc w:val="both"/>
        <w:rPr>
          <w:rFonts w:ascii="Arial" w:eastAsia="Cambria" w:hAnsi="Arial" w:cs="Arial"/>
          <w:sz w:val="22"/>
          <w:szCs w:val="22"/>
          <w:lang w:val="es-ES" w:bidi="es-ES"/>
        </w:rPr>
      </w:pPr>
    </w:p>
    <w:p w14:paraId="253AB1FC" w14:textId="027F1DFB"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Nombramiento Provisional: </w:t>
      </w:r>
      <w:r w:rsidR="00E40379" w:rsidRPr="00E620E4">
        <w:rPr>
          <w:rFonts w:ascii="Arial" w:eastAsia="Cambria" w:hAnsi="Arial" w:cs="Arial"/>
          <w:sz w:val="22"/>
          <w:szCs w:val="22"/>
          <w:lang w:val="es-ES" w:bidi="es-ES"/>
        </w:rPr>
        <w:t>se constituyen en un mecanismo de carácter excepcional y transitorio que permite proveer temporalmente un empleo de carrera administrativa, con personal que no fue seleccionado mediante el sistema de mérito, con fundamento en unas causales específicas.</w:t>
      </w:r>
    </w:p>
    <w:p w14:paraId="637311DD" w14:textId="77777777" w:rsidR="00E40379" w:rsidRPr="00E620E4" w:rsidRDefault="00E40379" w:rsidP="00E620E4">
      <w:pPr>
        <w:widowControl w:val="0"/>
        <w:autoSpaceDE w:val="0"/>
        <w:autoSpaceDN w:val="0"/>
        <w:contextualSpacing/>
        <w:jc w:val="both"/>
        <w:rPr>
          <w:rFonts w:ascii="Arial" w:eastAsia="Cambria" w:hAnsi="Arial" w:cs="Arial"/>
          <w:sz w:val="22"/>
          <w:szCs w:val="22"/>
          <w:lang w:val="es-ES" w:bidi="es-ES"/>
        </w:rPr>
      </w:pPr>
    </w:p>
    <w:p w14:paraId="5C8D61D4" w14:textId="42E728C1" w:rsidR="00197ECF" w:rsidRPr="00E620E4" w:rsidRDefault="0052485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Nombramiento O</w:t>
      </w:r>
      <w:r w:rsidR="00197ECF" w:rsidRPr="00E620E4">
        <w:rPr>
          <w:rFonts w:ascii="Arial" w:eastAsia="Cambria" w:hAnsi="Arial" w:cs="Arial"/>
          <w:b/>
          <w:bCs/>
          <w:sz w:val="22"/>
          <w:szCs w:val="22"/>
          <w:lang w:val="es-ES" w:bidi="es-ES"/>
        </w:rPr>
        <w:t xml:space="preserve">rdinario: </w:t>
      </w:r>
      <w:r w:rsidRPr="00E620E4">
        <w:rPr>
          <w:rFonts w:ascii="Arial" w:eastAsia="Cambria" w:hAnsi="Arial" w:cs="Arial"/>
          <w:sz w:val="22"/>
          <w:szCs w:val="22"/>
          <w:lang w:val="es-ES" w:bidi="es-ES"/>
        </w:rPr>
        <w:t>Es la forma en que son provistos los empleos de libre nombramiento y remoción, previo el cumplimiento de los requisitos exigidos para el desempeño del empleo y el procedimiento establecido en esta ley</w:t>
      </w:r>
      <w:r w:rsidR="00033D4C" w:rsidRPr="00E620E4">
        <w:rPr>
          <w:rFonts w:ascii="Arial" w:eastAsia="Cambria" w:hAnsi="Arial" w:cs="Arial"/>
          <w:sz w:val="22"/>
          <w:szCs w:val="22"/>
          <w:lang w:val="es-ES" w:bidi="es-ES"/>
        </w:rPr>
        <w:t>.</w:t>
      </w:r>
    </w:p>
    <w:p w14:paraId="326C14CA" w14:textId="77777777" w:rsidR="00033D4C" w:rsidRPr="00E620E4" w:rsidRDefault="00033D4C" w:rsidP="00E620E4">
      <w:pPr>
        <w:widowControl w:val="0"/>
        <w:autoSpaceDE w:val="0"/>
        <w:autoSpaceDN w:val="0"/>
        <w:contextualSpacing/>
        <w:jc w:val="both"/>
        <w:rPr>
          <w:rFonts w:ascii="Arial" w:eastAsia="Cambria" w:hAnsi="Arial" w:cs="Arial"/>
          <w:sz w:val="22"/>
          <w:szCs w:val="22"/>
          <w:lang w:val="es-ES" w:bidi="es-ES"/>
        </w:rPr>
      </w:pPr>
    </w:p>
    <w:p w14:paraId="000AF07F" w14:textId="64B9D750"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Provisionalidad: </w:t>
      </w:r>
      <w:r w:rsidR="00555FD7" w:rsidRPr="00E620E4">
        <w:rPr>
          <w:rFonts w:ascii="Arial" w:eastAsia="Cambria" w:hAnsi="Arial" w:cs="Arial"/>
          <w:sz w:val="22"/>
          <w:szCs w:val="22"/>
          <w:lang w:val="es-ES" w:bidi="es-ES"/>
        </w:rPr>
        <w:t>El nombramiento provisional procede de manera excepcional y transitoria, cuando no exista servidores de carrera que puedan ser encargados (</w:t>
      </w:r>
      <w:r w:rsidR="00F9627A" w:rsidRPr="00E620E4">
        <w:rPr>
          <w:rFonts w:ascii="Arial" w:eastAsia="Cambria" w:hAnsi="Arial" w:cs="Arial"/>
          <w:sz w:val="22"/>
          <w:szCs w:val="22"/>
          <w:lang w:val="es-ES" w:bidi="es-ES"/>
        </w:rPr>
        <w:t>Decreto 1083 de 2015</w:t>
      </w:r>
      <w:r w:rsidR="00555FD7" w:rsidRPr="00E620E4">
        <w:rPr>
          <w:rFonts w:ascii="Arial" w:eastAsia="Cambria" w:hAnsi="Arial" w:cs="Arial"/>
          <w:sz w:val="22"/>
          <w:szCs w:val="22"/>
          <w:lang w:val="es-ES" w:bidi="es-ES"/>
        </w:rPr>
        <w:t xml:space="preserve"> y artículo 25 de la Ley 909 de 2004), cuya </w:t>
      </w:r>
      <w:r w:rsidR="00555FD7" w:rsidRPr="00E620E4">
        <w:rPr>
          <w:rFonts w:ascii="Arial" w:eastAsia="Cambria" w:hAnsi="Arial" w:cs="Arial"/>
          <w:sz w:val="22"/>
          <w:szCs w:val="22"/>
          <w:lang w:val="es-ES" w:bidi="es-ES"/>
        </w:rPr>
        <w:softHyphen/>
        <w:t>finalidad es la de garantizar la efi</w:t>
      </w:r>
      <w:r w:rsidR="00555FD7" w:rsidRPr="00E620E4">
        <w:rPr>
          <w:rFonts w:ascii="Arial" w:eastAsia="Cambria" w:hAnsi="Arial" w:cs="Arial"/>
          <w:sz w:val="22"/>
          <w:szCs w:val="22"/>
          <w:lang w:val="es-ES" w:bidi="es-ES"/>
        </w:rPr>
        <w:softHyphen/>
        <w:t>ciencia en la función administrativa.</w:t>
      </w:r>
    </w:p>
    <w:p w14:paraId="24BC3AAA" w14:textId="77777777" w:rsidR="00555FD7" w:rsidRPr="00E620E4" w:rsidRDefault="00555FD7" w:rsidP="00E620E4">
      <w:pPr>
        <w:widowControl w:val="0"/>
        <w:autoSpaceDE w:val="0"/>
        <w:autoSpaceDN w:val="0"/>
        <w:contextualSpacing/>
        <w:jc w:val="both"/>
        <w:rPr>
          <w:rFonts w:ascii="Arial" w:eastAsia="Cambria" w:hAnsi="Arial" w:cs="Arial"/>
          <w:sz w:val="22"/>
          <w:szCs w:val="22"/>
          <w:lang w:val="es-ES" w:bidi="es-ES"/>
        </w:rPr>
      </w:pPr>
    </w:p>
    <w:p w14:paraId="23F69313" w14:textId="55A69C33"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Reincorporación: </w:t>
      </w:r>
      <w:hyperlink r:id="rId16" w:tgtFrame="_blank" w:history="1">
        <w:r w:rsidR="00555FD7" w:rsidRPr="00E620E4">
          <w:rPr>
            <w:rFonts w:ascii="Arial" w:eastAsia="Cambria" w:hAnsi="Arial" w:cs="Arial"/>
            <w:sz w:val="22"/>
            <w:szCs w:val="22"/>
            <w:lang w:val="es-ES" w:bidi="es-ES"/>
          </w:rPr>
          <w:t>La reincorporación es un derecho al que puede optar el ex servidor de carrera administrativa, cuando se hayan presentado las situaciones planteadas en el artículo 44 de la Ley 909 de 2004, y no sea posible su incorporación en la nueva planta de personal de la entidad, incluso, después de haberse retirado</w:t>
        </w:r>
      </w:hyperlink>
      <w:r w:rsidR="00555FD7" w:rsidRPr="00E620E4">
        <w:rPr>
          <w:rFonts w:ascii="Arial" w:eastAsia="Cambria" w:hAnsi="Arial" w:cs="Arial"/>
          <w:sz w:val="22"/>
          <w:szCs w:val="22"/>
          <w:lang w:val="es-ES" w:bidi="es-ES"/>
        </w:rPr>
        <w:t>. </w:t>
      </w:r>
      <w:hyperlink r:id="rId17" w:tgtFrame="_blank" w:history="1">
        <w:r w:rsidR="00555FD7" w:rsidRPr="00E620E4">
          <w:rPr>
            <w:rFonts w:ascii="Arial" w:eastAsia="Cambria" w:hAnsi="Arial" w:cs="Arial"/>
            <w:sz w:val="22"/>
            <w:szCs w:val="22"/>
            <w:lang w:val="es-ES" w:bidi="es-ES"/>
          </w:rPr>
          <w:t>El nombramiento debe efectuarse mediante acto administrativo en el que se indique el término de duración, al vencimiento del cual, quien ocupe el cargo quedará retirado de manera automática</w:t>
        </w:r>
      </w:hyperlink>
      <w:r w:rsidR="00555FD7" w:rsidRPr="00E620E4">
        <w:rPr>
          <w:rFonts w:ascii="Arial" w:eastAsia="Cambria" w:hAnsi="Arial" w:cs="Arial"/>
          <w:sz w:val="22"/>
          <w:szCs w:val="22"/>
          <w:lang w:val="es-ES" w:bidi="es-ES"/>
        </w:rPr>
        <w:t>.</w:t>
      </w:r>
    </w:p>
    <w:p w14:paraId="0FB3B40B" w14:textId="77777777" w:rsidR="00555FD7" w:rsidRPr="00E620E4" w:rsidRDefault="00555FD7" w:rsidP="00E620E4">
      <w:pPr>
        <w:widowControl w:val="0"/>
        <w:autoSpaceDE w:val="0"/>
        <w:autoSpaceDN w:val="0"/>
        <w:contextualSpacing/>
        <w:jc w:val="both"/>
        <w:rPr>
          <w:rFonts w:ascii="Arial" w:eastAsia="Cambria" w:hAnsi="Arial" w:cs="Arial"/>
          <w:sz w:val="22"/>
          <w:szCs w:val="22"/>
          <w:lang w:val="es-ES" w:bidi="es-ES"/>
        </w:rPr>
      </w:pPr>
    </w:p>
    <w:p w14:paraId="5EB96D7E" w14:textId="279FB01E" w:rsidR="00197ECF" w:rsidRPr="00E620E4" w:rsidRDefault="00197ECF" w:rsidP="00E620E4">
      <w:pPr>
        <w:widowControl w:val="0"/>
        <w:autoSpaceDE w:val="0"/>
        <w:autoSpaceDN w:val="0"/>
        <w:contextualSpacing/>
        <w:jc w:val="both"/>
        <w:rPr>
          <w:rFonts w:ascii="Arial" w:eastAsia="Cambria" w:hAnsi="Arial" w:cs="Arial"/>
          <w:b/>
          <w:bCs/>
          <w:sz w:val="22"/>
          <w:szCs w:val="22"/>
          <w:lang w:val="es-ES" w:bidi="es-ES"/>
        </w:rPr>
      </w:pPr>
      <w:r w:rsidRPr="00E620E4">
        <w:rPr>
          <w:rFonts w:ascii="Arial" w:eastAsia="Cambria" w:hAnsi="Arial" w:cs="Arial"/>
          <w:b/>
          <w:bCs/>
          <w:sz w:val="22"/>
          <w:szCs w:val="22"/>
          <w:lang w:val="es-ES" w:bidi="es-ES"/>
        </w:rPr>
        <w:t xml:space="preserve">Situación administrativa: </w:t>
      </w:r>
      <w:hyperlink r:id="rId18" w:tgtFrame="_blank" w:history="1">
        <w:r w:rsidR="00EB5255" w:rsidRPr="00E620E4">
          <w:rPr>
            <w:rFonts w:ascii="Arial" w:eastAsia="Cambria" w:hAnsi="Arial" w:cs="Arial"/>
            <w:sz w:val="22"/>
            <w:szCs w:val="22"/>
            <w:lang w:val="es-ES" w:bidi="es-ES"/>
          </w:rPr>
          <w:t>La situación administrativa es el conjunto de factores o circunstancias que atañen a la relación jurídica entre el empleado público y el Estado</w:t>
        </w:r>
      </w:hyperlink>
      <w:r w:rsidR="00EB5255" w:rsidRPr="00E620E4">
        <w:rPr>
          <w:rFonts w:ascii="Arial" w:eastAsia="Cambria" w:hAnsi="Arial" w:cs="Arial"/>
          <w:sz w:val="22"/>
          <w:szCs w:val="22"/>
          <w:lang w:val="es-ES" w:bidi="es-ES"/>
        </w:rPr>
        <w:t>. </w:t>
      </w:r>
      <w:hyperlink r:id="rId19" w:tgtFrame="_blank" w:history="1">
        <w:r w:rsidR="00EB5255" w:rsidRPr="00E620E4">
          <w:rPr>
            <w:rFonts w:ascii="Arial" w:eastAsia="Cambria" w:hAnsi="Arial" w:cs="Arial"/>
            <w:sz w:val="22"/>
            <w:szCs w:val="22"/>
            <w:lang w:val="es-ES" w:bidi="es-ES"/>
          </w:rPr>
          <w:t xml:space="preserve">Es la forma de referirse a las distintas situaciones que pueden darse manteniendo la relación entre el </w:t>
        </w:r>
        <w:r w:rsidR="00F9627A" w:rsidRPr="00E620E4">
          <w:rPr>
            <w:rFonts w:ascii="Arial" w:eastAsia="Cambria" w:hAnsi="Arial" w:cs="Arial"/>
            <w:sz w:val="22"/>
            <w:szCs w:val="22"/>
            <w:lang w:val="es-ES" w:bidi="es-ES"/>
          </w:rPr>
          <w:t>empleado y</w:t>
        </w:r>
        <w:r w:rsidR="00EB5255" w:rsidRPr="00E620E4">
          <w:rPr>
            <w:rFonts w:ascii="Arial" w:eastAsia="Cambria" w:hAnsi="Arial" w:cs="Arial"/>
            <w:sz w:val="22"/>
            <w:szCs w:val="22"/>
            <w:lang w:val="es-ES" w:bidi="es-ES"/>
          </w:rPr>
          <w:t xml:space="preserve"> la Administración</w:t>
        </w:r>
      </w:hyperlink>
      <w:r w:rsidR="00EB5255" w:rsidRPr="00E620E4">
        <w:rPr>
          <w:rFonts w:ascii="Arial" w:eastAsia="Cambria" w:hAnsi="Arial" w:cs="Arial"/>
          <w:sz w:val="22"/>
          <w:szCs w:val="22"/>
          <w:lang w:val="es-ES" w:bidi="es-ES"/>
        </w:rPr>
        <w:t>. </w:t>
      </w:r>
      <w:hyperlink r:id="rId20" w:tgtFrame="_blank" w:history="1">
        <w:r w:rsidR="00EB5255" w:rsidRPr="00E620E4">
          <w:rPr>
            <w:rFonts w:ascii="Arial" w:eastAsia="Cambria" w:hAnsi="Arial" w:cs="Arial"/>
            <w:sz w:val="22"/>
            <w:szCs w:val="22"/>
            <w:lang w:val="es-ES" w:bidi="es-ES"/>
          </w:rPr>
          <w:t>Estas diferentes posibilidades vienen recogidas en el artículo 85 del TREBEP y son: servicio activo, servicios especiales, servicio en otras Administraciones Públicas, excedencia y suspensión de funciones</w:t>
        </w:r>
      </w:hyperlink>
      <w:r w:rsidR="00EB5255" w:rsidRPr="00E620E4">
        <w:rPr>
          <w:rFonts w:ascii="Arial" w:eastAsia="Cambria" w:hAnsi="Arial" w:cs="Arial"/>
          <w:sz w:val="22"/>
          <w:szCs w:val="22"/>
          <w:lang w:val="es-ES" w:bidi="es-ES"/>
        </w:rPr>
        <w:t>.</w:t>
      </w:r>
    </w:p>
    <w:p w14:paraId="5541EC0C" w14:textId="77777777" w:rsidR="00EB5255" w:rsidRPr="00E620E4" w:rsidRDefault="00EB5255" w:rsidP="00E620E4">
      <w:pPr>
        <w:widowControl w:val="0"/>
        <w:autoSpaceDE w:val="0"/>
        <w:autoSpaceDN w:val="0"/>
        <w:contextualSpacing/>
        <w:jc w:val="both"/>
        <w:rPr>
          <w:rFonts w:ascii="Arial" w:eastAsia="Cambria" w:hAnsi="Arial" w:cs="Arial"/>
          <w:b/>
          <w:bCs/>
          <w:sz w:val="22"/>
          <w:szCs w:val="22"/>
          <w:lang w:val="es-ES" w:bidi="es-ES"/>
        </w:rPr>
      </w:pPr>
    </w:p>
    <w:p w14:paraId="1A1FBC15" w14:textId="51CC4F61" w:rsidR="00197ECF" w:rsidRPr="00E620E4" w:rsidRDefault="00197ECF" w:rsidP="00E620E4">
      <w:pPr>
        <w:widowControl w:val="0"/>
        <w:autoSpaceDE w:val="0"/>
        <w:autoSpaceDN w:val="0"/>
        <w:contextualSpacing/>
        <w:jc w:val="both"/>
        <w:rPr>
          <w:rFonts w:ascii="Arial" w:eastAsia="Cambria" w:hAnsi="Arial" w:cs="Arial"/>
          <w:sz w:val="22"/>
          <w:szCs w:val="22"/>
          <w:lang w:val="es-ES" w:bidi="es-ES"/>
        </w:rPr>
      </w:pPr>
      <w:r w:rsidRPr="00E620E4">
        <w:rPr>
          <w:rFonts w:ascii="Arial" w:eastAsia="Cambria" w:hAnsi="Arial" w:cs="Arial"/>
          <w:b/>
          <w:bCs/>
          <w:sz w:val="22"/>
          <w:szCs w:val="22"/>
          <w:lang w:val="es-ES" w:bidi="es-ES"/>
        </w:rPr>
        <w:t xml:space="preserve">Vinculación: </w:t>
      </w:r>
      <w:r w:rsidR="00A46732" w:rsidRPr="00E620E4">
        <w:rPr>
          <w:rFonts w:ascii="Arial" w:eastAsia="Cambria" w:hAnsi="Arial" w:cs="Arial"/>
          <w:sz w:val="22"/>
          <w:szCs w:val="22"/>
          <w:lang w:val="es-ES" w:bidi="es-ES"/>
        </w:rPr>
        <w:t xml:space="preserve">La legislación laboral colombiana contempla la existencia de dos grandes </w:t>
      </w:r>
      <w:r w:rsidR="00A46732" w:rsidRPr="00E620E4">
        <w:rPr>
          <w:rFonts w:ascii="Arial" w:eastAsia="Cambria" w:hAnsi="Arial" w:cs="Arial"/>
          <w:sz w:val="22"/>
          <w:szCs w:val="22"/>
          <w:lang w:val="es-ES" w:bidi="es-ES"/>
        </w:rPr>
        <w:lastRenderedPageBreak/>
        <w:t>formas de vinculación laboral: la contractual, aplicable a trabajadores particulares y trabajadores oficiales y, la legal</w:t>
      </w:r>
      <w:r w:rsidR="00F9627A" w:rsidRPr="00E620E4">
        <w:rPr>
          <w:rFonts w:ascii="Arial" w:eastAsia="Cambria" w:hAnsi="Arial" w:cs="Arial"/>
          <w:sz w:val="22"/>
          <w:szCs w:val="22"/>
          <w:lang w:val="es-ES" w:bidi="es-ES"/>
        </w:rPr>
        <w:t xml:space="preserve"> </w:t>
      </w:r>
      <w:r w:rsidR="00A46732" w:rsidRPr="00E620E4">
        <w:rPr>
          <w:rFonts w:ascii="Arial" w:eastAsia="Cambria" w:hAnsi="Arial" w:cs="Arial"/>
          <w:sz w:val="22"/>
          <w:szCs w:val="22"/>
          <w:lang w:val="es-ES" w:bidi="es-ES"/>
        </w:rPr>
        <w:t>reglamentaria, técnicamente conocida, aplicada a los empleados públicos. Mientras que en el primero las estipulaciones laborales surgen de la autonomía de la voluntad y la observancia de la ley, las segundas se encuentran regladas por mandato constitucional y las condiciones laborales se establecen por ley y por decreto, por lo tanto, la unilateralidad es la nota característica de este tipo de relaciones laborales</w:t>
      </w:r>
    </w:p>
    <w:bookmarkEnd w:id="12"/>
    <w:p w14:paraId="1F70270A" w14:textId="77777777" w:rsidR="005E3B66" w:rsidRPr="00E620E4" w:rsidRDefault="005E3B66" w:rsidP="00E620E4">
      <w:pPr>
        <w:widowControl w:val="0"/>
        <w:autoSpaceDE w:val="0"/>
        <w:autoSpaceDN w:val="0"/>
        <w:rPr>
          <w:rFonts w:ascii="Arial" w:eastAsia="Cambria" w:hAnsi="Arial" w:cs="Arial"/>
          <w:sz w:val="22"/>
          <w:szCs w:val="22"/>
          <w:lang w:val="es-ES" w:bidi="es-ES"/>
        </w:rPr>
      </w:pPr>
    </w:p>
    <w:p w14:paraId="1419349D"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0941002D"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27F760C3"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4D6F148B"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135B89C7"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40151DA5"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55A0EE9B"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36D97035"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65763A10"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74CE6FDF"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1A1226F8" w14:textId="77777777" w:rsidR="00EF6AAB" w:rsidRPr="00E620E4" w:rsidRDefault="00EF6AAB" w:rsidP="00E620E4">
      <w:pPr>
        <w:widowControl w:val="0"/>
        <w:autoSpaceDE w:val="0"/>
        <w:autoSpaceDN w:val="0"/>
        <w:rPr>
          <w:rFonts w:ascii="Arial" w:eastAsia="Cambria" w:hAnsi="Arial" w:cs="Arial"/>
          <w:sz w:val="22"/>
          <w:szCs w:val="22"/>
          <w:lang w:val="es-ES" w:bidi="es-ES"/>
        </w:rPr>
      </w:pPr>
    </w:p>
    <w:p w14:paraId="4FFE0BEA" w14:textId="336B51D6" w:rsidR="005E3B66" w:rsidRPr="00E620E4" w:rsidRDefault="005E3B66" w:rsidP="00E620E4">
      <w:pPr>
        <w:pStyle w:val="Default"/>
        <w:numPr>
          <w:ilvl w:val="0"/>
          <w:numId w:val="6"/>
        </w:numPr>
        <w:outlineLvl w:val="0"/>
        <w:rPr>
          <w:b/>
          <w:bCs/>
          <w:sz w:val="22"/>
          <w:szCs w:val="22"/>
          <w:lang w:bidi="es-ES"/>
        </w:rPr>
      </w:pPr>
      <w:bookmarkStart w:id="13" w:name="_Toc62154160"/>
      <w:bookmarkStart w:id="14" w:name="_Toc215840878"/>
      <w:r w:rsidRPr="00E620E4">
        <w:rPr>
          <w:b/>
          <w:bCs/>
          <w:sz w:val="22"/>
          <w:szCs w:val="22"/>
          <w:lang w:bidi="es-ES"/>
        </w:rPr>
        <w:t>MARCO INSTITUCIONAL</w:t>
      </w:r>
      <w:bookmarkEnd w:id="13"/>
      <w:bookmarkEnd w:id="14"/>
    </w:p>
    <w:p w14:paraId="601BFC94" w14:textId="77777777" w:rsidR="005E3B66" w:rsidRPr="00E620E4" w:rsidRDefault="005E3B66" w:rsidP="00E620E4">
      <w:pPr>
        <w:widowControl w:val="0"/>
        <w:autoSpaceDE w:val="0"/>
        <w:autoSpaceDN w:val="0"/>
        <w:ind w:left="360"/>
        <w:outlineLvl w:val="0"/>
        <w:rPr>
          <w:rFonts w:ascii="Arial" w:eastAsia="Cambria" w:hAnsi="Arial" w:cs="Arial"/>
          <w:sz w:val="22"/>
          <w:szCs w:val="22"/>
          <w:lang w:val="es-ES" w:bidi="es-ES"/>
        </w:rPr>
      </w:pPr>
    </w:p>
    <w:p w14:paraId="2CB59B2D" w14:textId="42762430" w:rsidR="005E3B66" w:rsidRPr="00E620E4" w:rsidRDefault="005E3B66" w:rsidP="00E620E4">
      <w:pPr>
        <w:pStyle w:val="Ttulo2"/>
        <w:spacing w:before="0" w:line="240" w:lineRule="auto"/>
        <w:rPr>
          <w:rFonts w:ascii="Arial" w:eastAsia="Cambria" w:hAnsi="Arial" w:cs="Arial"/>
          <w:color w:val="000000"/>
          <w:sz w:val="22"/>
          <w:szCs w:val="22"/>
          <w:lang w:val="es-ES" w:eastAsia="es-ES" w:bidi="es-ES"/>
        </w:rPr>
      </w:pPr>
      <w:bookmarkStart w:id="15" w:name="_Toc62154161"/>
      <w:bookmarkStart w:id="16" w:name="_Toc215840879"/>
      <w:r w:rsidRPr="00E620E4">
        <w:rPr>
          <w:rFonts w:ascii="Arial" w:eastAsia="Cambria" w:hAnsi="Arial" w:cs="Arial"/>
          <w:b/>
          <w:bCs/>
          <w:color w:val="000000"/>
          <w:sz w:val="22"/>
          <w:szCs w:val="22"/>
          <w:lang w:val="es-ES" w:eastAsia="es-ES" w:bidi="es-ES"/>
        </w:rPr>
        <w:t>3.1. Organigrama</w:t>
      </w:r>
      <w:bookmarkEnd w:id="15"/>
      <w:bookmarkEnd w:id="16"/>
    </w:p>
    <w:p w14:paraId="4DF8C3C2" w14:textId="77777777" w:rsidR="009D529E" w:rsidRPr="00E620E4" w:rsidRDefault="009D529E" w:rsidP="00E620E4">
      <w:pPr>
        <w:widowControl w:val="0"/>
        <w:autoSpaceDE w:val="0"/>
        <w:autoSpaceDN w:val="0"/>
        <w:rPr>
          <w:rFonts w:ascii="Arial" w:eastAsia="Cambria" w:hAnsi="Arial" w:cs="Arial"/>
          <w:sz w:val="22"/>
          <w:szCs w:val="22"/>
          <w:lang w:val="es-ES" w:bidi="es-ES"/>
        </w:rPr>
      </w:pPr>
    </w:p>
    <w:p w14:paraId="4E0EC5EB" w14:textId="737E43B7" w:rsidR="005E3B66" w:rsidRPr="00E620E4" w:rsidRDefault="005E3B66" w:rsidP="00E620E4">
      <w:pPr>
        <w:widowControl w:val="0"/>
        <w:autoSpaceDE w:val="0"/>
        <w:autoSpaceDN w:val="0"/>
        <w:rPr>
          <w:rFonts w:ascii="Arial" w:eastAsia="Cambria" w:hAnsi="Arial" w:cs="Arial"/>
          <w:sz w:val="22"/>
          <w:szCs w:val="22"/>
          <w:lang w:val="es-ES" w:bidi="es-ES"/>
        </w:rPr>
      </w:pPr>
      <w:r w:rsidRPr="00E620E4">
        <w:rPr>
          <w:rFonts w:ascii="Arial" w:eastAsia="Cambria" w:hAnsi="Arial" w:cs="Arial"/>
          <w:sz w:val="22"/>
          <w:szCs w:val="22"/>
          <w:lang w:val="es-ES" w:bidi="es-ES"/>
        </w:rPr>
        <w:t>A continuación, se presenta el organigrama con los cargos del nivel directivo de la Entidad actualmente.</w:t>
      </w:r>
    </w:p>
    <w:p w14:paraId="27CBA788" w14:textId="77777777" w:rsidR="005E3B66" w:rsidRPr="00E620E4" w:rsidRDefault="005E3B66" w:rsidP="00E620E4">
      <w:pPr>
        <w:widowControl w:val="0"/>
        <w:autoSpaceDE w:val="0"/>
        <w:autoSpaceDN w:val="0"/>
        <w:rPr>
          <w:rFonts w:ascii="Arial" w:eastAsia="Times New Roman" w:hAnsi="Arial" w:cs="Arial"/>
          <w:sz w:val="22"/>
          <w:szCs w:val="22"/>
          <w:lang w:val="es-ES" w:eastAsia="es-ES_tradnl" w:bidi="es-ES"/>
        </w:rPr>
      </w:pPr>
    </w:p>
    <w:p w14:paraId="6E017491" w14:textId="311C2342" w:rsidR="00EF6AAB" w:rsidRPr="00E620E4" w:rsidRDefault="00E07BA4" w:rsidP="00E620E4">
      <w:pPr>
        <w:widowControl w:val="0"/>
        <w:autoSpaceDE w:val="0"/>
        <w:autoSpaceDN w:val="0"/>
        <w:ind w:left="284"/>
        <w:jc w:val="center"/>
        <w:rPr>
          <w:rFonts w:ascii="Arial" w:eastAsia="Times New Roman" w:hAnsi="Arial" w:cs="Arial"/>
          <w:sz w:val="22"/>
          <w:szCs w:val="22"/>
          <w:lang w:val="es-ES" w:eastAsia="es-ES_tradnl" w:bidi="es-ES"/>
        </w:rPr>
      </w:pPr>
      <w:r w:rsidRPr="00E620E4">
        <w:rPr>
          <w:rFonts w:ascii="Arial" w:hAnsi="Arial" w:cs="Arial"/>
          <w:noProof/>
          <w:sz w:val="22"/>
          <w:szCs w:val="22"/>
          <w:lang w:val="es-ES"/>
        </w:rPr>
        <w:lastRenderedPageBreak/>
        <w:drawing>
          <wp:inline distT="0" distB="0" distL="0" distR="0" wp14:anchorId="16841533" wp14:editId="4D903A5F">
            <wp:extent cx="5241925" cy="547076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0772" cy="5542618"/>
                    </a:xfrm>
                    <a:prstGeom prst="rect">
                      <a:avLst/>
                    </a:prstGeom>
                  </pic:spPr>
                </pic:pic>
              </a:graphicData>
            </a:graphic>
          </wp:inline>
        </w:drawing>
      </w:r>
    </w:p>
    <w:p w14:paraId="412C8CF9" w14:textId="77777777" w:rsidR="00EF6AAB" w:rsidRPr="00E620E4" w:rsidRDefault="00EF6AAB" w:rsidP="00E620E4">
      <w:pPr>
        <w:pStyle w:val="Ttulo2"/>
        <w:spacing w:before="0" w:line="240" w:lineRule="auto"/>
        <w:rPr>
          <w:rFonts w:ascii="Arial" w:eastAsia="Cambria" w:hAnsi="Arial" w:cs="Arial"/>
          <w:b/>
          <w:bCs/>
          <w:color w:val="000000"/>
          <w:sz w:val="22"/>
          <w:szCs w:val="22"/>
          <w:lang w:val="es-ES" w:bidi="es-ES"/>
        </w:rPr>
      </w:pPr>
    </w:p>
    <w:p w14:paraId="588DD50D" w14:textId="1F815F2A" w:rsidR="005E3B66" w:rsidRPr="00E620E4" w:rsidRDefault="005E3B66" w:rsidP="00E620E4">
      <w:pPr>
        <w:pStyle w:val="Ttulo2"/>
        <w:spacing w:before="0" w:line="240" w:lineRule="auto"/>
        <w:rPr>
          <w:rFonts w:ascii="Arial" w:eastAsia="Cambria" w:hAnsi="Arial" w:cs="Arial"/>
          <w:b/>
          <w:bCs/>
          <w:color w:val="000000"/>
          <w:sz w:val="22"/>
          <w:szCs w:val="22"/>
          <w:lang w:val="es-ES" w:bidi="es-ES"/>
        </w:rPr>
      </w:pPr>
      <w:bookmarkStart w:id="17" w:name="_Toc215840880"/>
      <w:r w:rsidRPr="00E620E4">
        <w:rPr>
          <w:rFonts w:ascii="Arial" w:eastAsia="Cambria" w:hAnsi="Arial" w:cs="Arial"/>
          <w:b/>
          <w:bCs/>
          <w:color w:val="000000"/>
          <w:sz w:val="22"/>
          <w:szCs w:val="22"/>
          <w:lang w:val="es-ES" w:bidi="es-ES"/>
        </w:rPr>
        <w:t>3.2. Planta Global de Empleos actual del FONCEP</w:t>
      </w:r>
      <w:bookmarkStart w:id="18" w:name="_Toc62154162"/>
      <w:bookmarkEnd w:id="17"/>
    </w:p>
    <w:p w14:paraId="06046859" w14:textId="77777777" w:rsidR="00F9627A" w:rsidRPr="00E620E4" w:rsidRDefault="00F9627A" w:rsidP="00E620E4">
      <w:pPr>
        <w:keepNext/>
        <w:keepLines/>
        <w:jc w:val="both"/>
        <w:outlineLvl w:val="1"/>
        <w:rPr>
          <w:rStyle w:val="normaltextrun"/>
          <w:rFonts w:ascii="Arial" w:hAnsi="Arial" w:cs="Arial"/>
          <w:color w:val="000000"/>
          <w:sz w:val="22"/>
          <w:szCs w:val="22"/>
          <w:shd w:val="clear" w:color="auto" w:fill="FFFFFF"/>
          <w:lang w:val="es-ES"/>
        </w:rPr>
      </w:pPr>
      <w:bookmarkStart w:id="19" w:name="_Hlk188990558"/>
    </w:p>
    <w:p w14:paraId="367A44CF" w14:textId="69AF2F83" w:rsidR="00E5383A" w:rsidRPr="00E620E4" w:rsidRDefault="00ED4E5E" w:rsidP="00E620E4">
      <w:pPr>
        <w:pStyle w:val="Default"/>
        <w:jc w:val="both"/>
        <w:rPr>
          <w:rStyle w:val="eop"/>
          <w:sz w:val="22"/>
          <w:szCs w:val="22"/>
          <w:shd w:val="clear" w:color="auto" w:fill="FFFFFF"/>
        </w:rPr>
      </w:pPr>
      <w:r w:rsidRPr="00E620E4">
        <w:rPr>
          <w:rStyle w:val="normaltextrun"/>
          <w:sz w:val="22"/>
          <w:szCs w:val="22"/>
          <w:shd w:val="clear" w:color="auto" w:fill="FFFFFF"/>
          <w:lang w:val="es-ES"/>
        </w:rPr>
        <w:t>De acuerdo con las necesidades requeridas en el marco del cumplimiento de la Ley 1952 de 2019 y la Ley 2094 de 2021, y de conformidad con la modificación de la Estructura Organizacional de la Entidad dispuesta el Acuerdo de Junta Directiva 03 del 27 de junio de 2022, donde se crearon las oficinas de nivel directivo correspondientes a la Subdirección Jurídica y Oficina de Control Disciplinario Interno; la Planta Global de Personal fue aumentada en empleos como se muestra a continuación:</w:t>
      </w:r>
      <w:r w:rsidRPr="00E620E4">
        <w:rPr>
          <w:rStyle w:val="eop"/>
          <w:sz w:val="22"/>
          <w:szCs w:val="22"/>
          <w:shd w:val="clear" w:color="auto" w:fill="FFFFFF"/>
        </w:rPr>
        <w:t> </w:t>
      </w:r>
    </w:p>
    <w:p w14:paraId="00BEAFC7" w14:textId="77777777" w:rsidR="00B613B3" w:rsidRPr="00E620E4" w:rsidRDefault="00B613B3" w:rsidP="00E620E4">
      <w:pPr>
        <w:pStyle w:val="Default"/>
        <w:jc w:val="both"/>
        <w:rPr>
          <w:rFonts w:eastAsia="Cambria"/>
          <w:b/>
          <w:bCs/>
          <w:sz w:val="22"/>
          <w:szCs w:val="22"/>
          <w:lang w:bidi="es-ES"/>
        </w:rPr>
      </w:pPr>
    </w:p>
    <w:bookmarkEnd w:id="19"/>
    <w:p w14:paraId="1FAC77BD" w14:textId="07966602" w:rsidR="00E5383A" w:rsidRPr="00E620E4" w:rsidRDefault="006B1062" w:rsidP="00E620E4">
      <w:pPr>
        <w:jc w:val="center"/>
        <w:rPr>
          <w:rFonts w:ascii="Arial" w:eastAsia="Cambria" w:hAnsi="Arial" w:cs="Arial"/>
          <w:b/>
          <w:bCs/>
          <w:color w:val="000000"/>
          <w:sz w:val="22"/>
          <w:szCs w:val="22"/>
          <w:lang w:val="es-ES" w:bidi="es-ES"/>
        </w:rPr>
      </w:pPr>
      <w:r w:rsidRPr="00E620E4">
        <w:rPr>
          <w:rFonts w:ascii="Arial" w:hAnsi="Arial" w:cs="Arial"/>
          <w:noProof/>
          <w:sz w:val="22"/>
          <w:szCs w:val="22"/>
          <w:lang w:val="es-ES"/>
        </w:rPr>
        <w:lastRenderedPageBreak/>
        <w:drawing>
          <wp:inline distT="0" distB="0" distL="0" distR="0" wp14:anchorId="2FD40F07" wp14:editId="321D728B">
            <wp:extent cx="3779846" cy="39880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230" t="10846" r="28728" b="8412"/>
                    <a:stretch/>
                  </pic:blipFill>
                  <pic:spPr bwMode="auto">
                    <a:xfrm>
                      <a:off x="0" y="0"/>
                      <a:ext cx="3826274" cy="4037075"/>
                    </a:xfrm>
                    <a:prstGeom prst="rect">
                      <a:avLst/>
                    </a:prstGeom>
                    <a:ln>
                      <a:noFill/>
                    </a:ln>
                    <a:extLst>
                      <a:ext uri="{53640926-AAD7-44D8-BBD7-CCE9431645EC}">
                        <a14:shadowObscured xmlns:a14="http://schemas.microsoft.com/office/drawing/2010/main"/>
                      </a:ext>
                    </a:extLst>
                  </pic:spPr>
                </pic:pic>
              </a:graphicData>
            </a:graphic>
          </wp:inline>
        </w:drawing>
      </w:r>
    </w:p>
    <w:p w14:paraId="2EC01D49" w14:textId="2A850367" w:rsidR="006B1062" w:rsidRPr="00E620E4" w:rsidRDefault="006B1062" w:rsidP="00E620E4">
      <w:pPr>
        <w:jc w:val="center"/>
        <w:rPr>
          <w:rFonts w:ascii="Arial" w:hAnsi="Arial" w:cs="Arial"/>
          <w:sz w:val="22"/>
          <w:szCs w:val="22"/>
          <w:lang w:bidi="es-ES"/>
        </w:rPr>
      </w:pPr>
      <w:r w:rsidRPr="00E620E4">
        <w:rPr>
          <w:rFonts w:ascii="Arial" w:hAnsi="Arial" w:cs="Arial"/>
          <w:sz w:val="22"/>
          <w:szCs w:val="22"/>
          <w:lang w:bidi="es-ES"/>
        </w:rPr>
        <w:t>Fuente: Acuerdo de Junta Directiva 003 de 2022 artículo 3°.</w:t>
      </w:r>
    </w:p>
    <w:p w14:paraId="3822B6ED" w14:textId="77777777" w:rsidR="006B1062" w:rsidRPr="00E620E4" w:rsidRDefault="006B1062" w:rsidP="00E620E4">
      <w:pPr>
        <w:keepNext/>
        <w:keepLines/>
        <w:outlineLvl w:val="1"/>
        <w:rPr>
          <w:rFonts w:ascii="Arial" w:eastAsia="Cambria" w:hAnsi="Arial" w:cs="Arial"/>
          <w:b/>
          <w:bCs/>
          <w:color w:val="000000"/>
          <w:sz w:val="22"/>
          <w:szCs w:val="22"/>
          <w:lang w:val="es-ES" w:bidi="es-ES"/>
        </w:rPr>
      </w:pPr>
    </w:p>
    <w:p w14:paraId="7F75F0E6" w14:textId="253244C5" w:rsidR="005E3B66" w:rsidRPr="00E620E4" w:rsidRDefault="005E3B66" w:rsidP="00E620E4">
      <w:pPr>
        <w:pStyle w:val="Ttulo2"/>
        <w:spacing w:before="0" w:line="240" w:lineRule="auto"/>
        <w:rPr>
          <w:rFonts w:ascii="Arial" w:eastAsia="Cambria" w:hAnsi="Arial" w:cs="Arial"/>
          <w:b/>
          <w:bCs/>
          <w:color w:val="000000"/>
          <w:sz w:val="22"/>
          <w:szCs w:val="22"/>
          <w:lang w:val="es-ES" w:bidi="es-ES"/>
        </w:rPr>
      </w:pPr>
      <w:bookmarkStart w:id="20" w:name="_Toc215840881"/>
      <w:r w:rsidRPr="00E620E4">
        <w:rPr>
          <w:rFonts w:ascii="Arial" w:eastAsia="Cambria" w:hAnsi="Arial" w:cs="Arial"/>
          <w:b/>
          <w:bCs/>
          <w:color w:val="000000"/>
          <w:sz w:val="22"/>
          <w:szCs w:val="22"/>
          <w:lang w:val="es-ES" w:bidi="es-ES"/>
        </w:rPr>
        <w:t>3.3. Mapa de procesos</w:t>
      </w:r>
      <w:bookmarkEnd w:id="18"/>
      <w:bookmarkEnd w:id="20"/>
      <w:r w:rsidR="00AB7897" w:rsidRPr="00E620E4">
        <w:rPr>
          <w:rFonts w:ascii="Arial" w:eastAsia="Cambria" w:hAnsi="Arial" w:cs="Arial"/>
          <w:b/>
          <w:bCs/>
          <w:color w:val="000000"/>
          <w:sz w:val="22"/>
          <w:szCs w:val="22"/>
          <w:lang w:val="es-ES" w:bidi="es-ES"/>
        </w:rPr>
        <w:t xml:space="preserve"> </w:t>
      </w:r>
    </w:p>
    <w:p w14:paraId="6AA7940C" w14:textId="77777777" w:rsidR="005E3B66" w:rsidRPr="00E620E4" w:rsidRDefault="005E3B66" w:rsidP="00E620E4">
      <w:pPr>
        <w:widowControl w:val="0"/>
        <w:autoSpaceDE w:val="0"/>
        <w:autoSpaceDN w:val="0"/>
        <w:rPr>
          <w:rFonts w:ascii="Arial" w:eastAsia="Cambria" w:hAnsi="Arial" w:cs="Arial"/>
          <w:sz w:val="22"/>
          <w:szCs w:val="22"/>
          <w:lang w:val="es-ES" w:bidi="es-ES"/>
        </w:rPr>
      </w:pPr>
    </w:p>
    <w:p w14:paraId="39E79129" w14:textId="77777777" w:rsidR="005E3B66" w:rsidRPr="00E620E4" w:rsidRDefault="005E3B66" w:rsidP="00E620E4">
      <w:pPr>
        <w:widowControl w:val="0"/>
        <w:autoSpaceDE w:val="0"/>
        <w:autoSpaceDN w:val="0"/>
        <w:rPr>
          <w:rFonts w:ascii="Arial" w:eastAsia="Cambria" w:hAnsi="Arial" w:cs="Arial"/>
          <w:sz w:val="22"/>
          <w:szCs w:val="22"/>
          <w:lang w:val="es-ES" w:bidi="es-ES"/>
        </w:rPr>
      </w:pPr>
      <w:r w:rsidRPr="00E620E4">
        <w:rPr>
          <w:rFonts w:ascii="Arial" w:eastAsia="Cambria" w:hAnsi="Arial" w:cs="Arial"/>
          <w:sz w:val="22"/>
          <w:szCs w:val="22"/>
          <w:lang w:val="es-ES" w:bidi="es-ES"/>
        </w:rPr>
        <w:t>A continuación, se presenta el mapa de procesos adoptado por la Entidad en el marco del Modelo Integrado de Planeación y Gestión MIPG:</w:t>
      </w:r>
    </w:p>
    <w:p w14:paraId="03B8B4F4" w14:textId="77777777" w:rsidR="005E3B66" w:rsidRPr="00E620E4" w:rsidRDefault="005E3B66" w:rsidP="00E620E4">
      <w:pPr>
        <w:widowControl w:val="0"/>
        <w:autoSpaceDE w:val="0"/>
        <w:autoSpaceDN w:val="0"/>
        <w:rPr>
          <w:rFonts w:ascii="Arial" w:eastAsia="Cambria" w:hAnsi="Arial" w:cs="Arial"/>
          <w:b/>
          <w:bCs/>
          <w:color w:val="000000"/>
          <w:sz w:val="22"/>
          <w:szCs w:val="22"/>
          <w:lang w:val="es-ES" w:bidi="es-ES"/>
        </w:rPr>
      </w:pPr>
    </w:p>
    <w:p w14:paraId="6002AD0F" w14:textId="4D103E75" w:rsidR="005E3B66" w:rsidRPr="00E620E4" w:rsidRDefault="00363ED5" w:rsidP="00E620E4">
      <w:pPr>
        <w:widowControl w:val="0"/>
        <w:autoSpaceDE w:val="0"/>
        <w:autoSpaceDN w:val="0"/>
        <w:jc w:val="center"/>
        <w:rPr>
          <w:rFonts w:ascii="Arial" w:eastAsia="Cambria" w:hAnsi="Arial" w:cs="Arial"/>
          <w:b/>
          <w:bCs/>
          <w:color w:val="000000"/>
          <w:sz w:val="22"/>
          <w:szCs w:val="22"/>
          <w:highlight w:val="yellow"/>
          <w:lang w:val="es-ES" w:bidi="es-ES"/>
        </w:rPr>
      </w:pPr>
      <w:bookmarkStart w:id="21" w:name="_Toc62154163"/>
      <w:r w:rsidRPr="00E620E4">
        <w:rPr>
          <w:rFonts w:ascii="Arial" w:eastAsia="Cambria" w:hAnsi="Arial" w:cs="Arial"/>
          <w:b/>
          <w:bCs/>
          <w:noProof/>
          <w:color w:val="000000"/>
          <w:sz w:val="22"/>
          <w:szCs w:val="22"/>
          <w:lang w:val="es-ES"/>
        </w:rPr>
        <w:drawing>
          <wp:inline distT="0" distB="0" distL="0" distR="0" wp14:anchorId="0338FC81" wp14:editId="58363082">
            <wp:extent cx="5612130" cy="266827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668270"/>
                    </a:xfrm>
                    <a:prstGeom prst="rect">
                      <a:avLst/>
                    </a:prstGeom>
                  </pic:spPr>
                </pic:pic>
              </a:graphicData>
            </a:graphic>
          </wp:inline>
        </w:drawing>
      </w:r>
    </w:p>
    <w:p w14:paraId="61B61008" w14:textId="77777777" w:rsidR="005E3B66" w:rsidRPr="00E620E4" w:rsidRDefault="005E3B66" w:rsidP="00E620E4">
      <w:pPr>
        <w:keepNext/>
        <w:keepLines/>
        <w:outlineLvl w:val="1"/>
        <w:rPr>
          <w:rFonts w:ascii="Arial" w:eastAsia="Cambria" w:hAnsi="Arial" w:cs="Arial"/>
          <w:b/>
          <w:bCs/>
          <w:color w:val="000000"/>
          <w:sz w:val="22"/>
          <w:szCs w:val="22"/>
          <w:highlight w:val="yellow"/>
          <w:lang w:val="es-ES" w:bidi="es-ES"/>
        </w:rPr>
      </w:pPr>
    </w:p>
    <w:p w14:paraId="2091FF37" w14:textId="438057C4" w:rsidR="005E3B66" w:rsidRPr="00E620E4" w:rsidRDefault="005E3B66" w:rsidP="00E620E4">
      <w:pPr>
        <w:pStyle w:val="Ttulo2"/>
        <w:spacing w:before="0" w:line="240" w:lineRule="auto"/>
        <w:rPr>
          <w:rFonts w:ascii="Arial" w:eastAsia="Cambria" w:hAnsi="Arial" w:cs="Arial"/>
          <w:color w:val="000000"/>
          <w:sz w:val="22"/>
          <w:szCs w:val="22"/>
          <w:lang w:val="es-ES" w:bidi="es-ES"/>
        </w:rPr>
      </w:pPr>
      <w:bookmarkStart w:id="22" w:name="_Toc215840882"/>
      <w:r w:rsidRPr="00E620E4">
        <w:rPr>
          <w:rFonts w:ascii="Arial" w:eastAsia="Cambria" w:hAnsi="Arial" w:cs="Arial"/>
          <w:b/>
          <w:bCs/>
          <w:color w:val="000000"/>
          <w:sz w:val="22"/>
          <w:szCs w:val="22"/>
          <w:lang w:val="es-ES" w:bidi="es-ES"/>
        </w:rPr>
        <w:t xml:space="preserve">3.4. Descripción de la población de </w:t>
      </w:r>
      <w:r w:rsidR="00F9627A" w:rsidRPr="00E620E4">
        <w:rPr>
          <w:rFonts w:ascii="Arial" w:eastAsia="Cambria" w:hAnsi="Arial" w:cs="Arial"/>
          <w:b/>
          <w:bCs/>
          <w:color w:val="000000"/>
          <w:sz w:val="22"/>
          <w:szCs w:val="22"/>
          <w:lang w:val="es-ES" w:bidi="es-ES"/>
        </w:rPr>
        <w:t xml:space="preserve">empleado </w:t>
      </w:r>
      <w:r w:rsidRPr="00E620E4">
        <w:rPr>
          <w:rFonts w:ascii="Arial" w:eastAsia="Cambria" w:hAnsi="Arial" w:cs="Arial"/>
          <w:b/>
          <w:bCs/>
          <w:color w:val="000000"/>
          <w:sz w:val="22"/>
          <w:szCs w:val="22"/>
          <w:lang w:val="es-ES" w:bidi="es-ES"/>
        </w:rPr>
        <w:t>públicos del FONCEP</w:t>
      </w:r>
      <w:bookmarkEnd w:id="21"/>
      <w:bookmarkEnd w:id="22"/>
    </w:p>
    <w:p w14:paraId="1BF8A192" w14:textId="77777777" w:rsidR="005E3B66" w:rsidRPr="00E620E4" w:rsidRDefault="005E3B66" w:rsidP="00E620E4">
      <w:pPr>
        <w:widowControl w:val="0"/>
        <w:autoSpaceDE w:val="0"/>
        <w:autoSpaceDN w:val="0"/>
        <w:jc w:val="both"/>
        <w:rPr>
          <w:rFonts w:ascii="Arial" w:eastAsia="Cambria" w:hAnsi="Arial" w:cs="Arial"/>
          <w:sz w:val="22"/>
          <w:szCs w:val="22"/>
          <w:lang w:val="es-ES" w:bidi="es-ES"/>
        </w:rPr>
      </w:pPr>
    </w:p>
    <w:p w14:paraId="15AE2AFD" w14:textId="77777777" w:rsidR="00363ED5" w:rsidRPr="00E620E4" w:rsidRDefault="00363ED5" w:rsidP="00E620E4">
      <w:pPr>
        <w:jc w:val="both"/>
        <w:textAlignment w:val="baseline"/>
        <w:rPr>
          <w:rFonts w:ascii="Arial" w:eastAsia="Times New Roman" w:hAnsi="Arial" w:cs="Arial"/>
          <w:sz w:val="22"/>
          <w:szCs w:val="22"/>
          <w:lang w:val="es-CO" w:eastAsia="es-CO"/>
        </w:rPr>
      </w:pPr>
      <w:r w:rsidRPr="00E620E4">
        <w:rPr>
          <w:rFonts w:ascii="Arial" w:eastAsia="Times New Roman" w:hAnsi="Arial" w:cs="Arial"/>
          <w:sz w:val="22"/>
          <w:szCs w:val="22"/>
          <w:lang w:val="es-ES" w:eastAsia="es-CO"/>
        </w:rPr>
        <w:t>Teniendo en cuenta la información de la Planta Global de Personal del FONCEP con corte a 30 de noviembre de 2025, cuenta con una población de ochenta (80) empleados con el siguiente rango de edades:</w:t>
      </w:r>
      <w:r w:rsidRPr="00E620E4">
        <w:rPr>
          <w:rFonts w:ascii="Arial" w:eastAsia="Times New Roman" w:hAnsi="Arial" w:cs="Arial"/>
          <w:sz w:val="22"/>
          <w:szCs w:val="22"/>
          <w:lang w:val="es-CO" w:eastAsia="es-CO"/>
        </w:rPr>
        <w:t> </w:t>
      </w:r>
    </w:p>
    <w:p w14:paraId="55B3DAE4" w14:textId="77777777" w:rsidR="00363ED5" w:rsidRPr="00D31034" w:rsidRDefault="00363ED5" w:rsidP="00363ED5">
      <w:pPr>
        <w:jc w:val="both"/>
        <w:textAlignment w:val="baseline"/>
        <w:rPr>
          <w:rFonts w:ascii="Arial" w:eastAsia="Times New Roman" w:hAnsi="Arial" w:cs="Arial"/>
          <w:sz w:val="22"/>
          <w:szCs w:val="22"/>
          <w:lang w:val="es-CO" w:eastAsia="es-CO"/>
        </w:rPr>
      </w:pPr>
      <w:r w:rsidRPr="00D31034">
        <w:rPr>
          <w:rFonts w:ascii="Arial" w:eastAsia="Times New Roman" w:hAnsi="Arial" w:cs="Arial"/>
          <w:sz w:val="22"/>
          <w:szCs w:val="22"/>
          <w:lang w:val="es-CO" w:eastAsia="es-CO"/>
        </w:rPr>
        <w:t> </w:t>
      </w:r>
    </w:p>
    <w:tbl>
      <w:tblPr>
        <w:tblW w:w="56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410"/>
        <w:gridCol w:w="1590"/>
      </w:tblGrid>
      <w:tr w:rsidR="00363ED5" w:rsidRPr="00D31034" w14:paraId="4F3EE941" w14:textId="77777777" w:rsidTr="00E620E4">
        <w:trPr>
          <w:trHeight w:val="510"/>
          <w:tblHeader/>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FE13265"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Rango de Edad (años)</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D57372A"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No. Personas</w:t>
            </w:r>
          </w:p>
        </w:tc>
        <w:tc>
          <w:tcPr>
            <w:tcW w:w="15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5EC2472"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 Sobre el Total</w:t>
            </w:r>
          </w:p>
        </w:tc>
      </w:tr>
      <w:tr w:rsidR="00363ED5" w:rsidRPr="00D31034" w14:paraId="51B130B9" w14:textId="77777777" w:rsidTr="00612168">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73329"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de 18 a 29</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C28FD9"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155D82"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0</w:t>
            </w:r>
          </w:p>
        </w:tc>
      </w:tr>
      <w:tr w:rsidR="00363ED5" w:rsidRPr="00D31034" w14:paraId="6A182C74" w14:textId="77777777" w:rsidTr="00612168">
        <w:trPr>
          <w:trHeight w:val="285"/>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703A6"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de 30 a 40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43B3FF"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23</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5D1C6C"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29%</w:t>
            </w:r>
          </w:p>
        </w:tc>
      </w:tr>
      <w:tr w:rsidR="00363ED5" w:rsidRPr="00D31034" w14:paraId="751188D9" w14:textId="77777777" w:rsidTr="00612168">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6E5A72"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de 41 a 50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0AE5D"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20</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7E15A6"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25%</w:t>
            </w:r>
          </w:p>
        </w:tc>
      </w:tr>
      <w:tr w:rsidR="00363ED5" w:rsidRPr="00D31034" w14:paraId="5B1F8416" w14:textId="77777777" w:rsidTr="00612168">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BBDD4D"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de 51 a 60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259F2E"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21</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850C5"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26%</w:t>
            </w:r>
          </w:p>
        </w:tc>
      </w:tr>
      <w:tr w:rsidR="00363ED5" w:rsidRPr="00D31034" w14:paraId="31394C73" w14:textId="77777777" w:rsidTr="00612168">
        <w:trPr>
          <w:trHeight w:val="285"/>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B16C2"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mayor de 60</w:t>
            </w:r>
          </w:p>
        </w:tc>
        <w:tc>
          <w:tcPr>
            <w:tcW w:w="1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4F75B"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16</w:t>
            </w:r>
          </w:p>
        </w:tc>
        <w:tc>
          <w:tcPr>
            <w:tcW w:w="15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D22098"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20%</w:t>
            </w:r>
          </w:p>
        </w:tc>
      </w:tr>
    </w:tbl>
    <w:p w14:paraId="7E369A89" w14:textId="77777777" w:rsidR="00363ED5" w:rsidRPr="00D31034" w:rsidRDefault="00363ED5" w:rsidP="00363ED5">
      <w:pPr>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Fuente: Área de Talento Humano</w:t>
      </w:r>
    </w:p>
    <w:p w14:paraId="0FD373E8" w14:textId="77777777" w:rsidR="00363ED5" w:rsidRPr="00D31034" w:rsidRDefault="00363ED5" w:rsidP="00363ED5">
      <w:pPr>
        <w:widowControl w:val="0"/>
        <w:autoSpaceDE w:val="0"/>
        <w:autoSpaceDN w:val="0"/>
        <w:ind w:right="12"/>
        <w:jc w:val="both"/>
        <w:rPr>
          <w:rFonts w:ascii="Arial" w:eastAsia="Cambria" w:hAnsi="Arial" w:cs="Arial"/>
          <w:sz w:val="22"/>
          <w:szCs w:val="22"/>
          <w:lang w:val="es-ES" w:bidi="es-ES"/>
        </w:rPr>
      </w:pPr>
    </w:p>
    <w:p w14:paraId="3E1241C1" w14:textId="77777777" w:rsidR="00363ED5" w:rsidRPr="00D31034" w:rsidRDefault="00363ED5" w:rsidP="00363ED5">
      <w:pPr>
        <w:widowControl w:val="0"/>
        <w:autoSpaceDE w:val="0"/>
        <w:autoSpaceDN w:val="0"/>
        <w:ind w:right="12"/>
        <w:jc w:val="both"/>
        <w:rPr>
          <w:rFonts w:ascii="Arial" w:eastAsia="Cambria" w:hAnsi="Arial" w:cs="Arial"/>
          <w:sz w:val="22"/>
          <w:szCs w:val="22"/>
          <w:lang w:val="es-ES" w:bidi="es-ES"/>
        </w:rPr>
      </w:pPr>
      <w:r w:rsidRPr="00D31034">
        <w:rPr>
          <w:rFonts w:ascii="Arial" w:eastAsia="Cambria" w:hAnsi="Arial" w:cs="Arial"/>
          <w:sz w:val="22"/>
          <w:szCs w:val="22"/>
          <w:lang w:val="es-ES" w:bidi="es-ES"/>
        </w:rPr>
        <w:t>La anterior distribución refleja una fuerza laboral mayoritariamente adulta, con un peso importante de servidores en etapas medias y avanzadas de su vida laboral.</w:t>
      </w:r>
    </w:p>
    <w:p w14:paraId="69B2846D" w14:textId="77D39233" w:rsidR="00B75F3C" w:rsidRPr="00EF6AAB" w:rsidRDefault="00B75F3C" w:rsidP="00823ACC">
      <w:pPr>
        <w:widowControl w:val="0"/>
        <w:autoSpaceDE w:val="0"/>
        <w:autoSpaceDN w:val="0"/>
        <w:ind w:right="12"/>
        <w:jc w:val="center"/>
        <w:rPr>
          <w:rFonts w:ascii="Arial" w:eastAsia="Cambria" w:hAnsi="Arial" w:cs="Arial"/>
          <w:b/>
          <w:bCs/>
          <w:sz w:val="22"/>
          <w:szCs w:val="22"/>
          <w:lang w:val="es-ES" w:bidi="es-ES"/>
        </w:rPr>
      </w:pPr>
    </w:p>
    <w:p w14:paraId="3860C840" w14:textId="6C5FA6C8" w:rsidR="009D529E" w:rsidRPr="00EF6AAB" w:rsidRDefault="009D529E" w:rsidP="00823ACC">
      <w:pPr>
        <w:pStyle w:val="Ttulo2"/>
        <w:spacing w:before="0" w:line="240" w:lineRule="auto"/>
        <w:rPr>
          <w:rFonts w:ascii="Arial" w:eastAsia="Cambria" w:hAnsi="Arial" w:cs="Arial"/>
          <w:b/>
          <w:bCs/>
          <w:color w:val="auto"/>
          <w:sz w:val="22"/>
          <w:szCs w:val="22"/>
          <w:lang w:val="es-ES" w:eastAsia="es-ES" w:bidi="es-ES"/>
        </w:rPr>
      </w:pPr>
      <w:bookmarkStart w:id="23" w:name="_Toc215840883"/>
      <w:r w:rsidRPr="00EF6AAB">
        <w:rPr>
          <w:rFonts w:ascii="Arial" w:eastAsia="Cambria" w:hAnsi="Arial" w:cs="Arial"/>
          <w:b/>
          <w:bCs/>
          <w:color w:val="auto"/>
          <w:sz w:val="22"/>
          <w:szCs w:val="22"/>
          <w:lang w:val="es-ES" w:eastAsia="es-ES" w:bidi="es-ES"/>
        </w:rPr>
        <w:t xml:space="preserve">3.5. Tipo de Vinculación </w:t>
      </w:r>
      <w:bookmarkStart w:id="24" w:name="_Hlk90924086"/>
      <w:r w:rsidRPr="00EF6AAB">
        <w:rPr>
          <w:rFonts w:ascii="Arial" w:eastAsia="Cambria" w:hAnsi="Arial" w:cs="Arial"/>
          <w:b/>
          <w:bCs/>
          <w:color w:val="auto"/>
          <w:sz w:val="22"/>
          <w:szCs w:val="22"/>
          <w:lang w:val="es-ES" w:eastAsia="es-ES" w:bidi="es-ES"/>
        </w:rPr>
        <w:t>de los empleados de la Planta Global del FONCEP</w:t>
      </w:r>
      <w:bookmarkEnd w:id="23"/>
      <w:r w:rsidRPr="00EF6AAB">
        <w:rPr>
          <w:rFonts w:ascii="Arial" w:eastAsia="Cambria" w:hAnsi="Arial" w:cs="Arial"/>
          <w:b/>
          <w:bCs/>
          <w:color w:val="auto"/>
          <w:sz w:val="22"/>
          <w:szCs w:val="22"/>
          <w:lang w:val="es-ES" w:eastAsia="es-ES" w:bidi="es-ES"/>
        </w:rPr>
        <w:t xml:space="preserve"> </w:t>
      </w:r>
      <w:bookmarkEnd w:id="24"/>
    </w:p>
    <w:p w14:paraId="0A9CB1E1" w14:textId="77777777" w:rsidR="009D529E" w:rsidRPr="00EF6AAB" w:rsidRDefault="009D529E" w:rsidP="00823ACC">
      <w:pPr>
        <w:widowControl w:val="0"/>
        <w:autoSpaceDE w:val="0"/>
        <w:autoSpaceDN w:val="0"/>
        <w:ind w:right="12"/>
        <w:jc w:val="center"/>
        <w:rPr>
          <w:rFonts w:ascii="Arial" w:eastAsia="Cambria" w:hAnsi="Arial" w:cs="Arial"/>
          <w:b/>
          <w:bCs/>
          <w:sz w:val="22"/>
          <w:szCs w:val="22"/>
          <w:lang w:val="es-ES" w:bidi="es-ES"/>
        </w:rPr>
      </w:pPr>
    </w:p>
    <w:p w14:paraId="7D6A7E45" w14:textId="77777777" w:rsidR="00363ED5" w:rsidRPr="00D31034" w:rsidRDefault="00363ED5" w:rsidP="00363ED5">
      <w:pPr>
        <w:jc w:val="both"/>
        <w:rPr>
          <w:rStyle w:val="normaltextrun"/>
          <w:rFonts w:ascii="Arial" w:hAnsi="Arial" w:cs="Arial"/>
          <w:color w:val="000000"/>
          <w:sz w:val="22"/>
          <w:szCs w:val="22"/>
          <w:shd w:val="clear" w:color="auto" w:fill="FFFFFF"/>
          <w:lang w:val="es-ES"/>
        </w:rPr>
      </w:pPr>
      <w:r w:rsidRPr="00D31034">
        <w:rPr>
          <w:rStyle w:val="normaltextrun"/>
          <w:rFonts w:ascii="Arial" w:hAnsi="Arial" w:cs="Arial"/>
          <w:color w:val="000000"/>
          <w:sz w:val="22"/>
          <w:szCs w:val="22"/>
          <w:shd w:val="clear" w:color="auto" w:fill="FFFFFF"/>
          <w:lang w:val="es-ES"/>
        </w:rPr>
        <w:t>En el FONCEP, el 65% de los servidores se encuentra vinculado mediante carrera administrativa, los cargos en la modalidad de libre nombramiento y remoción corresponden al 18% del total de la planta, los cuales ejercen funciones de confianza y manejo en los niveles asesor y directivo. Por su parte, el 16% de los empleos se encuentran provistos mediante nombramiento provisional.</w:t>
      </w:r>
    </w:p>
    <w:p w14:paraId="797B28E1" w14:textId="77777777" w:rsidR="00363ED5" w:rsidRPr="00D31034" w:rsidRDefault="00363ED5" w:rsidP="00363ED5">
      <w:pPr>
        <w:jc w:val="both"/>
        <w:rPr>
          <w:rStyle w:val="eop"/>
          <w:color w:val="000000"/>
          <w:sz w:val="22"/>
          <w:szCs w:val="22"/>
          <w:shd w:val="clear" w:color="auto" w:fill="FFFFFF"/>
        </w:rPr>
      </w:pPr>
    </w:p>
    <w:tbl>
      <w:tblPr>
        <w:tblW w:w="64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1620"/>
        <w:gridCol w:w="1620"/>
      </w:tblGrid>
      <w:tr w:rsidR="00363ED5" w:rsidRPr="00D31034" w14:paraId="5E77A91B" w14:textId="77777777" w:rsidTr="00612168">
        <w:trPr>
          <w:trHeight w:val="375"/>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DC3DD9"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Tipo de</w:t>
            </w:r>
          </w:p>
          <w:p w14:paraId="103D55EC"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Nombramiento</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C15F908" w14:textId="77777777" w:rsidR="00363ED5" w:rsidRPr="00D31034" w:rsidRDefault="00363ED5" w:rsidP="00612168">
            <w:pPr>
              <w:ind w:left="7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No.</w:t>
            </w:r>
          </w:p>
          <w:p w14:paraId="11FF6786" w14:textId="77777777" w:rsidR="00363ED5" w:rsidRPr="00D31034" w:rsidRDefault="00363ED5" w:rsidP="00612168">
            <w:pPr>
              <w:ind w:left="7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Personas</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E333B53" w14:textId="77777777" w:rsidR="00363ED5" w:rsidRPr="00D31034" w:rsidRDefault="00363ED5" w:rsidP="00612168">
            <w:pPr>
              <w:ind w:left="75"/>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Porcentaje %</w:t>
            </w:r>
          </w:p>
        </w:tc>
      </w:tr>
      <w:tr w:rsidR="00363ED5" w:rsidRPr="00D31034" w14:paraId="5D0E2DD6"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F555D"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CARRERA ADMINISTRATIVA</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9AA17C"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52</w:t>
            </w:r>
          </w:p>
        </w:tc>
        <w:tc>
          <w:tcPr>
            <w:tcW w:w="1620" w:type="dxa"/>
            <w:tcBorders>
              <w:top w:val="single" w:sz="6" w:space="0" w:color="000000"/>
              <w:left w:val="single" w:sz="6" w:space="0" w:color="000000"/>
              <w:bottom w:val="single" w:sz="6" w:space="0" w:color="000000"/>
              <w:right w:val="single" w:sz="6" w:space="0" w:color="000000"/>
            </w:tcBorders>
          </w:tcPr>
          <w:p w14:paraId="5D31DD93"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6</w:t>
            </w:r>
            <w:r w:rsidRPr="00D31034">
              <w:rPr>
                <w:rFonts w:ascii="Arial" w:eastAsia="Times New Roman" w:hAnsi="Arial" w:cs="Arial"/>
                <w:sz w:val="16"/>
                <w:szCs w:val="16"/>
                <w:lang w:eastAsia="es-CO"/>
              </w:rPr>
              <w:t>5%</w:t>
            </w:r>
          </w:p>
        </w:tc>
      </w:tr>
      <w:tr w:rsidR="00363ED5" w:rsidRPr="00D31034" w14:paraId="40CC1F07"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0157FE"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LNR</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9584E"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14</w:t>
            </w:r>
          </w:p>
        </w:tc>
        <w:tc>
          <w:tcPr>
            <w:tcW w:w="1620" w:type="dxa"/>
            <w:tcBorders>
              <w:top w:val="single" w:sz="6" w:space="0" w:color="000000"/>
              <w:left w:val="single" w:sz="6" w:space="0" w:color="000000"/>
              <w:bottom w:val="single" w:sz="6" w:space="0" w:color="000000"/>
              <w:right w:val="single" w:sz="6" w:space="0" w:color="000000"/>
            </w:tcBorders>
          </w:tcPr>
          <w:p w14:paraId="0FDD888C"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1</w:t>
            </w:r>
            <w:r w:rsidRPr="00D31034">
              <w:rPr>
                <w:rFonts w:ascii="Arial" w:eastAsia="Times New Roman" w:hAnsi="Arial" w:cs="Arial"/>
                <w:sz w:val="16"/>
                <w:szCs w:val="16"/>
                <w:lang w:eastAsia="es-CO"/>
              </w:rPr>
              <w:t>8%</w:t>
            </w:r>
          </w:p>
        </w:tc>
      </w:tr>
      <w:tr w:rsidR="00363ED5" w:rsidRPr="00D31034" w14:paraId="2A939B96"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F23E9"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PERIODO FIJO</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18FB7"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1</w:t>
            </w:r>
          </w:p>
        </w:tc>
        <w:tc>
          <w:tcPr>
            <w:tcW w:w="1620" w:type="dxa"/>
            <w:tcBorders>
              <w:top w:val="single" w:sz="6" w:space="0" w:color="000000"/>
              <w:left w:val="single" w:sz="6" w:space="0" w:color="000000"/>
              <w:bottom w:val="single" w:sz="6" w:space="0" w:color="000000"/>
              <w:right w:val="single" w:sz="6" w:space="0" w:color="000000"/>
            </w:tcBorders>
          </w:tcPr>
          <w:p w14:paraId="7B1332DF"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1</w:t>
            </w:r>
            <w:r w:rsidRPr="00D31034">
              <w:rPr>
                <w:rFonts w:ascii="Arial" w:eastAsia="Times New Roman" w:hAnsi="Arial" w:cs="Arial"/>
                <w:sz w:val="16"/>
                <w:szCs w:val="16"/>
                <w:lang w:eastAsia="es-CO"/>
              </w:rPr>
              <w:t>%</w:t>
            </w:r>
          </w:p>
        </w:tc>
      </w:tr>
      <w:tr w:rsidR="00363ED5" w:rsidRPr="00D31034" w14:paraId="61A783B4"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C485A8"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PERIODO DE PRUEBA</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878C4"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0</w:t>
            </w:r>
          </w:p>
        </w:tc>
        <w:tc>
          <w:tcPr>
            <w:tcW w:w="1620" w:type="dxa"/>
            <w:tcBorders>
              <w:top w:val="single" w:sz="6" w:space="0" w:color="000000"/>
              <w:left w:val="single" w:sz="6" w:space="0" w:color="000000"/>
              <w:bottom w:val="single" w:sz="6" w:space="0" w:color="000000"/>
              <w:right w:val="single" w:sz="6" w:space="0" w:color="000000"/>
            </w:tcBorders>
          </w:tcPr>
          <w:p w14:paraId="204DBF10" w14:textId="77777777" w:rsidR="00363ED5" w:rsidRPr="00D31034" w:rsidRDefault="00363ED5" w:rsidP="00612168">
            <w:pPr>
              <w:jc w:val="center"/>
              <w:textAlignment w:val="baseline"/>
              <w:rPr>
                <w:rFonts w:ascii="Arial" w:eastAsia="Times New Roman" w:hAnsi="Arial" w:cs="Arial"/>
                <w:sz w:val="16"/>
                <w:szCs w:val="16"/>
                <w:lang w:val="es-ES" w:eastAsia="es-CO"/>
              </w:rPr>
            </w:pPr>
            <w:r w:rsidRPr="00D31034">
              <w:rPr>
                <w:rFonts w:ascii="Arial" w:eastAsia="Times New Roman" w:hAnsi="Arial" w:cs="Arial"/>
                <w:sz w:val="16"/>
                <w:szCs w:val="16"/>
                <w:lang w:val="es-ES" w:eastAsia="es-CO"/>
              </w:rPr>
              <w:t>0</w:t>
            </w:r>
          </w:p>
        </w:tc>
      </w:tr>
      <w:tr w:rsidR="00363ED5" w:rsidRPr="00D31034" w14:paraId="6B85D6B7" w14:textId="77777777" w:rsidTr="00612168">
        <w:trPr>
          <w:trHeight w:val="210"/>
          <w:jc w:val="center"/>
        </w:trPr>
        <w:tc>
          <w:tcPr>
            <w:tcW w:w="31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7487C0" w14:textId="77777777" w:rsidR="00363ED5" w:rsidRPr="00D31034" w:rsidRDefault="00363ED5" w:rsidP="00612168">
            <w:pPr>
              <w:ind w:left="105"/>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PROVISIONAL</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8B826"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13</w:t>
            </w:r>
          </w:p>
        </w:tc>
        <w:tc>
          <w:tcPr>
            <w:tcW w:w="1620" w:type="dxa"/>
            <w:tcBorders>
              <w:top w:val="single" w:sz="6" w:space="0" w:color="000000"/>
              <w:left w:val="single" w:sz="6" w:space="0" w:color="000000"/>
              <w:bottom w:val="single" w:sz="6" w:space="0" w:color="000000"/>
              <w:right w:val="single" w:sz="6" w:space="0" w:color="000000"/>
            </w:tcBorders>
          </w:tcPr>
          <w:p w14:paraId="470D7D1F"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16%</w:t>
            </w:r>
          </w:p>
        </w:tc>
      </w:tr>
    </w:tbl>
    <w:p w14:paraId="088B1D20" w14:textId="77777777" w:rsidR="00363ED5" w:rsidRPr="00D31034" w:rsidRDefault="00363ED5" w:rsidP="00363ED5">
      <w:pPr>
        <w:widowControl w:val="0"/>
        <w:autoSpaceDE w:val="0"/>
        <w:autoSpaceDN w:val="0"/>
        <w:ind w:right="12"/>
        <w:jc w:val="center"/>
        <w:rPr>
          <w:rFonts w:ascii="Arial" w:eastAsia="Cambria" w:hAnsi="Arial" w:cs="Arial"/>
          <w:b/>
          <w:bCs/>
          <w:sz w:val="16"/>
          <w:szCs w:val="16"/>
          <w:lang w:val="es-ES" w:bidi="es-ES"/>
        </w:rPr>
      </w:pPr>
      <w:bookmarkStart w:id="25" w:name="_Hlk90924610"/>
      <w:r w:rsidRPr="00D31034">
        <w:rPr>
          <w:rFonts w:ascii="Arial" w:eastAsia="Cambria" w:hAnsi="Arial" w:cs="Arial"/>
          <w:b/>
          <w:bCs/>
          <w:sz w:val="16"/>
          <w:szCs w:val="16"/>
          <w:lang w:val="es-ES" w:bidi="es-ES"/>
        </w:rPr>
        <w:t>Fuente: Área de Talento Humano</w:t>
      </w:r>
      <w:bookmarkEnd w:id="25"/>
    </w:p>
    <w:p w14:paraId="631CC9CA" w14:textId="77777777" w:rsidR="005E3B66" w:rsidRPr="00EF6AAB" w:rsidRDefault="005E3B66" w:rsidP="00823ACC">
      <w:pPr>
        <w:widowControl w:val="0"/>
        <w:autoSpaceDE w:val="0"/>
        <w:autoSpaceDN w:val="0"/>
        <w:ind w:right="12"/>
        <w:jc w:val="both"/>
        <w:rPr>
          <w:rFonts w:ascii="Arial" w:eastAsia="Cambria" w:hAnsi="Arial" w:cs="Arial"/>
          <w:sz w:val="22"/>
          <w:szCs w:val="22"/>
          <w:lang w:val="es-ES" w:bidi="es-ES"/>
        </w:rPr>
      </w:pPr>
    </w:p>
    <w:p w14:paraId="62763CDF" w14:textId="2DC1A3A9" w:rsidR="005E3B66" w:rsidRPr="00EF6AAB" w:rsidRDefault="005E3B66" w:rsidP="00823ACC">
      <w:pPr>
        <w:pStyle w:val="Ttulo2"/>
        <w:spacing w:before="0" w:line="240" w:lineRule="auto"/>
        <w:rPr>
          <w:rFonts w:ascii="Arial" w:eastAsia="Cambria" w:hAnsi="Arial" w:cs="Arial"/>
          <w:b/>
          <w:bCs/>
          <w:color w:val="auto"/>
          <w:sz w:val="22"/>
          <w:szCs w:val="22"/>
          <w:lang w:val="es-ES" w:eastAsia="es-ES" w:bidi="es-ES"/>
        </w:rPr>
      </w:pPr>
      <w:bookmarkStart w:id="26" w:name="_Toc215840884"/>
      <w:r w:rsidRPr="00EF6AAB">
        <w:rPr>
          <w:rFonts w:ascii="Arial" w:eastAsia="Cambria" w:hAnsi="Arial" w:cs="Arial"/>
          <w:b/>
          <w:bCs/>
          <w:color w:val="auto"/>
          <w:sz w:val="22"/>
          <w:szCs w:val="22"/>
          <w:lang w:val="es-ES" w:eastAsia="es-ES" w:bidi="es-ES"/>
        </w:rPr>
        <w:t xml:space="preserve">3.6. Distribución por </w:t>
      </w:r>
      <w:r w:rsidR="00724071" w:rsidRPr="00EF6AAB">
        <w:rPr>
          <w:rFonts w:ascii="Arial" w:eastAsia="Cambria" w:hAnsi="Arial" w:cs="Arial"/>
          <w:b/>
          <w:bCs/>
          <w:color w:val="auto"/>
          <w:sz w:val="22"/>
          <w:szCs w:val="22"/>
          <w:lang w:val="es-ES" w:eastAsia="es-ES" w:bidi="es-ES"/>
        </w:rPr>
        <w:t>género</w:t>
      </w:r>
      <w:r w:rsidRPr="00EF6AAB">
        <w:rPr>
          <w:rFonts w:ascii="Arial" w:eastAsia="Cambria" w:hAnsi="Arial" w:cs="Arial"/>
          <w:b/>
          <w:bCs/>
          <w:color w:val="auto"/>
          <w:sz w:val="22"/>
          <w:szCs w:val="22"/>
          <w:lang w:val="es-ES" w:eastAsia="es-ES" w:bidi="es-ES"/>
        </w:rPr>
        <w:t xml:space="preserve"> de los </w:t>
      </w:r>
      <w:r w:rsidR="00C35113" w:rsidRPr="00EF6AAB">
        <w:rPr>
          <w:rFonts w:ascii="Arial" w:eastAsia="Cambria" w:hAnsi="Arial" w:cs="Arial"/>
          <w:b/>
          <w:bCs/>
          <w:color w:val="auto"/>
          <w:sz w:val="22"/>
          <w:szCs w:val="22"/>
          <w:lang w:val="es-ES" w:eastAsia="es-ES" w:bidi="es-ES"/>
        </w:rPr>
        <w:t xml:space="preserve">empleados públicos </w:t>
      </w:r>
      <w:r w:rsidRPr="00EF6AAB">
        <w:rPr>
          <w:rFonts w:ascii="Arial" w:eastAsia="Cambria" w:hAnsi="Arial" w:cs="Arial"/>
          <w:b/>
          <w:bCs/>
          <w:color w:val="auto"/>
          <w:sz w:val="22"/>
          <w:szCs w:val="22"/>
          <w:lang w:val="es-ES" w:eastAsia="es-ES" w:bidi="es-ES"/>
        </w:rPr>
        <w:t>de la Planta Global de Personal del FONCEP:</w:t>
      </w:r>
      <w:bookmarkEnd w:id="26"/>
      <w:r w:rsidR="00390437" w:rsidRPr="00EF6AAB">
        <w:rPr>
          <w:rFonts w:ascii="Arial" w:eastAsia="Cambria" w:hAnsi="Arial" w:cs="Arial"/>
          <w:b/>
          <w:bCs/>
          <w:color w:val="auto"/>
          <w:sz w:val="22"/>
          <w:szCs w:val="22"/>
          <w:lang w:val="es-ES" w:eastAsia="es-ES" w:bidi="es-ES"/>
        </w:rPr>
        <w:t xml:space="preserve">                                                                 </w:t>
      </w:r>
    </w:p>
    <w:p w14:paraId="0BB3B62F" w14:textId="77777777" w:rsidR="00363ED5" w:rsidRPr="00D31034" w:rsidRDefault="00363ED5" w:rsidP="00363ED5">
      <w:pPr>
        <w:jc w:val="both"/>
        <w:rPr>
          <w:rFonts w:ascii="Arial" w:hAnsi="Arial" w:cs="Arial"/>
          <w:sz w:val="22"/>
          <w:szCs w:val="22"/>
          <w:lang w:val="es-ES" w:bidi="es-ES"/>
        </w:rPr>
      </w:pPr>
    </w:p>
    <w:tbl>
      <w:tblPr>
        <w:tblW w:w="509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1980"/>
        <w:gridCol w:w="1275"/>
      </w:tblGrid>
      <w:tr w:rsidR="00363ED5" w:rsidRPr="00D31034" w14:paraId="564E45DB" w14:textId="77777777" w:rsidTr="00612168">
        <w:trPr>
          <w:trHeight w:val="255"/>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860EF96"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Genero</w:t>
            </w:r>
          </w:p>
        </w:tc>
        <w:tc>
          <w:tcPr>
            <w:tcW w:w="19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9D3FE0D"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Cargos ocupados por genero</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4C5E0D0"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Porcentaje %</w:t>
            </w:r>
          </w:p>
        </w:tc>
      </w:tr>
      <w:tr w:rsidR="00363ED5" w:rsidRPr="00D31034" w14:paraId="42FF5A71" w14:textId="77777777" w:rsidTr="00612168">
        <w:trPr>
          <w:trHeight w:val="300"/>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AC88A"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Mujeres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C11C6"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46 de 8</w:t>
            </w:r>
            <w:r w:rsidRPr="00D31034">
              <w:rPr>
                <w:rFonts w:ascii="Arial" w:eastAsia="Times New Roman" w:hAnsi="Arial" w:cs="Arial"/>
                <w:sz w:val="16"/>
                <w:szCs w:val="16"/>
                <w:lang w:eastAsia="es-CO"/>
              </w:rPr>
              <w:t>0</w:t>
            </w:r>
            <w:r w:rsidRPr="00D31034">
              <w:rPr>
                <w:rFonts w:ascii="Arial" w:eastAsia="Times New Roman" w:hAnsi="Arial" w:cs="Arial"/>
                <w:sz w:val="16"/>
                <w:szCs w:val="16"/>
                <w:lang w:val="es-ES" w:eastAsia="es-CO"/>
              </w:rPr>
              <w:t xml:space="preserve"> (provistos)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2C93F"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58%</w:t>
            </w:r>
          </w:p>
        </w:tc>
      </w:tr>
      <w:tr w:rsidR="00363ED5" w:rsidRPr="00D31034" w14:paraId="03F08952" w14:textId="77777777" w:rsidTr="00612168">
        <w:trPr>
          <w:trHeight w:val="255"/>
          <w:jc w:val="center"/>
        </w:trPr>
        <w:tc>
          <w:tcPr>
            <w:tcW w:w="183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3D71BF"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b/>
                <w:bCs/>
                <w:sz w:val="16"/>
                <w:szCs w:val="16"/>
                <w:lang w:val="es-ES" w:eastAsia="es-CO"/>
              </w:rPr>
              <w:t>Hombres</w:t>
            </w:r>
          </w:p>
        </w:tc>
        <w:tc>
          <w:tcPr>
            <w:tcW w:w="19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419E48"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34 de 80 (provistos)</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1E73A" w14:textId="77777777" w:rsidR="00363ED5" w:rsidRPr="00D31034" w:rsidRDefault="00363ED5" w:rsidP="00612168">
            <w:pPr>
              <w:jc w:val="center"/>
              <w:textAlignment w:val="baseline"/>
              <w:rPr>
                <w:rFonts w:ascii="Arial" w:eastAsia="Times New Roman" w:hAnsi="Arial" w:cs="Arial"/>
                <w:sz w:val="16"/>
                <w:szCs w:val="16"/>
                <w:lang w:val="es-CO" w:eastAsia="es-CO"/>
              </w:rPr>
            </w:pPr>
            <w:r w:rsidRPr="00D31034">
              <w:rPr>
                <w:rFonts w:ascii="Arial" w:eastAsia="Times New Roman" w:hAnsi="Arial" w:cs="Arial"/>
                <w:sz w:val="16"/>
                <w:szCs w:val="16"/>
                <w:lang w:val="es-ES" w:eastAsia="es-CO"/>
              </w:rPr>
              <w:t>43%</w:t>
            </w:r>
          </w:p>
        </w:tc>
      </w:tr>
    </w:tbl>
    <w:p w14:paraId="3DD0BBD2" w14:textId="77777777" w:rsidR="00363ED5" w:rsidRPr="00D31034" w:rsidRDefault="00363ED5" w:rsidP="00363ED5">
      <w:pPr>
        <w:widowControl w:val="0"/>
        <w:autoSpaceDE w:val="0"/>
        <w:autoSpaceDN w:val="0"/>
        <w:jc w:val="center"/>
        <w:rPr>
          <w:rFonts w:ascii="Arial" w:eastAsia="Cambria" w:hAnsi="Arial" w:cs="Arial"/>
          <w:b/>
          <w:bCs/>
          <w:sz w:val="16"/>
          <w:szCs w:val="16"/>
          <w:lang w:val="es-ES" w:bidi="es-ES"/>
        </w:rPr>
      </w:pPr>
      <w:r w:rsidRPr="00D31034">
        <w:rPr>
          <w:rFonts w:ascii="Arial" w:eastAsia="Cambria" w:hAnsi="Arial" w:cs="Arial"/>
          <w:b/>
          <w:bCs/>
          <w:sz w:val="16"/>
          <w:szCs w:val="16"/>
          <w:lang w:val="es-ES" w:bidi="es-ES"/>
        </w:rPr>
        <w:t>Fuente: Área de Talento Humano</w:t>
      </w:r>
    </w:p>
    <w:p w14:paraId="0BC24780" w14:textId="77777777" w:rsidR="00363ED5" w:rsidRPr="00D31034" w:rsidRDefault="00363ED5" w:rsidP="00363ED5">
      <w:pPr>
        <w:widowControl w:val="0"/>
        <w:autoSpaceDE w:val="0"/>
        <w:autoSpaceDN w:val="0"/>
        <w:jc w:val="both"/>
        <w:rPr>
          <w:rFonts w:ascii="Arial" w:eastAsia="Cambria" w:hAnsi="Arial" w:cs="Arial"/>
          <w:b/>
          <w:bCs/>
          <w:sz w:val="22"/>
          <w:szCs w:val="22"/>
          <w:lang w:val="es-ES" w:bidi="es-ES"/>
        </w:rPr>
      </w:pPr>
    </w:p>
    <w:p w14:paraId="2426C642" w14:textId="77777777" w:rsidR="005E3B66" w:rsidRPr="00EF6AAB" w:rsidRDefault="005E3B66" w:rsidP="00823ACC">
      <w:pPr>
        <w:widowControl w:val="0"/>
        <w:autoSpaceDE w:val="0"/>
        <w:autoSpaceDN w:val="0"/>
        <w:ind w:left="222"/>
        <w:jc w:val="both"/>
        <w:outlineLvl w:val="0"/>
        <w:rPr>
          <w:rFonts w:ascii="Arial" w:eastAsia="Cambria" w:hAnsi="Arial" w:cs="Arial"/>
          <w:sz w:val="22"/>
          <w:szCs w:val="22"/>
          <w:lang w:val="es-ES" w:bidi="es-ES"/>
        </w:rPr>
      </w:pPr>
    </w:p>
    <w:p w14:paraId="0BB269EB" w14:textId="09FE8B52" w:rsidR="005E3B66" w:rsidRPr="00E620E4" w:rsidRDefault="005E3B66" w:rsidP="009B349C">
      <w:pPr>
        <w:pStyle w:val="Default"/>
        <w:numPr>
          <w:ilvl w:val="0"/>
          <w:numId w:val="6"/>
        </w:numPr>
        <w:outlineLvl w:val="0"/>
        <w:rPr>
          <w:b/>
          <w:bCs/>
          <w:sz w:val="22"/>
          <w:szCs w:val="22"/>
          <w:lang w:bidi="es-ES"/>
        </w:rPr>
      </w:pPr>
      <w:bookmarkStart w:id="27" w:name="_Toc30747892"/>
      <w:bookmarkStart w:id="28" w:name="_Toc215840885"/>
      <w:r w:rsidRPr="00E620E4">
        <w:rPr>
          <w:b/>
          <w:bCs/>
          <w:sz w:val="22"/>
          <w:szCs w:val="22"/>
          <w:lang w:bidi="es-ES"/>
        </w:rPr>
        <w:t xml:space="preserve">OBJETIVOS DEL </w:t>
      </w:r>
      <w:bookmarkEnd w:id="27"/>
      <w:r w:rsidRPr="00E620E4">
        <w:rPr>
          <w:b/>
          <w:bCs/>
          <w:sz w:val="22"/>
          <w:szCs w:val="22"/>
          <w:lang w:bidi="es-ES"/>
        </w:rPr>
        <w:t>PLAN DE VACANTES</w:t>
      </w:r>
      <w:bookmarkEnd w:id="28"/>
    </w:p>
    <w:p w14:paraId="5696025C" w14:textId="77777777" w:rsidR="005E3B66" w:rsidRPr="00E620E4" w:rsidRDefault="005E3B66" w:rsidP="00823ACC">
      <w:pPr>
        <w:widowControl w:val="0"/>
        <w:autoSpaceDE w:val="0"/>
        <w:autoSpaceDN w:val="0"/>
        <w:rPr>
          <w:rFonts w:ascii="Arial" w:eastAsia="Cambria" w:hAnsi="Arial" w:cs="Arial"/>
          <w:sz w:val="22"/>
          <w:szCs w:val="22"/>
          <w:lang w:val="es-ES" w:bidi="es-ES"/>
        </w:rPr>
      </w:pPr>
    </w:p>
    <w:p w14:paraId="21BEBEEF" w14:textId="1B3B26DE" w:rsidR="005E3B66" w:rsidRPr="00E620E4" w:rsidRDefault="005E3B66" w:rsidP="00823ACC">
      <w:pPr>
        <w:pStyle w:val="Ttulo2"/>
        <w:spacing w:before="0" w:line="240" w:lineRule="auto"/>
        <w:rPr>
          <w:rFonts w:ascii="Arial" w:eastAsia="Cambria" w:hAnsi="Arial" w:cs="Arial"/>
          <w:b/>
          <w:bCs/>
          <w:color w:val="auto"/>
          <w:sz w:val="22"/>
          <w:szCs w:val="22"/>
          <w:lang w:val="es-ES" w:eastAsia="es-ES" w:bidi="es-ES"/>
        </w:rPr>
      </w:pPr>
      <w:bookmarkStart w:id="29" w:name="_Toc215840886"/>
      <w:r w:rsidRPr="00E620E4">
        <w:rPr>
          <w:rFonts w:ascii="Arial" w:eastAsia="Cambria" w:hAnsi="Arial" w:cs="Arial"/>
          <w:b/>
          <w:bCs/>
          <w:color w:val="auto"/>
          <w:sz w:val="22"/>
          <w:szCs w:val="22"/>
          <w:lang w:val="es-ES" w:eastAsia="es-ES" w:bidi="es-ES"/>
        </w:rPr>
        <w:lastRenderedPageBreak/>
        <w:t>4.1.  Objetivo General</w:t>
      </w:r>
      <w:bookmarkEnd w:id="29"/>
    </w:p>
    <w:p w14:paraId="2DAFAE58" w14:textId="77777777" w:rsidR="005E3B66" w:rsidRPr="00E620E4" w:rsidRDefault="005E3B66" w:rsidP="00823ACC">
      <w:pPr>
        <w:widowControl w:val="0"/>
        <w:autoSpaceDE w:val="0"/>
        <w:autoSpaceDN w:val="0"/>
        <w:rPr>
          <w:rFonts w:ascii="Arial" w:eastAsia="Cambria" w:hAnsi="Arial" w:cs="Arial"/>
          <w:sz w:val="22"/>
          <w:szCs w:val="22"/>
          <w:lang w:val="es-ES" w:bidi="es-ES"/>
        </w:rPr>
      </w:pPr>
    </w:p>
    <w:p w14:paraId="47C01F70" w14:textId="77777777" w:rsidR="005E3B66" w:rsidRPr="00E620E4" w:rsidRDefault="005E3B66" w:rsidP="00823ACC">
      <w:pPr>
        <w:jc w:val="both"/>
        <w:rPr>
          <w:rFonts w:ascii="Arial" w:eastAsia="Times New Roman" w:hAnsi="Arial" w:cs="Arial"/>
          <w:sz w:val="22"/>
          <w:szCs w:val="22"/>
          <w:lang w:eastAsia="en-US" w:bidi="en-US"/>
        </w:rPr>
      </w:pPr>
      <w:bookmarkStart w:id="30" w:name="_Hlk188990654"/>
      <w:bookmarkStart w:id="31" w:name="_Toc30747893"/>
      <w:r w:rsidRPr="00E620E4">
        <w:rPr>
          <w:rFonts w:ascii="Arial" w:eastAsia="Times New Roman" w:hAnsi="Arial" w:cs="Arial"/>
          <w:sz w:val="22"/>
          <w:szCs w:val="22"/>
          <w:lang w:eastAsia="en-US" w:bidi="en-US"/>
        </w:rPr>
        <w:t>El Plan Anual de Vacantes tiene por objetivo diseñar y definir estrategias de planeación anual, técnica y económica en la provisión del talento humano del FONCEP, previo a la identificación de las necesidades de la planta de personal que permita el logro de los objetivos y metas misionales de la Entidad, contando con información veraz y actualizada de las necesidades de la planta de personal.</w:t>
      </w:r>
    </w:p>
    <w:bookmarkEnd w:id="30"/>
    <w:p w14:paraId="3082F1BE" w14:textId="77777777" w:rsidR="005E3B66" w:rsidRPr="00E620E4" w:rsidRDefault="005E3B66" w:rsidP="00823ACC">
      <w:pPr>
        <w:pStyle w:val="Ttulo2"/>
        <w:spacing w:before="0" w:line="240" w:lineRule="auto"/>
        <w:rPr>
          <w:rFonts w:ascii="Arial" w:eastAsia="Cambria" w:hAnsi="Arial" w:cs="Arial"/>
          <w:bCs/>
          <w:sz w:val="22"/>
          <w:szCs w:val="22"/>
          <w:lang w:bidi="es-ES"/>
        </w:rPr>
      </w:pPr>
    </w:p>
    <w:p w14:paraId="2A80C8A3" w14:textId="6E38DFE6" w:rsidR="005E3B66" w:rsidRPr="00E620E4" w:rsidRDefault="005E3B66" w:rsidP="00823ACC">
      <w:pPr>
        <w:pStyle w:val="Ttulo2"/>
        <w:spacing w:before="0" w:line="240" w:lineRule="auto"/>
        <w:rPr>
          <w:rFonts w:ascii="Arial" w:eastAsia="Cambria" w:hAnsi="Arial" w:cs="Arial"/>
          <w:b/>
          <w:color w:val="auto"/>
          <w:sz w:val="22"/>
          <w:szCs w:val="22"/>
          <w:lang w:val="es-ES" w:eastAsia="es-ES" w:bidi="es-ES"/>
        </w:rPr>
      </w:pPr>
      <w:bookmarkStart w:id="32" w:name="_Toc215840887"/>
      <w:r w:rsidRPr="00E620E4">
        <w:rPr>
          <w:rFonts w:ascii="Arial" w:eastAsia="Cambria" w:hAnsi="Arial" w:cs="Arial"/>
          <w:b/>
          <w:color w:val="auto"/>
          <w:sz w:val="22"/>
          <w:szCs w:val="22"/>
          <w:lang w:val="es-ES" w:eastAsia="es-ES" w:bidi="es-ES"/>
        </w:rPr>
        <w:t>4.2. Objetivos Específicos</w:t>
      </w:r>
      <w:bookmarkStart w:id="33" w:name="_Toc535850601"/>
      <w:bookmarkEnd w:id="31"/>
      <w:bookmarkEnd w:id="32"/>
    </w:p>
    <w:p w14:paraId="299DDB0D" w14:textId="77777777" w:rsidR="005E3B66" w:rsidRPr="00E620E4" w:rsidRDefault="005E3B66" w:rsidP="00823ACC">
      <w:pPr>
        <w:widowControl w:val="0"/>
        <w:autoSpaceDE w:val="0"/>
        <w:autoSpaceDN w:val="0"/>
        <w:rPr>
          <w:rFonts w:ascii="Arial" w:eastAsia="Cambria" w:hAnsi="Arial" w:cs="Arial"/>
          <w:sz w:val="22"/>
          <w:szCs w:val="22"/>
          <w:lang w:val="es-ES" w:bidi="es-ES"/>
        </w:rPr>
      </w:pPr>
    </w:p>
    <w:p w14:paraId="27E9404A" w14:textId="77777777" w:rsidR="005E3B66" w:rsidRPr="00E620E4" w:rsidRDefault="005E3B66" w:rsidP="00363ED5">
      <w:pPr>
        <w:widowControl w:val="0"/>
        <w:numPr>
          <w:ilvl w:val="0"/>
          <w:numId w:val="8"/>
        </w:numPr>
        <w:autoSpaceDE w:val="0"/>
        <w:autoSpaceDN w:val="0"/>
        <w:adjustRightInd w:val="0"/>
        <w:contextualSpacing/>
        <w:jc w:val="both"/>
        <w:rPr>
          <w:rFonts w:ascii="Arial" w:eastAsia="Calibri" w:hAnsi="Arial" w:cs="Arial"/>
          <w:sz w:val="22"/>
          <w:szCs w:val="22"/>
          <w:lang w:val="es-ES"/>
        </w:rPr>
      </w:pPr>
      <w:r w:rsidRPr="00E620E4">
        <w:rPr>
          <w:rFonts w:ascii="Arial" w:eastAsia="Calibri" w:hAnsi="Arial" w:cs="Arial"/>
          <w:sz w:val="22"/>
          <w:szCs w:val="22"/>
          <w:lang w:val="es-ES"/>
        </w:rPr>
        <w:t xml:space="preserve">Propender por los procesos de provisión de las vacantes definitivas en la planta global de la entidad de manera oportuna. </w:t>
      </w:r>
    </w:p>
    <w:p w14:paraId="3A54240F" w14:textId="5D33BEBA" w:rsidR="005E3B66" w:rsidRPr="00E620E4" w:rsidRDefault="005E3B66" w:rsidP="00363ED5">
      <w:pPr>
        <w:widowControl w:val="0"/>
        <w:numPr>
          <w:ilvl w:val="0"/>
          <w:numId w:val="8"/>
        </w:numPr>
        <w:autoSpaceDE w:val="0"/>
        <w:autoSpaceDN w:val="0"/>
        <w:adjustRightInd w:val="0"/>
        <w:contextualSpacing/>
        <w:jc w:val="both"/>
        <w:rPr>
          <w:rFonts w:ascii="Arial" w:eastAsia="Calibri" w:hAnsi="Arial" w:cs="Arial"/>
          <w:sz w:val="22"/>
          <w:szCs w:val="22"/>
          <w:lang w:val="es-ES"/>
        </w:rPr>
      </w:pPr>
      <w:r w:rsidRPr="00E620E4">
        <w:rPr>
          <w:rFonts w:ascii="Arial" w:eastAsia="Calibri" w:hAnsi="Arial" w:cs="Arial"/>
          <w:sz w:val="22"/>
          <w:szCs w:val="22"/>
          <w:lang w:val="es-ES"/>
        </w:rPr>
        <w:t>Validar y gestionar el estado de las vacantes definitivas y temporales existentes en la planta de personal de la Entidad</w:t>
      </w:r>
      <w:r w:rsidR="00C35113" w:rsidRPr="00E620E4">
        <w:rPr>
          <w:rFonts w:ascii="Arial" w:eastAsia="Calibri" w:hAnsi="Arial" w:cs="Arial"/>
          <w:sz w:val="22"/>
          <w:szCs w:val="22"/>
          <w:lang w:val="es-ES"/>
        </w:rPr>
        <w:t>,</w:t>
      </w:r>
      <w:r w:rsidRPr="00E620E4">
        <w:rPr>
          <w:rFonts w:ascii="Arial" w:eastAsia="Calibri" w:hAnsi="Arial" w:cs="Arial"/>
          <w:sz w:val="22"/>
          <w:szCs w:val="22"/>
          <w:lang w:val="es-ES"/>
        </w:rPr>
        <w:t xml:space="preserve"> </w:t>
      </w:r>
      <w:r w:rsidR="00CA738D" w:rsidRPr="00E620E4">
        <w:rPr>
          <w:rFonts w:ascii="Arial" w:eastAsia="Calibri" w:hAnsi="Arial" w:cs="Arial"/>
          <w:sz w:val="22"/>
          <w:szCs w:val="22"/>
          <w:lang w:val="es-ES"/>
        </w:rPr>
        <w:t>de acuerdo con</w:t>
      </w:r>
      <w:r w:rsidRPr="00E620E4">
        <w:rPr>
          <w:rFonts w:ascii="Arial" w:eastAsia="Calibri" w:hAnsi="Arial" w:cs="Arial"/>
          <w:sz w:val="22"/>
          <w:szCs w:val="22"/>
          <w:lang w:val="es-ES"/>
        </w:rPr>
        <w:t xml:space="preserve"> la normatividad vigente, según la situación administrativa.</w:t>
      </w:r>
    </w:p>
    <w:p w14:paraId="48F830BC" w14:textId="77777777" w:rsidR="005E3B66" w:rsidRPr="00E620E4" w:rsidRDefault="005E3B66" w:rsidP="00363ED5">
      <w:pPr>
        <w:widowControl w:val="0"/>
        <w:numPr>
          <w:ilvl w:val="0"/>
          <w:numId w:val="8"/>
        </w:numPr>
        <w:autoSpaceDE w:val="0"/>
        <w:autoSpaceDN w:val="0"/>
        <w:adjustRightInd w:val="0"/>
        <w:contextualSpacing/>
        <w:jc w:val="both"/>
        <w:rPr>
          <w:rFonts w:ascii="Arial" w:eastAsia="Calibri" w:hAnsi="Arial" w:cs="Arial"/>
          <w:sz w:val="22"/>
          <w:szCs w:val="22"/>
          <w:lang w:val="es-ES"/>
        </w:rPr>
      </w:pPr>
      <w:r w:rsidRPr="00E620E4">
        <w:rPr>
          <w:rFonts w:ascii="Arial" w:eastAsia="Calibri" w:hAnsi="Arial" w:cs="Arial"/>
          <w:sz w:val="22"/>
          <w:szCs w:val="22"/>
          <w:lang w:val="es-ES"/>
        </w:rPr>
        <w:t>Gestionar los procesos de provisión de las vacantes definitivas en la planta global de la entidad de manera oportuna.</w:t>
      </w:r>
    </w:p>
    <w:p w14:paraId="74727B9A" w14:textId="14E0E4CF" w:rsidR="005E3B66" w:rsidRPr="00E620E4" w:rsidRDefault="005E3B66" w:rsidP="00363ED5">
      <w:pPr>
        <w:widowControl w:val="0"/>
        <w:numPr>
          <w:ilvl w:val="0"/>
          <w:numId w:val="8"/>
        </w:numPr>
        <w:autoSpaceDE w:val="0"/>
        <w:autoSpaceDN w:val="0"/>
        <w:adjustRightInd w:val="0"/>
        <w:contextualSpacing/>
        <w:jc w:val="both"/>
        <w:rPr>
          <w:rFonts w:ascii="Arial" w:eastAsia="Cambria" w:hAnsi="Arial" w:cs="Arial"/>
          <w:sz w:val="22"/>
          <w:szCs w:val="22"/>
          <w:lang w:val="es-ES" w:bidi="es-ES"/>
        </w:rPr>
      </w:pPr>
      <w:r w:rsidRPr="00E620E4">
        <w:rPr>
          <w:rFonts w:ascii="Arial" w:eastAsia="Calibri" w:hAnsi="Arial" w:cs="Arial"/>
          <w:sz w:val="22"/>
          <w:szCs w:val="22"/>
          <w:lang w:val="es-ES"/>
        </w:rPr>
        <w:t xml:space="preserve">Mantener actualizada la información sobre las vacantes de la entidad las cuales se pueden generar por las diversas situaciones administrativas en las que puede verse incurso un </w:t>
      </w:r>
      <w:r w:rsidR="00C35113" w:rsidRPr="00E620E4">
        <w:rPr>
          <w:rFonts w:ascii="Arial" w:eastAsia="Calibri" w:hAnsi="Arial" w:cs="Arial"/>
          <w:sz w:val="22"/>
          <w:szCs w:val="22"/>
          <w:lang w:val="es-ES"/>
        </w:rPr>
        <w:t xml:space="preserve">empleado </w:t>
      </w:r>
      <w:r w:rsidRPr="00E620E4">
        <w:rPr>
          <w:rFonts w:ascii="Arial" w:eastAsia="Calibri" w:hAnsi="Arial" w:cs="Arial"/>
          <w:sz w:val="22"/>
          <w:szCs w:val="22"/>
          <w:lang w:val="es-ES"/>
        </w:rPr>
        <w:t>público durante la etapa de permanencia en la entidad o al momento de su retiro.</w:t>
      </w:r>
    </w:p>
    <w:p w14:paraId="66FCC4F2" w14:textId="77777777" w:rsidR="005E3B66" w:rsidRPr="00E620E4" w:rsidRDefault="005E3B66" w:rsidP="00363ED5">
      <w:pPr>
        <w:widowControl w:val="0"/>
        <w:numPr>
          <w:ilvl w:val="0"/>
          <w:numId w:val="8"/>
        </w:numPr>
        <w:autoSpaceDE w:val="0"/>
        <w:autoSpaceDN w:val="0"/>
        <w:adjustRightInd w:val="0"/>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Establecer los planes de contingencia para garantizar que el reemplazo del recurso humano en cada área no se constituya en factor de afectación del servicio.</w:t>
      </w:r>
    </w:p>
    <w:p w14:paraId="0A1C5774" w14:textId="43762B03" w:rsidR="005E3B66" w:rsidRPr="00E620E4" w:rsidRDefault="005E3B66" w:rsidP="00363ED5">
      <w:pPr>
        <w:widowControl w:val="0"/>
        <w:numPr>
          <w:ilvl w:val="0"/>
          <w:numId w:val="8"/>
        </w:numPr>
        <w:autoSpaceDE w:val="0"/>
        <w:autoSpaceDN w:val="0"/>
        <w:adjustRightInd w:val="0"/>
        <w:contextualSpacing/>
        <w:jc w:val="both"/>
        <w:rPr>
          <w:rFonts w:ascii="Arial" w:eastAsia="Cambria" w:hAnsi="Arial" w:cs="Arial"/>
          <w:sz w:val="22"/>
          <w:szCs w:val="22"/>
          <w:lang w:val="es-ES" w:bidi="es-ES"/>
        </w:rPr>
      </w:pPr>
      <w:r w:rsidRPr="00E620E4">
        <w:rPr>
          <w:rFonts w:ascii="Arial" w:eastAsia="Calibri" w:hAnsi="Arial" w:cs="Arial"/>
          <w:sz w:val="22"/>
          <w:szCs w:val="22"/>
          <w:lang w:val="es-ES"/>
        </w:rPr>
        <w:t xml:space="preserve">Contar con una base de datos en tiempo real sobre el estado de los </w:t>
      </w:r>
      <w:r w:rsidR="00C35113" w:rsidRPr="00E620E4">
        <w:rPr>
          <w:rFonts w:ascii="Arial" w:eastAsia="Calibri" w:hAnsi="Arial" w:cs="Arial"/>
          <w:sz w:val="22"/>
          <w:szCs w:val="22"/>
          <w:lang w:val="es-ES"/>
        </w:rPr>
        <w:t xml:space="preserve">empleados </w:t>
      </w:r>
      <w:r w:rsidRPr="00E620E4">
        <w:rPr>
          <w:rFonts w:ascii="Arial" w:eastAsia="Calibri" w:hAnsi="Arial" w:cs="Arial"/>
          <w:sz w:val="22"/>
          <w:szCs w:val="22"/>
          <w:lang w:val="es-ES"/>
        </w:rPr>
        <w:t>en la entidad.</w:t>
      </w:r>
    </w:p>
    <w:p w14:paraId="7C53A0F4" w14:textId="77777777" w:rsidR="005E3B66" w:rsidRPr="00E620E4" w:rsidRDefault="005E3B66" w:rsidP="00363ED5">
      <w:pPr>
        <w:widowControl w:val="0"/>
        <w:numPr>
          <w:ilvl w:val="0"/>
          <w:numId w:val="8"/>
        </w:numPr>
        <w:autoSpaceDE w:val="0"/>
        <w:autoSpaceDN w:val="0"/>
        <w:adjustRightInd w:val="0"/>
        <w:contextualSpacing/>
        <w:jc w:val="both"/>
        <w:rPr>
          <w:rFonts w:ascii="Arial" w:eastAsia="Cambria" w:hAnsi="Arial" w:cs="Arial"/>
          <w:sz w:val="22"/>
          <w:szCs w:val="22"/>
          <w:lang w:val="es-ES" w:bidi="es-ES"/>
        </w:rPr>
      </w:pPr>
      <w:r w:rsidRPr="00E620E4">
        <w:rPr>
          <w:rFonts w:ascii="Arial" w:eastAsia="Cambria" w:hAnsi="Arial" w:cs="Arial"/>
          <w:sz w:val="22"/>
          <w:szCs w:val="22"/>
          <w:lang w:val="es-ES" w:bidi="es-ES"/>
        </w:rPr>
        <w:t>Gestionar la transferencia de conocimiento de los cargos en vacancia definitiva o temporal, de tal forma que no se afecte o interrumpa la prestación del servicio.</w:t>
      </w:r>
    </w:p>
    <w:p w14:paraId="2F52AA1A" w14:textId="77777777" w:rsidR="005E3B66" w:rsidRPr="00E620E4" w:rsidRDefault="005E3B66" w:rsidP="00823ACC">
      <w:pPr>
        <w:widowControl w:val="0"/>
        <w:autoSpaceDE w:val="0"/>
        <w:autoSpaceDN w:val="0"/>
        <w:adjustRightInd w:val="0"/>
        <w:rPr>
          <w:rFonts w:ascii="Arial" w:eastAsia="Cambria" w:hAnsi="Arial" w:cs="Arial"/>
          <w:sz w:val="22"/>
          <w:szCs w:val="22"/>
          <w:lang w:val="es-ES" w:bidi="es-ES"/>
        </w:rPr>
      </w:pPr>
    </w:p>
    <w:p w14:paraId="11546BDC" w14:textId="5687A1EB" w:rsidR="005E3B66" w:rsidRPr="00E620E4" w:rsidRDefault="005E3B66" w:rsidP="009B349C">
      <w:pPr>
        <w:pStyle w:val="Default"/>
        <w:numPr>
          <w:ilvl w:val="0"/>
          <w:numId w:val="6"/>
        </w:numPr>
        <w:outlineLvl w:val="0"/>
        <w:rPr>
          <w:b/>
          <w:bCs/>
          <w:sz w:val="22"/>
          <w:szCs w:val="22"/>
          <w:lang w:bidi="es-ES"/>
        </w:rPr>
      </w:pPr>
      <w:bookmarkStart w:id="34" w:name="_Toc215840888"/>
      <w:bookmarkEnd w:id="33"/>
      <w:r w:rsidRPr="00E620E4">
        <w:rPr>
          <w:b/>
          <w:bCs/>
          <w:sz w:val="22"/>
          <w:szCs w:val="22"/>
          <w:lang w:bidi="es-ES"/>
        </w:rPr>
        <w:t>ALCANCE DEL PLAN DE VACANTES DEL ÁREA DE TALENTO HUMANO</w:t>
      </w:r>
      <w:bookmarkStart w:id="35" w:name="_Toc30747894"/>
      <w:bookmarkEnd w:id="34"/>
    </w:p>
    <w:p w14:paraId="6EBA842D" w14:textId="77777777" w:rsidR="005E3B66" w:rsidRPr="00E620E4" w:rsidRDefault="005E3B66" w:rsidP="00823ACC">
      <w:pPr>
        <w:keepNext/>
        <w:jc w:val="both"/>
        <w:outlineLvl w:val="0"/>
        <w:rPr>
          <w:rFonts w:ascii="Arial" w:eastAsia="Cambria" w:hAnsi="Arial" w:cs="Arial"/>
          <w:b/>
          <w:bCs/>
          <w:sz w:val="22"/>
          <w:szCs w:val="22"/>
          <w:lang w:val="es-ES" w:bidi="es-ES"/>
        </w:rPr>
      </w:pPr>
    </w:p>
    <w:p w14:paraId="046DA777" w14:textId="77777777" w:rsidR="005E3B66" w:rsidRPr="00E620E4" w:rsidRDefault="005E3B66" w:rsidP="00823ACC">
      <w:pPr>
        <w:jc w:val="both"/>
        <w:rPr>
          <w:rFonts w:ascii="Arial" w:hAnsi="Arial" w:cs="Arial"/>
          <w:sz w:val="22"/>
          <w:szCs w:val="22"/>
          <w:lang w:val="es-ES" w:bidi="es-ES"/>
        </w:rPr>
      </w:pPr>
      <w:bookmarkStart w:id="36" w:name="_Toc92400770"/>
      <w:r w:rsidRPr="00E620E4">
        <w:rPr>
          <w:rFonts w:ascii="Arial" w:hAnsi="Arial" w:cs="Arial"/>
          <w:sz w:val="22"/>
          <w:szCs w:val="22"/>
          <w:lang w:val="es-ES" w:bidi="es-ES"/>
        </w:rPr>
        <w:t>Este plan aporta al cumplimiento de los objetivos estratégicos de la Entidad con un recurso humano necesario y suficiente teniendo en cuenta que la planta de cargos completa, garantiza la efectividad del cumplimiento de las funciones del FONCEP y demás compromisos que adquieren la Entidad dentro de la Administración Pública Distrital.</w:t>
      </w:r>
      <w:bookmarkEnd w:id="36"/>
    </w:p>
    <w:p w14:paraId="7DBE301B" w14:textId="77777777" w:rsidR="005E3B66" w:rsidRPr="00E620E4" w:rsidRDefault="005E3B66" w:rsidP="00823ACC">
      <w:pPr>
        <w:jc w:val="both"/>
        <w:rPr>
          <w:rFonts w:ascii="Arial" w:hAnsi="Arial" w:cs="Arial"/>
          <w:sz w:val="22"/>
          <w:szCs w:val="22"/>
          <w:lang w:val="es-ES" w:bidi="es-ES"/>
        </w:rPr>
      </w:pPr>
    </w:p>
    <w:p w14:paraId="04487EA3" w14:textId="77777777" w:rsidR="005E3B66" w:rsidRPr="00E620E4" w:rsidRDefault="005E3B66" w:rsidP="00823ACC">
      <w:pPr>
        <w:jc w:val="both"/>
        <w:rPr>
          <w:rFonts w:ascii="Arial" w:hAnsi="Arial" w:cs="Arial"/>
          <w:sz w:val="22"/>
          <w:szCs w:val="22"/>
          <w:lang w:val="es-ES" w:bidi="es-ES"/>
        </w:rPr>
      </w:pPr>
      <w:bookmarkStart w:id="37" w:name="_Toc92400771"/>
      <w:r w:rsidRPr="00E620E4">
        <w:rPr>
          <w:rFonts w:ascii="Arial" w:hAnsi="Arial" w:cs="Arial"/>
          <w:sz w:val="22"/>
          <w:szCs w:val="22"/>
          <w:lang w:val="es-ES" w:bidi="es-ES"/>
        </w:rPr>
        <w:t>A su vez, este plan hace parte de una de las líneas estratégicas de la Entidad, por cuanto un equipo humano comprometido permite cumplir con el Plan Operativo Anual de la Entidad y la misión de la Entidad.</w:t>
      </w:r>
      <w:bookmarkEnd w:id="37"/>
    </w:p>
    <w:p w14:paraId="6C2EEC62" w14:textId="77777777" w:rsidR="005E3B66" w:rsidRPr="00E620E4" w:rsidRDefault="005E3B66" w:rsidP="00823ACC">
      <w:pPr>
        <w:keepNext/>
        <w:jc w:val="both"/>
        <w:outlineLvl w:val="0"/>
        <w:rPr>
          <w:rFonts w:ascii="Arial" w:eastAsia="Cambria" w:hAnsi="Arial" w:cs="Arial"/>
          <w:b/>
          <w:bCs/>
          <w:sz w:val="22"/>
          <w:szCs w:val="22"/>
          <w:lang w:val="es-ES" w:bidi="es-ES"/>
        </w:rPr>
      </w:pPr>
    </w:p>
    <w:p w14:paraId="5F2F5C24" w14:textId="6D0229C0" w:rsidR="005E3B66" w:rsidRPr="00E620E4" w:rsidRDefault="005E3B66" w:rsidP="009B349C">
      <w:pPr>
        <w:pStyle w:val="Default"/>
        <w:numPr>
          <w:ilvl w:val="0"/>
          <w:numId w:val="6"/>
        </w:numPr>
        <w:outlineLvl w:val="0"/>
        <w:rPr>
          <w:b/>
          <w:bCs/>
          <w:sz w:val="22"/>
          <w:szCs w:val="22"/>
          <w:lang w:bidi="es-ES"/>
        </w:rPr>
      </w:pPr>
      <w:bookmarkStart w:id="38" w:name="_Toc215840889"/>
      <w:r w:rsidRPr="00E620E4">
        <w:rPr>
          <w:b/>
          <w:bCs/>
          <w:sz w:val="22"/>
          <w:szCs w:val="22"/>
          <w:lang w:bidi="es-ES"/>
        </w:rPr>
        <w:t>RESPONSABLES</w:t>
      </w:r>
      <w:bookmarkEnd w:id="35"/>
      <w:bookmarkEnd w:id="38"/>
    </w:p>
    <w:p w14:paraId="36EECAB0" w14:textId="77777777" w:rsidR="005E3B66" w:rsidRPr="00E620E4" w:rsidRDefault="005E3B66" w:rsidP="00823ACC">
      <w:pPr>
        <w:widowControl w:val="0"/>
        <w:autoSpaceDE w:val="0"/>
        <w:autoSpaceDN w:val="0"/>
        <w:rPr>
          <w:rFonts w:ascii="Arial" w:eastAsia="Cambria" w:hAnsi="Arial" w:cs="Arial"/>
          <w:sz w:val="22"/>
          <w:szCs w:val="22"/>
          <w:lang w:val="es-ES" w:bidi="es-ES"/>
        </w:rPr>
      </w:pPr>
    </w:p>
    <w:p w14:paraId="01E29436" w14:textId="372D02F4" w:rsidR="005E3B66" w:rsidRPr="00E620E4" w:rsidRDefault="005E3B66" w:rsidP="00823ACC">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Las dependencias responsables respecto al Plan de Vacantes son la Subdirección Financiera y Administrativa y el Área de Talento Humano. </w:t>
      </w:r>
    </w:p>
    <w:p w14:paraId="02B3FC10" w14:textId="77777777" w:rsidR="00097722" w:rsidRPr="00E620E4" w:rsidRDefault="00097722" w:rsidP="00823ACC">
      <w:pPr>
        <w:widowControl w:val="0"/>
        <w:autoSpaceDE w:val="0"/>
        <w:autoSpaceDN w:val="0"/>
        <w:jc w:val="both"/>
        <w:rPr>
          <w:rFonts w:ascii="Arial" w:eastAsia="Cambria" w:hAnsi="Arial" w:cs="Arial"/>
          <w:sz w:val="22"/>
          <w:szCs w:val="22"/>
          <w:lang w:val="es-ES" w:bidi="es-ES"/>
        </w:rPr>
      </w:pPr>
    </w:p>
    <w:p w14:paraId="644AF011" w14:textId="340CE063" w:rsidR="005E5339" w:rsidRPr="00E620E4" w:rsidRDefault="00097722" w:rsidP="009B349C">
      <w:pPr>
        <w:pStyle w:val="Default"/>
        <w:numPr>
          <w:ilvl w:val="0"/>
          <w:numId w:val="6"/>
        </w:numPr>
        <w:outlineLvl w:val="0"/>
        <w:rPr>
          <w:b/>
          <w:bCs/>
          <w:sz w:val="22"/>
          <w:szCs w:val="22"/>
          <w:lang w:bidi="es-ES"/>
        </w:rPr>
      </w:pPr>
      <w:bookmarkStart w:id="39" w:name="_Toc215840890"/>
      <w:r w:rsidRPr="00E620E4">
        <w:rPr>
          <w:b/>
          <w:bCs/>
          <w:sz w:val="22"/>
          <w:szCs w:val="22"/>
          <w:lang w:bidi="es-ES"/>
        </w:rPr>
        <w:t>DIAGNOSTICO</w:t>
      </w:r>
      <w:bookmarkStart w:id="40" w:name="_Hlk188990709"/>
      <w:bookmarkEnd w:id="39"/>
    </w:p>
    <w:p w14:paraId="6DFD0256" w14:textId="77777777" w:rsidR="009D529E" w:rsidRPr="00E620E4" w:rsidRDefault="009D529E" w:rsidP="00823ACC">
      <w:pPr>
        <w:pStyle w:val="Prrafodelista"/>
        <w:widowControl w:val="0"/>
        <w:autoSpaceDE w:val="0"/>
        <w:autoSpaceDN w:val="0"/>
        <w:spacing w:after="0" w:line="240" w:lineRule="auto"/>
        <w:jc w:val="both"/>
        <w:rPr>
          <w:rFonts w:ascii="Arial" w:eastAsia="Cambria" w:hAnsi="Arial" w:cs="Arial"/>
          <w:b/>
          <w:bCs/>
          <w:lang w:val="es-ES" w:eastAsia="es-ES" w:bidi="es-ES"/>
        </w:rPr>
      </w:pPr>
    </w:p>
    <w:bookmarkEnd w:id="40"/>
    <w:p w14:paraId="411A68C2" w14:textId="77777777" w:rsidR="00B613B3" w:rsidRPr="00E620E4" w:rsidRDefault="00B613B3" w:rsidP="00823ACC">
      <w:pPr>
        <w:pStyle w:val="Default"/>
        <w:jc w:val="both"/>
        <w:rPr>
          <w:sz w:val="22"/>
          <w:szCs w:val="22"/>
          <w:lang w:bidi="es-ES"/>
        </w:rPr>
      </w:pPr>
      <w:r w:rsidRPr="00E620E4">
        <w:rPr>
          <w:sz w:val="22"/>
          <w:szCs w:val="22"/>
          <w:lang w:bidi="es-ES"/>
        </w:rPr>
        <w:t xml:space="preserve">En atención a las necesidades de recurso humano requeridas para garantizar el adecuado cumplimiento de la misionalidad institucional, se ha identificado un conjunto de vacancias </w:t>
      </w:r>
      <w:r w:rsidRPr="00E620E4">
        <w:rPr>
          <w:sz w:val="22"/>
          <w:szCs w:val="22"/>
          <w:lang w:bidi="es-ES"/>
        </w:rPr>
        <w:lastRenderedPageBreak/>
        <w:t>definitivas en empleos de carrera administrativa que deben ser provistas de manera transitoria. Lo anterior, con el fin de asegurar la continuidad del servicio, la eficiencia operativa de los procesos y el cumplimiento de las funciones asignadas a cada dependencia.</w:t>
      </w:r>
    </w:p>
    <w:p w14:paraId="2D31A33C" w14:textId="77777777" w:rsidR="00B613B3" w:rsidRPr="00E620E4" w:rsidRDefault="00B613B3" w:rsidP="00823ACC">
      <w:pPr>
        <w:pStyle w:val="Default"/>
        <w:jc w:val="both"/>
        <w:rPr>
          <w:sz w:val="22"/>
          <w:szCs w:val="22"/>
          <w:lang w:bidi="es-ES"/>
        </w:rPr>
      </w:pPr>
    </w:p>
    <w:p w14:paraId="6C5CA006" w14:textId="59C5C953" w:rsidR="005E3B66" w:rsidRPr="00E620E4" w:rsidRDefault="00B613B3" w:rsidP="00823ACC">
      <w:pPr>
        <w:pStyle w:val="Default"/>
        <w:jc w:val="both"/>
        <w:rPr>
          <w:sz w:val="22"/>
          <w:szCs w:val="22"/>
          <w:lang w:bidi="es-ES"/>
        </w:rPr>
      </w:pPr>
      <w:r w:rsidRPr="00E620E4">
        <w:rPr>
          <w:sz w:val="22"/>
          <w:szCs w:val="22"/>
          <w:lang w:bidi="es-ES"/>
        </w:rPr>
        <w:t>A la fecha, se reportan 13 vacantes definitivas, correspondientes a distintos niveles jerárquicos y perfiles ocupacionales, entre los cuales se encuentran empleos de Profesional Universitario, Técnico Operativo, Secretario Ejecutivo y Conductor. La revisión de los registros evidenció que estas vacantes han sido gestionadas mediante mecanismos transitorios de provisión, principalmente a través de encargos y nombramientos provisionales, como medida inmediata para mitigar el impacto de la falta de recurso humano.</w:t>
      </w:r>
    </w:p>
    <w:p w14:paraId="13C950F1" w14:textId="57EC5BD5" w:rsidR="00B613B3" w:rsidRPr="00E620E4" w:rsidRDefault="00B613B3" w:rsidP="00823ACC">
      <w:pPr>
        <w:pStyle w:val="Default"/>
        <w:jc w:val="both"/>
        <w:rPr>
          <w:sz w:val="22"/>
          <w:szCs w:val="22"/>
          <w:lang w:bidi="es-ES"/>
        </w:rPr>
      </w:pPr>
    </w:p>
    <w:p w14:paraId="218BDDA9" w14:textId="61C5FCC2" w:rsidR="00B613B3" w:rsidRPr="00E620E4" w:rsidRDefault="00B613B3" w:rsidP="00823ACC">
      <w:pPr>
        <w:pStyle w:val="Default"/>
        <w:jc w:val="both"/>
        <w:rPr>
          <w:sz w:val="22"/>
          <w:szCs w:val="22"/>
          <w:lang w:bidi="es-ES"/>
        </w:rPr>
      </w:pPr>
      <w:r w:rsidRPr="00E620E4">
        <w:rPr>
          <w:sz w:val="22"/>
          <w:szCs w:val="22"/>
          <w:lang w:bidi="es-ES"/>
        </w:rPr>
        <w:t>En este contexto, la Entidad ha establecido un procedimiento orientado a identificar las acciones necesarias para la provisión transitoria de empleos, priorizando el uso del encargo como figura principal, en observancia del principio de igualdad de oportunidades, promoviendo la motivación del personal de carrera administrativa y permitiendo el fortalecimiento del desarrollo institucional. Esta estrategia busca equilibrar la necesidad de contar con personal idóneo en los cargos con la importancia de garantizar el mérito como criterio rector del acceso al empleo público, en tanto se avanza en los procesos definitivos de selección.</w:t>
      </w:r>
    </w:p>
    <w:p w14:paraId="037E9072" w14:textId="77777777" w:rsidR="00B613B3" w:rsidRPr="00E620E4" w:rsidRDefault="00B613B3" w:rsidP="00823ACC">
      <w:pPr>
        <w:widowControl w:val="0"/>
        <w:autoSpaceDE w:val="0"/>
        <w:autoSpaceDN w:val="0"/>
        <w:jc w:val="both"/>
        <w:rPr>
          <w:rFonts w:ascii="Arial" w:eastAsia="Cambria" w:hAnsi="Arial" w:cs="Arial"/>
          <w:b/>
          <w:bCs/>
          <w:sz w:val="22"/>
          <w:szCs w:val="22"/>
          <w:lang w:val="es-CO" w:bidi="es-ES"/>
        </w:rPr>
      </w:pPr>
    </w:p>
    <w:p w14:paraId="528FB0E6" w14:textId="66A0DCF2" w:rsidR="00097722" w:rsidRPr="00E620E4" w:rsidRDefault="00097722" w:rsidP="009B349C">
      <w:pPr>
        <w:pStyle w:val="Default"/>
        <w:numPr>
          <w:ilvl w:val="0"/>
          <w:numId w:val="6"/>
        </w:numPr>
        <w:outlineLvl w:val="0"/>
        <w:rPr>
          <w:b/>
          <w:bCs/>
          <w:sz w:val="22"/>
          <w:szCs w:val="22"/>
          <w:lang w:bidi="es-ES"/>
        </w:rPr>
      </w:pPr>
      <w:bookmarkStart w:id="41" w:name="_Toc215840891"/>
      <w:r w:rsidRPr="00E620E4">
        <w:rPr>
          <w:b/>
          <w:bCs/>
          <w:sz w:val="22"/>
          <w:szCs w:val="22"/>
          <w:lang w:bidi="es-ES"/>
        </w:rPr>
        <w:t xml:space="preserve">METODOLOGÍA </w:t>
      </w:r>
      <w:r w:rsidR="00DD6692" w:rsidRPr="00E620E4">
        <w:rPr>
          <w:b/>
          <w:bCs/>
          <w:sz w:val="22"/>
          <w:szCs w:val="22"/>
          <w:lang w:bidi="es-ES"/>
        </w:rPr>
        <w:t xml:space="preserve">DEL </w:t>
      </w:r>
      <w:r w:rsidRPr="00E620E4">
        <w:rPr>
          <w:b/>
          <w:bCs/>
          <w:sz w:val="22"/>
          <w:szCs w:val="22"/>
          <w:lang w:bidi="es-ES"/>
        </w:rPr>
        <w:t>PLAN DE VACANTES</w:t>
      </w:r>
      <w:bookmarkStart w:id="42" w:name="_Hlk188990897"/>
      <w:bookmarkEnd w:id="41"/>
    </w:p>
    <w:bookmarkEnd w:id="42"/>
    <w:p w14:paraId="4ABBF514" w14:textId="77777777" w:rsidR="00097722" w:rsidRPr="00E620E4" w:rsidRDefault="00097722" w:rsidP="00823ACC">
      <w:pPr>
        <w:widowControl w:val="0"/>
        <w:autoSpaceDE w:val="0"/>
        <w:autoSpaceDN w:val="0"/>
        <w:jc w:val="both"/>
        <w:rPr>
          <w:rFonts w:ascii="Arial" w:hAnsi="Arial" w:cs="Arial"/>
          <w:b/>
          <w:bCs/>
          <w:sz w:val="22"/>
          <w:szCs w:val="22"/>
          <w:lang w:val="es-ES" w:bidi="es-ES"/>
        </w:rPr>
      </w:pPr>
    </w:p>
    <w:p w14:paraId="1F9B4AEB" w14:textId="0A306CB4" w:rsidR="00633BAA" w:rsidRPr="00E620E4" w:rsidRDefault="00633BAA" w:rsidP="00823ACC">
      <w:pPr>
        <w:widowControl w:val="0"/>
        <w:autoSpaceDE w:val="0"/>
        <w:autoSpaceDN w:val="0"/>
        <w:jc w:val="both"/>
        <w:rPr>
          <w:rFonts w:ascii="Arial" w:eastAsia="Cambria" w:hAnsi="Arial" w:cs="Arial"/>
          <w:sz w:val="22"/>
          <w:szCs w:val="22"/>
          <w:lang w:val="es-ES" w:bidi="es-ES"/>
        </w:rPr>
      </w:pPr>
      <w:bookmarkStart w:id="43" w:name="_Hlk188990918"/>
      <w:r w:rsidRPr="00E620E4">
        <w:rPr>
          <w:rFonts w:ascii="Arial" w:eastAsia="Cambria" w:hAnsi="Arial" w:cs="Arial"/>
          <w:sz w:val="22"/>
          <w:szCs w:val="22"/>
          <w:lang w:val="es-ES" w:bidi="es-ES"/>
        </w:rPr>
        <w:t>Para la elaboración del presente Plan se han tenido en cuenta los lineamientos definidos por el Departamento Administrativo de la Función Pública DAFP y la Escuela Superior de Administración Pública ESAP. De esta manera se incluye la relación detallada de los empleos con vacancia existentes que cuentan con apropiación y disponibilidad presupuestal y que se deben proveer para garantizar la adecuada prestación de los servicios.</w:t>
      </w:r>
    </w:p>
    <w:p w14:paraId="79706A06" w14:textId="77777777" w:rsidR="00633BAA" w:rsidRPr="00E620E4" w:rsidRDefault="00633BAA" w:rsidP="00823ACC">
      <w:pPr>
        <w:widowControl w:val="0"/>
        <w:autoSpaceDE w:val="0"/>
        <w:autoSpaceDN w:val="0"/>
        <w:jc w:val="both"/>
        <w:rPr>
          <w:rFonts w:ascii="Arial" w:eastAsia="Cambria" w:hAnsi="Arial" w:cs="Arial"/>
          <w:sz w:val="22"/>
          <w:szCs w:val="22"/>
          <w:lang w:val="es-ES" w:bidi="es-ES"/>
        </w:rPr>
      </w:pPr>
    </w:p>
    <w:p w14:paraId="4551E0A2" w14:textId="381B8C52" w:rsidR="00214EAB" w:rsidRPr="00E620E4" w:rsidRDefault="00214EAB" w:rsidP="00823ACC">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 xml:space="preserve">Se detallan las vacantes, los requisitos que en términos de experiencia, estudios y perfil de competencias </w:t>
      </w:r>
      <w:r w:rsidR="00301997" w:rsidRPr="00E620E4">
        <w:rPr>
          <w:rFonts w:ascii="Arial" w:eastAsia="Cambria" w:hAnsi="Arial" w:cs="Arial"/>
          <w:sz w:val="22"/>
          <w:szCs w:val="22"/>
          <w:lang w:val="es-ES" w:bidi="es-ES"/>
        </w:rPr>
        <w:t xml:space="preserve">que </w:t>
      </w:r>
      <w:r w:rsidRPr="00E620E4">
        <w:rPr>
          <w:rFonts w:ascii="Arial" w:eastAsia="Cambria" w:hAnsi="Arial" w:cs="Arial"/>
          <w:sz w:val="22"/>
          <w:szCs w:val="22"/>
          <w:lang w:val="es-ES" w:bidi="es-ES"/>
        </w:rPr>
        <w:t>se exigen para el desempeño del empleo</w:t>
      </w:r>
      <w:r w:rsidR="00301997" w:rsidRPr="00E620E4">
        <w:rPr>
          <w:rFonts w:ascii="Arial" w:eastAsia="Cambria" w:hAnsi="Arial" w:cs="Arial"/>
          <w:sz w:val="22"/>
          <w:szCs w:val="22"/>
          <w:lang w:val="es-ES" w:bidi="es-ES"/>
        </w:rPr>
        <w:t xml:space="preserve"> y que </w:t>
      </w:r>
      <w:r w:rsidRPr="00E620E4">
        <w:rPr>
          <w:rFonts w:ascii="Arial" w:eastAsia="Cambria" w:hAnsi="Arial" w:cs="Arial"/>
          <w:sz w:val="22"/>
          <w:szCs w:val="22"/>
          <w:lang w:val="es-ES" w:bidi="es-ES"/>
        </w:rPr>
        <w:t>se encuentran en el Manual de Funciones y Competencias de la Entidad.  Adicionalmente se tienen en cuenta el tipo de vacante: a) Vacantes definitivas: aquellas que no cuentan con un empleado titular de carrera administrativa o de libre nombramiento y remoción. b) Vacantes temporales: aquellas cuyos titulares se encuentren en cualquiera de las situaciones administrativas previstas en la ley (licencias, encargos, comisiones, ascenso, etc.).</w:t>
      </w:r>
    </w:p>
    <w:bookmarkEnd w:id="43"/>
    <w:p w14:paraId="695071B2" w14:textId="77777777" w:rsidR="00633BAA" w:rsidRPr="00E620E4" w:rsidRDefault="00633BAA" w:rsidP="00823ACC">
      <w:pPr>
        <w:pStyle w:val="Default"/>
        <w:rPr>
          <w:sz w:val="22"/>
          <w:szCs w:val="22"/>
          <w:lang w:bidi="es-ES"/>
        </w:rPr>
      </w:pPr>
    </w:p>
    <w:p w14:paraId="057A5B20" w14:textId="7387C636" w:rsidR="00097722" w:rsidRPr="00E620E4" w:rsidRDefault="00097722" w:rsidP="009B349C">
      <w:pPr>
        <w:pStyle w:val="Default"/>
        <w:numPr>
          <w:ilvl w:val="0"/>
          <w:numId w:val="6"/>
        </w:numPr>
        <w:outlineLvl w:val="0"/>
        <w:rPr>
          <w:b/>
          <w:bCs/>
          <w:sz w:val="22"/>
          <w:szCs w:val="22"/>
          <w:lang w:eastAsia="es-ES" w:bidi="es-ES"/>
        </w:rPr>
      </w:pPr>
      <w:bookmarkStart w:id="44" w:name="_Toc215840892"/>
      <w:r w:rsidRPr="00E620E4">
        <w:rPr>
          <w:b/>
          <w:bCs/>
          <w:sz w:val="22"/>
          <w:szCs w:val="22"/>
          <w:lang w:eastAsia="es-ES" w:bidi="es-ES"/>
        </w:rPr>
        <w:t>ANALISIS DE LA PLANTA ACTUAL</w:t>
      </w:r>
      <w:bookmarkStart w:id="45" w:name="_Hlk188990955"/>
      <w:bookmarkEnd w:id="44"/>
    </w:p>
    <w:p w14:paraId="2E7E9051" w14:textId="77777777" w:rsidR="009D529E" w:rsidRPr="00E620E4" w:rsidRDefault="009D529E" w:rsidP="00823ACC">
      <w:pPr>
        <w:pStyle w:val="Prrafodelista"/>
        <w:widowControl w:val="0"/>
        <w:autoSpaceDE w:val="0"/>
        <w:autoSpaceDN w:val="0"/>
        <w:spacing w:after="0" w:line="240" w:lineRule="auto"/>
        <w:jc w:val="both"/>
        <w:rPr>
          <w:rFonts w:ascii="Arial" w:eastAsia="Cambria" w:hAnsi="Arial" w:cs="Arial"/>
          <w:b/>
          <w:bCs/>
          <w:lang w:val="es-ES" w:eastAsia="es-ES" w:bidi="es-ES"/>
        </w:rPr>
      </w:pPr>
    </w:p>
    <w:p w14:paraId="2FDC0940" w14:textId="5288786E" w:rsidR="00633BAA" w:rsidRPr="00E620E4" w:rsidRDefault="00633BAA" w:rsidP="00823ACC">
      <w:pPr>
        <w:widowControl w:val="0"/>
        <w:autoSpaceDE w:val="0"/>
        <w:autoSpaceDN w:val="0"/>
        <w:jc w:val="both"/>
        <w:rPr>
          <w:rFonts w:ascii="Arial" w:hAnsi="Arial" w:cs="Arial"/>
          <w:sz w:val="22"/>
          <w:szCs w:val="22"/>
          <w:lang w:val="es-ES" w:bidi="es-ES"/>
        </w:rPr>
      </w:pPr>
      <w:bookmarkStart w:id="46" w:name="_Hlk188990983"/>
      <w:bookmarkEnd w:id="45"/>
      <w:r w:rsidRPr="00E620E4">
        <w:rPr>
          <w:rFonts w:ascii="Arial" w:hAnsi="Arial" w:cs="Arial"/>
          <w:sz w:val="22"/>
          <w:szCs w:val="22"/>
          <w:lang w:val="es-ES" w:bidi="es-ES"/>
        </w:rPr>
        <w:t>La planta de personal de la Entidad se conforma de 81 empleos, los cuales se detallan a continuación:</w:t>
      </w:r>
    </w:p>
    <w:bookmarkEnd w:id="46"/>
    <w:p w14:paraId="50286AC6" w14:textId="4EBC8EE8" w:rsidR="00097722" w:rsidRPr="00E620E4" w:rsidRDefault="00097722" w:rsidP="00823ACC">
      <w:pPr>
        <w:widowControl w:val="0"/>
        <w:autoSpaceDE w:val="0"/>
        <w:autoSpaceDN w:val="0"/>
        <w:jc w:val="both"/>
        <w:rPr>
          <w:rFonts w:ascii="Arial" w:hAnsi="Arial" w:cs="Arial"/>
          <w:b/>
          <w:bCs/>
          <w:sz w:val="22"/>
          <w:szCs w:val="22"/>
          <w:lang w:val="es-ES" w:bidi="es-ES"/>
        </w:rPr>
      </w:pPr>
    </w:p>
    <w:tbl>
      <w:tblPr>
        <w:tblW w:w="9222" w:type="dxa"/>
        <w:jc w:val="center"/>
        <w:tblCellMar>
          <w:left w:w="70" w:type="dxa"/>
          <w:right w:w="70" w:type="dxa"/>
        </w:tblCellMar>
        <w:tblLook w:val="04A0" w:firstRow="1" w:lastRow="0" w:firstColumn="1" w:lastColumn="0" w:noHBand="0" w:noVBand="1"/>
      </w:tblPr>
      <w:tblGrid>
        <w:gridCol w:w="1240"/>
        <w:gridCol w:w="2880"/>
        <w:gridCol w:w="1160"/>
        <w:gridCol w:w="1080"/>
        <w:gridCol w:w="1240"/>
        <w:gridCol w:w="1622"/>
      </w:tblGrid>
      <w:tr w:rsidR="004864E7" w:rsidRPr="004864E7" w14:paraId="4955F840" w14:textId="77777777" w:rsidTr="004864E7">
        <w:trPr>
          <w:trHeight w:val="204"/>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9BEB41" w14:textId="77777777" w:rsidR="004864E7" w:rsidRPr="004864E7" w:rsidRDefault="004864E7" w:rsidP="004864E7">
            <w:pPr>
              <w:jc w:val="center"/>
              <w:rPr>
                <w:rFonts w:ascii="Arial" w:eastAsia="Times New Roman" w:hAnsi="Arial" w:cs="Arial"/>
                <w:b/>
                <w:bCs/>
                <w:color w:val="000000"/>
                <w:sz w:val="16"/>
                <w:szCs w:val="16"/>
                <w:lang w:val="es-CO" w:eastAsia="es-CO"/>
              </w:rPr>
            </w:pPr>
            <w:r w:rsidRPr="004864E7">
              <w:rPr>
                <w:rFonts w:ascii="Arial" w:eastAsia="Times New Roman" w:hAnsi="Arial" w:cs="Arial"/>
                <w:b/>
                <w:bCs/>
                <w:color w:val="000000"/>
                <w:sz w:val="16"/>
                <w:szCs w:val="16"/>
                <w:lang w:val="es-CO" w:eastAsia="es-CO"/>
              </w:rPr>
              <w:t>Nivel</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D9CD688" w14:textId="77777777" w:rsidR="004864E7" w:rsidRPr="004864E7" w:rsidRDefault="004864E7" w:rsidP="004864E7">
            <w:pPr>
              <w:jc w:val="center"/>
              <w:rPr>
                <w:rFonts w:ascii="Arial" w:eastAsia="Times New Roman" w:hAnsi="Arial" w:cs="Arial"/>
                <w:b/>
                <w:bCs/>
                <w:color w:val="000000"/>
                <w:sz w:val="16"/>
                <w:szCs w:val="16"/>
                <w:lang w:val="es-CO" w:eastAsia="es-CO"/>
              </w:rPr>
            </w:pPr>
            <w:r w:rsidRPr="004864E7">
              <w:rPr>
                <w:rFonts w:ascii="Arial" w:eastAsia="Times New Roman" w:hAnsi="Arial" w:cs="Arial"/>
                <w:b/>
                <w:bCs/>
                <w:color w:val="000000"/>
                <w:sz w:val="16"/>
                <w:szCs w:val="16"/>
                <w:lang w:val="es-CO" w:eastAsia="es-CO"/>
              </w:rPr>
              <w:t>Denominación </w:t>
            </w:r>
          </w:p>
        </w:tc>
        <w:tc>
          <w:tcPr>
            <w:tcW w:w="1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DF08E7" w14:textId="77777777" w:rsidR="004864E7" w:rsidRPr="004864E7" w:rsidRDefault="004864E7" w:rsidP="004864E7">
            <w:pPr>
              <w:jc w:val="center"/>
              <w:rPr>
                <w:rFonts w:ascii="Arial" w:eastAsia="Times New Roman" w:hAnsi="Arial" w:cs="Arial"/>
                <w:b/>
                <w:bCs/>
                <w:color w:val="000000"/>
                <w:sz w:val="16"/>
                <w:szCs w:val="16"/>
                <w:lang w:val="es-CO" w:eastAsia="es-CO"/>
              </w:rPr>
            </w:pPr>
            <w:r w:rsidRPr="004864E7">
              <w:rPr>
                <w:rFonts w:ascii="Arial" w:eastAsia="Times New Roman" w:hAnsi="Arial" w:cs="Arial"/>
                <w:b/>
                <w:bCs/>
                <w:color w:val="000000"/>
                <w:sz w:val="16"/>
                <w:szCs w:val="16"/>
                <w:lang w:val="es-CO" w:eastAsia="es-CO"/>
              </w:rPr>
              <w:t>Código </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B657C87" w14:textId="77777777" w:rsidR="004864E7" w:rsidRPr="004864E7" w:rsidRDefault="004864E7" w:rsidP="004864E7">
            <w:pPr>
              <w:jc w:val="center"/>
              <w:rPr>
                <w:rFonts w:ascii="Arial" w:eastAsia="Times New Roman" w:hAnsi="Arial" w:cs="Arial"/>
                <w:b/>
                <w:bCs/>
                <w:color w:val="000000"/>
                <w:sz w:val="16"/>
                <w:szCs w:val="16"/>
                <w:lang w:val="es-CO" w:eastAsia="es-CO"/>
              </w:rPr>
            </w:pPr>
            <w:r w:rsidRPr="004864E7">
              <w:rPr>
                <w:rFonts w:ascii="Arial" w:eastAsia="Times New Roman" w:hAnsi="Arial" w:cs="Arial"/>
                <w:b/>
                <w:bCs/>
                <w:color w:val="000000"/>
                <w:sz w:val="16"/>
                <w:szCs w:val="16"/>
                <w:lang w:val="es-CO" w:eastAsia="es-CO"/>
              </w:rPr>
              <w:t>Grado </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F67357C" w14:textId="77777777" w:rsidR="004864E7" w:rsidRPr="004864E7" w:rsidRDefault="004864E7" w:rsidP="004864E7">
            <w:pPr>
              <w:jc w:val="center"/>
              <w:rPr>
                <w:rFonts w:ascii="Arial" w:eastAsia="Times New Roman" w:hAnsi="Arial" w:cs="Arial"/>
                <w:b/>
                <w:bCs/>
                <w:color w:val="000000"/>
                <w:sz w:val="16"/>
                <w:szCs w:val="16"/>
                <w:lang w:val="es-CO" w:eastAsia="es-CO"/>
              </w:rPr>
            </w:pPr>
            <w:r w:rsidRPr="004864E7">
              <w:rPr>
                <w:rFonts w:ascii="Arial" w:eastAsia="Times New Roman" w:hAnsi="Arial" w:cs="Arial"/>
                <w:b/>
                <w:bCs/>
                <w:color w:val="000000"/>
                <w:sz w:val="16"/>
                <w:szCs w:val="16"/>
                <w:lang w:val="es-CO" w:eastAsia="es-CO"/>
              </w:rPr>
              <w:t>No. Cargos </w:t>
            </w:r>
          </w:p>
        </w:tc>
        <w:tc>
          <w:tcPr>
            <w:tcW w:w="162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57BCC36" w14:textId="77777777" w:rsidR="004864E7" w:rsidRPr="004864E7" w:rsidRDefault="004864E7" w:rsidP="004864E7">
            <w:pPr>
              <w:jc w:val="center"/>
              <w:rPr>
                <w:rFonts w:ascii="Arial" w:eastAsia="Times New Roman" w:hAnsi="Arial" w:cs="Arial"/>
                <w:b/>
                <w:bCs/>
                <w:color w:val="000000"/>
                <w:sz w:val="16"/>
                <w:szCs w:val="16"/>
                <w:lang w:val="es-CO" w:eastAsia="es-CO"/>
              </w:rPr>
            </w:pPr>
            <w:r w:rsidRPr="004864E7">
              <w:rPr>
                <w:rFonts w:ascii="Arial" w:eastAsia="Times New Roman" w:hAnsi="Arial" w:cs="Arial"/>
                <w:b/>
                <w:bCs/>
                <w:color w:val="000000"/>
                <w:sz w:val="16"/>
                <w:szCs w:val="16"/>
                <w:lang w:val="es-CO" w:eastAsia="es-CO"/>
              </w:rPr>
              <w:t>Naturaleza </w:t>
            </w:r>
          </w:p>
        </w:tc>
      </w:tr>
      <w:tr w:rsidR="004864E7" w:rsidRPr="004864E7" w14:paraId="4C1CD1E8"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22197C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5DC86FA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Director de Entidad Descentralizada </w:t>
            </w:r>
          </w:p>
        </w:tc>
        <w:tc>
          <w:tcPr>
            <w:tcW w:w="1160" w:type="dxa"/>
            <w:tcBorders>
              <w:top w:val="nil"/>
              <w:left w:val="nil"/>
              <w:bottom w:val="single" w:sz="4" w:space="0" w:color="auto"/>
              <w:right w:val="single" w:sz="4" w:space="0" w:color="auto"/>
            </w:tcBorders>
            <w:shd w:val="clear" w:color="auto" w:fill="auto"/>
            <w:noWrap/>
            <w:vAlign w:val="center"/>
            <w:hideMark/>
          </w:tcPr>
          <w:p w14:paraId="6D713D8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050 </w:t>
            </w:r>
          </w:p>
        </w:tc>
        <w:tc>
          <w:tcPr>
            <w:tcW w:w="1080" w:type="dxa"/>
            <w:tcBorders>
              <w:top w:val="nil"/>
              <w:left w:val="nil"/>
              <w:bottom w:val="single" w:sz="4" w:space="0" w:color="auto"/>
              <w:right w:val="single" w:sz="4" w:space="0" w:color="auto"/>
            </w:tcBorders>
            <w:shd w:val="clear" w:color="auto" w:fill="auto"/>
            <w:noWrap/>
            <w:vAlign w:val="center"/>
            <w:hideMark/>
          </w:tcPr>
          <w:p w14:paraId="2C515FC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09 </w:t>
            </w:r>
          </w:p>
        </w:tc>
        <w:tc>
          <w:tcPr>
            <w:tcW w:w="1240" w:type="dxa"/>
            <w:tcBorders>
              <w:top w:val="nil"/>
              <w:left w:val="nil"/>
              <w:bottom w:val="single" w:sz="4" w:space="0" w:color="auto"/>
              <w:right w:val="single" w:sz="4" w:space="0" w:color="auto"/>
            </w:tcBorders>
            <w:shd w:val="clear" w:color="auto" w:fill="auto"/>
            <w:noWrap/>
            <w:vAlign w:val="center"/>
            <w:hideMark/>
          </w:tcPr>
          <w:p w14:paraId="48D4D82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2875D94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6B16753C"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8AD80B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032F67E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Subdirector Técnico </w:t>
            </w:r>
          </w:p>
        </w:tc>
        <w:tc>
          <w:tcPr>
            <w:tcW w:w="1160" w:type="dxa"/>
            <w:tcBorders>
              <w:top w:val="nil"/>
              <w:left w:val="nil"/>
              <w:bottom w:val="single" w:sz="4" w:space="0" w:color="auto"/>
              <w:right w:val="single" w:sz="4" w:space="0" w:color="auto"/>
            </w:tcBorders>
            <w:shd w:val="clear" w:color="auto" w:fill="auto"/>
            <w:noWrap/>
            <w:vAlign w:val="center"/>
            <w:hideMark/>
          </w:tcPr>
          <w:p w14:paraId="4CB22C6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068 </w:t>
            </w:r>
          </w:p>
        </w:tc>
        <w:tc>
          <w:tcPr>
            <w:tcW w:w="1080" w:type="dxa"/>
            <w:tcBorders>
              <w:top w:val="nil"/>
              <w:left w:val="nil"/>
              <w:bottom w:val="single" w:sz="4" w:space="0" w:color="auto"/>
              <w:right w:val="single" w:sz="4" w:space="0" w:color="auto"/>
            </w:tcBorders>
            <w:shd w:val="clear" w:color="auto" w:fill="auto"/>
            <w:noWrap/>
            <w:vAlign w:val="center"/>
            <w:hideMark/>
          </w:tcPr>
          <w:p w14:paraId="6A5E9F0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07 </w:t>
            </w:r>
          </w:p>
        </w:tc>
        <w:tc>
          <w:tcPr>
            <w:tcW w:w="1240" w:type="dxa"/>
            <w:tcBorders>
              <w:top w:val="nil"/>
              <w:left w:val="nil"/>
              <w:bottom w:val="single" w:sz="4" w:space="0" w:color="auto"/>
              <w:right w:val="single" w:sz="4" w:space="0" w:color="auto"/>
            </w:tcBorders>
            <w:shd w:val="clear" w:color="auto" w:fill="auto"/>
            <w:noWrap/>
            <w:vAlign w:val="center"/>
            <w:hideMark/>
          </w:tcPr>
          <w:p w14:paraId="4B0782B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A2EA90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6ADD812B"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79C71F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27CCCB4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Subdirector Jurídico </w:t>
            </w:r>
          </w:p>
        </w:tc>
        <w:tc>
          <w:tcPr>
            <w:tcW w:w="1160" w:type="dxa"/>
            <w:tcBorders>
              <w:top w:val="nil"/>
              <w:left w:val="nil"/>
              <w:bottom w:val="single" w:sz="4" w:space="0" w:color="auto"/>
              <w:right w:val="single" w:sz="4" w:space="0" w:color="auto"/>
            </w:tcBorders>
            <w:shd w:val="clear" w:color="auto" w:fill="auto"/>
            <w:noWrap/>
            <w:vAlign w:val="center"/>
            <w:hideMark/>
          </w:tcPr>
          <w:p w14:paraId="769E2AC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068 </w:t>
            </w:r>
          </w:p>
        </w:tc>
        <w:tc>
          <w:tcPr>
            <w:tcW w:w="1080" w:type="dxa"/>
            <w:tcBorders>
              <w:top w:val="nil"/>
              <w:left w:val="nil"/>
              <w:bottom w:val="single" w:sz="4" w:space="0" w:color="auto"/>
              <w:right w:val="single" w:sz="4" w:space="0" w:color="auto"/>
            </w:tcBorders>
            <w:shd w:val="clear" w:color="auto" w:fill="auto"/>
            <w:noWrap/>
            <w:vAlign w:val="center"/>
            <w:hideMark/>
          </w:tcPr>
          <w:p w14:paraId="2CDB9D3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07 </w:t>
            </w:r>
          </w:p>
        </w:tc>
        <w:tc>
          <w:tcPr>
            <w:tcW w:w="1240" w:type="dxa"/>
            <w:tcBorders>
              <w:top w:val="nil"/>
              <w:left w:val="nil"/>
              <w:bottom w:val="single" w:sz="4" w:space="0" w:color="auto"/>
              <w:right w:val="single" w:sz="4" w:space="0" w:color="auto"/>
            </w:tcBorders>
            <w:shd w:val="clear" w:color="auto" w:fill="auto"/>
            <w:noWrap/>
            <w:vAlign w:val="center"/>
            <w:hideMark/>
          </w:tcPr>
          <w:p w14:paraId="002AEBC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09A3C58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11223CFD"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EB12E8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7E52823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Subdirector Financiero y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3E59CF3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068 </w:t>
            </w:r>
          </w:p>
        </w:tc>
        <w:tc>
          <w:tcPr>
            <w:tcW w:w="1080" w:type="dxa"/>
            <w:tcBorders>
              <w:top w:val="nil"/>
              <w:left w:val="nil"/>
              <w:bottom w:val="single" w:sz="4" w:space="0" w:color="auto"/>
              <w:right w:val="single" w:sz="4" w:space="0" w:color="auto"/>
            </w:tcBorders>
            <w:shd w:val="clear" w:color="auto" w:fill="auto"/>
            <w:noWrap/>
            <w:vAlign w:val="center"/>
            <w:hideMark/>
          </w:tcPr>
          <w:p w14:paraId="166F786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07 </w:t>
            </w:r>
          </w:p>
        </w:tc>
        <w:tc>
          <w:tcPr>
            <w:tcW w:w="1240" w:type="dxa"/>
            <w:tcBorders>
              <w:top w:val="nil"/>
              <w:left w:val="nil"/>
              <w:bottom w:val="single" w:sz="4" w:space="0" w:color="auto"/>
              <w:right w:val="single" w:sz="4" w:space="0" w:color="auto"/>
            </w:tcBorders>
            <w:shd w:val="clear" w:color="auto" w:fill="auto"/>
            <w:noWrap/>
            <w:vAlign w:val="center"/>
            <w:hideMark/>
          </w:tcPr>
          <w:p w14:paraId="4D69DD5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15CD34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5C3E04E8"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98A627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lastRenderedPageBreak/>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7CF1588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Gerente </w:t>
            </w:r>
          </w:p>
        </w:tc>
        <w:tc>
          <w:tcPr>
            <w:tcW w:w="1160" w:type="dxa"/>
            <w:tcBorders>
              <w:top w:val="nil"/>
              <w:left w:val="nil"/>
              <w:bottom w:val="single" w:sz="4" w:space="0" w:color="auto"/>
              <w:right w:val="single" w:sz="4" w:space="0" w:color="auto"/>
            </w:tcBorders>
            <w:shd w:val="clear" w:color="auto" w:fill="auto"/>
            <w:noWrap/>
            <w:vAlign w:val="center"/>
            <w:hideMark/>
          </w:tcPr>
          <w:p w14:paraId="51DE54A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039 </w:t>
            </w:r>
          </w:p>
        </w:tc>
        <w:tc>
          <w:tcPr>
            <w:tcW w:w="1080" w:type="dxa"/>
            <w:tcBorders>
              <w:top w:val="nil"/>
              <w:left w:val="nil"/>
              <w:bottom w:val="single" w:sz="4" w:space="0" w:color="auto"/>
              <w:right w:val="single" w:sz="4" w:space="0" w:color="auto"/>
            </w:tcBorders>
            <w:shd w:val="clear" w:color="auto" w:fill="auto"/>
            <w:noWrap/>
            <w:vAlign w:val="center"/>
            <w:hideMark/>
          </w:tcPr>
          <w:p w14:paraId="5962CFF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3ED0A77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65B4982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1C367CF7"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24F11F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Directivo</w:t>
            </w:r>
          </w:p>
        </w:tc>
        <w:tc>
          <w:tcPr>
            <w:tcW w:w="2880" w:type="dxa"/>
            <w:tcBorders>
              <w:top w:val="nil"/>
              <w:left w:val="nil"/>
              <w:bottom w:val="single" w:sz="4" w:space="0" w:color="auto"/>
              <w:right w:val="single" w:sz="4" w:space="0" w:color="auto"/>
            </w:tcBorders>
            <w:shd w:val="clear" w:color="auto" w:fill="auto"/>
            <w:noWrap/>
            <w:vAlign w:val="center"/>
            <w:hideMark/>
          </w:tcPr>
          <w:p w14:paraId="3E71413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Jefe de Oficina </w:t>
            </w:r>
          </w:p>
        </w:tc>
        <w:tc>
          <w:tcPr>
            <w:tcW w:w="1160" w:type="dxa"/>
            <w:tcBorders>
              <w:top w:val="nil"/>
              <w:left w:val="nil"/>
              <w:bottom w:val="single" w:sz="4" w:space="0" w:color="auto"/>
              <w:right w:val="single" w:sz="4" w:space="0" w:color="auto"/>
            </w:tcBorders>
            <w:shd w:val="clear" w:color="auto" w:fill="auto"/>
            <w:noWrap/>
            <w:vAlign w:val="center"/>
            <w:hideMark/>
          </w:tcPr>
          <w:p w14:paraId="19DED66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006 </w:t>
            </w:r>
          </w:p>
        </w:tc>
        <w:tc>
          <w:tcPr>
            <w:tcW w:w="1080" w:type="dxa"/>
            <w:tcBorders>
              <w:top w:val="nil"/>
              <w:left w:val="nil"/>
              <w:bottom w:val="single" w:sz="4" w:space="0" w:color="auto"/>
              <w:right w:val="single" w:sz="4" w:space="0" w:color="auto"/>
            </w:tcBorders>
            <w:shd w:val="clear" w:color="auto" w:fill="auto"/>
            <w:noWrap/>
            <w:vAlign w:val="center"/>
            <w:hideMark/>
          </w:tcPr>
          <w:p w14:paraId="14D52DC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514AE44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4123F9E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1FC67D92"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164E11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461C865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Jefe de Oficina Asesora </w:t>
            </w:r>
          </w:p>
        </w:tc>
        <w:tc>
          <w:tcPr>
            <w:tcW w:w="1160" w:type="dxa"/>
            <w:tcBorders>
              <w:top w:val="nil"/>
              <w:left w:val="nil"/>
              <w:bottom w:val="single" w:sz="4" w:space="0" w:color="auto"/>
              <w:right w:val="single" w:sz="4" w:space="0" w:color="auto"/>
            </w:tcBorders>
            <w:shd w:val="clear" w:color="auto" w:fill="auto"/>
            <w:noWrap/>
            <w:vAlign w:val="center"/>
            <w:hideMark/>
          </w:tcPr>
          <w:p w14:paraId="4F59FCF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115 </w:t>
            </w:r>
          </w:p>
        </w:tc>
        <w:tc>
          <w:tcPr>
            <w:tcW w:w="1080" w:type="dxa"/>
            <w:tcBorders>
              <w:top w:val="nil"/>
              <w:left w:val="nil"/>
              <w:bottom w:val="single" w:sz="4" w:space="0" w:color="auto"/>
              <w:right w:val="single" w:sz="4" w:space="0" w:color="auto"/>
            </w:tcBorders>
            <w:shd w:val="clear" w:color="auto" w:fill="auto"/>
            <w:noWrap/>
            <w:vAlign w:val="center"/>
            <w:hideMark/>
          </w:tcPr>
          <w:p w14:paraId="4A49546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05 </w:t>
            </w:r>
          </w:p>
        </w:tc>
        <w:tc>
          <w:tcPr>
            <w:tcW w:w="1240" w:type="dxa"/>
            <w:tcBorders>
              <w:top w:val="nil"/>
              <w:left w:val="nil"/>
              <w:bottom w:val="single" w:sz="4" w:space="0" w:color="auto"/>
              <w:right w:val="single" w:sz="4" w:space="0" w:color="auto"/>
            </w:tcBorders>
            <w:shd w:val="clear" w:color="auto" w:fill="auto"/>
            <w:noWrap/>
            <w:vAlign w:val="center"/>
            <w:hideMark/>
          </w:tcPr>
          <w:p w14:paraId="7A38161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54B430F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2F3E75D9"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CCC12B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5BF6FE0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2D7C1C9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0D60F89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05 </w:t>
            </w:r>
          </w:p>
        </w:tc>
        <w:tc>
          <w:tcPr>
            <w:tcW w:w="1240" w:type="dxa"/>
            <w:tcBorders>
              <w:top w:val="nil"/>
              <w:left w:val="nil"/>
              <w:bottom w:val="single" w:sz="4" w:space="0" w:color="auto"/>
              <w:right w:val="single" w:sz="4" w:space="0" w:color="auto"/>
            </w:tcBorders>
            <w:shd w:val="clear" w:color="auto" w:fill="auto"/>
            <w:noWrap/>
            <w:vAlign w:val="center"/>
            <w:hideMark/>
          </w:tcPr>
          <w:p w14:paraId="5C2C78E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31268EB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64779D92"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A3BDE7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35D29D3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6BE688A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0615F6B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05 </w:t>
            </w:r>
          </w:p>
        </w:tc>
        <w:tc>
          <w:tcPr>
            <w:tcW w:w="1240" w:type="dxa"/>
            <w:tcBorders>
              <w:top w:val="nil"/>
              <w:left w:val="nil"/>
              <w:bottom w:val="single" w:sz="4" w:space="0" w:color="auto"/>
              <w:right w:val="single" w:sz="4" w:space="0" w:color="auto"/>
            </w:tcBorders>
            <w:shd w:val="clear" w:color="auto" w:fill="auto"/>
            <w:noWrap/>
            <w:vAlign w:val="center"/>
            <w:hideMark/>
          </w:tcPr>
          <w:p w14:paraId="13A6A83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B9028B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0E19D9DF"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BE4CBD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736C12B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14164DF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36B90C9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7423CD5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5 (CINCO) </w:t>
            </w:r>
          </w:p>
        </w:tc>
        <w:tc>
          <w:tcPr>
            <w:tcW w:w="1622" w:type="dxa"/>
            <w:tcBorders>
              <w:top w:val="nil"/>
              <w:left w:val="nil"/>
              <w:bottom w:val="single" w:sz="4" w:space="0" w:color="auto"/>
              <w:right w:val="single" w:sz="4" w:space="0" w:color="auto"/>
            </w:tcBorders>
            <w:shd w:val="clear" w:color="auto" w:fill="auto"/>
            <w:noWrap/>
            <w:vAlign w:val="center"/>
            <w:hideMark/>
          </w:tcPr>
          <w:p w14:paraId="1C8AA64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LNR</w:t>
            </w:r>
          </w:p>
        </w:tc>
      </w:tr>
      <w:tr w:rsidR="004864E7" w:rsidRPr="004864E7" w14:paraId="70873715"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0C7FEF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w:t>
            </w:r>
          </w:p>
        </w:tc>
        <w:tc>
          <w:tcPr>
            <w:tcW w:w="2880" w:type="dxa"/>
            <w:tcBorders>
              <w:top w:val="nil"/>
              <w:left w:val="nil"/>
              <w:bottom w:val="single" w:sz="4" w:space="0" w:color="auto"/>
              <w:right w:val="single" w:sz="4" w:space="0" w:color="auto"/>
            </w:tcBorders>
            <w:shd w:val="clear" w:color="auto" w:fill="auto"/>
            <w:noWrap/>
            <w:vAlign w:val="center"/>
            <w:hideMark/>
          </w:tcPr>
          <w:p w14:paraId="638CA04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Asesor </w:t>
            </w:r>
          </w:p>
        </w:tc>
        <w:tc>
          <w:tcPr>
            <w:tcW w:w="1160" w:type="dxa"/>
            <w:tcBorders>
              <w:top w:val="nil"/>
              <w:left w:val="nil"/>
              <w:bottom w:val="single" w:sz="4" w:space="0" w:color="auto"/>
              <w:right w:val="single" w:sz="4" w:space="0" w:color="auto"/>
            </w:tcBorders>
            <w:shd w:val="clear" w:color="auto" w:fill="auto"/>
            <w:noWrap/>
            <w:vAlign w:val="center"/>
            <w:hideMark/>
          </w:tcPr>
          <w:p w14:paraId="24EE4C4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105 </w:t>
            </w:r>
          </w:p>
        </w:tc>
        <w:tc>
          <w:tcPr>
            <w:tcW w:w="1080" w:type="dxa"/>
            <w:tcBorders>
              <w:top w:val="nil"/>
              <w:left w:val="nil"/>
              <w:bottom w:val="single" w:sz="4" w:space="0" w:color="auto"/>
              <w:right w:val="single" w:sz="4" w:space="0" w:color="auto"/>
            </w:tcBorders>
            <w:shd w:val="clear" w:color="auto" w:fill="auto"/>
            <w:noWrap/>
            <w:vAlign w:val="center"/>
            <w:hideMark/>
          </w:tcPr>
          <w:p w14:paraId="64F1941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04 </w:t>
            </w:r>
          </w:p>
        </w:tc>
        <w:tc>
          <w:tcPr>
            <w:tcW w:w="1240" w:type="dxa"/>
            <w:tcBorders>
              <w:top w:val="nil"/>
              <w:left w:val="nil"/>
              <w:bottom w:val="single" w:sz="4" w:space="0" w:color="auto"/>
              <w:right w:val="single" w:sz="4" w:space="0" w:color="auto"/>
            </w:tcBorders>
            <w:shd w:val="clear" w:color="auto" w:fill="auto"/>
            <w:noWrap/>
            <w:vAlign w:val="center"/>
            <w:hideMark/>
          </w:tcPr>
          <w:p w14:paraId="22CA1A3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3E5C286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11765D1E"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E5912E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0A36B52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6FD1855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53F46BE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30 </w:t>
            </w:r>
          </w:p>
        </w:tc>
        <w:tc>
          <w:tcPr>
            <w:tcW w:w="1240" w:type="dxa"/>
            <w:tcBorders>
              <w:top w:val="nil"/>
              <w:left w:val="nil"/>
              <w:bottom w:val="single" w:sz="4" w:space="0" w:color="auto"/>
              <w:right w:val="single" w:sz="4" w:space="0" w:color="auto"/>
            </w:tcBorders>
            <w:shd w:val="clear" w:color="auto" w:fill="auto"/>
            <w:noWrap/>
            <w:vAlign w:val="center"/>
            <w:hideMark/>
          </w:tcPr>
          <w:p w14:paraId="62DDA53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6C18E0D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0C2C7BFF"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4DF069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7B0D902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525FD6D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41C222F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27 </w:t>
            </w:r>
          </w:p>
        </w:tc>
        <w:tc>
          <w:tcPr>
            <w:tcW w:w="1240" w:type="dxa"/>
            <w:tcBorders>
              <w:top w:val="nil"/>
              <w:left w:val="nil"/>
              <w:bottom w:val="single" w:sz="4" w:space="0" w:color="auto"/>
              <w:right w:val="single" w:sz="4" w:space="0" w:color="auto"/>
            </w:tcBorders>
            <w:shd w:val="clear" w:color="auto" w:fill="auto"/>
            <w:noWrap/>
            <w:vAlign w:val="center"/>
            <w:hideMark/>
          </w:tcPr>
          <w:p w14:paraId="4FC4394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35D6CAB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6D7185E6"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19D961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3594C46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273EA20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28DA590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24 </w:t>
            </w:r>
          </w:p>
        </w:tc>
        <w:tc>
          <w:tcPr>
            <w:tcW w:w="1240" w:type="dxa"/>
            <w:tcBorders>
              <w:top w:val="nil"/>
              <w:left w:val="nil"/>
              <w:bottom w:val="single" w:sz="4" w:space="0" w:color="auto"/>
              <w:right w:val="single" w:sz="4" w:space="0" w:color="auto"/>
            </w:tcBorders>
            <w:shd w:val="clear" w:color="auto" w:fill="auto"/>
            <w:noWrap/>
            <w:vAlign w:val="center"/>
            <w:hideMark/>
          </w:tcPr>
          <w:p w14:paraId="5B97539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576F8C9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566FCFDC"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72AAAD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7AE99FB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6FA25CD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42CFB6A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21 </w:t>
            </w:r>
          </w:p>
        </w:tc>
        <w:tc>
          <w:tcPr>
            <w:tcW w:w="1240" w:type="dxa"/>
            <w:tcBorders>
              <w:top w:val="nil"/>
              <w:left w:val="nil"/>
              <w:bottom w:val="single" w:sz="4" w:space="0" w:color="auto"/>
              <w:right w:val="single" w:sz="4" w:space="0" w:color="auto"/>
            </w:tcBorders>
            <w:shd w:val="clear" w:color="auto" w:fill="auto"/>
            <w:noWrap/>
            <w:vAlign w:val="center"/>
            <w:hideMark/>
          </w:tcPr>
          <w:p w14:paraId="359E56A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166FB49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43B6A13C"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85FDF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216BEA4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Especializado </w:t>
            </w:r>
          </w:p>
        </w:tc>
        <w:tc>
          <w:tcPr>
            <w:tcW w:w="1160" w:type="dxa"/>
            <w:tcBorders>
              <w:top w:val="nil"/>
              <w:left w:val="nil"/>
              <w:bottom w:val="single" w:sz="4" w:space="0" w:color="auto"/>
              <w:right w:val="single" w:sz="4" w:space="0" w:color="auto"/>
            </w:tcBorders>
            <w:shd w:val="clear" w:color="auto" w:fill="auto"/>
            <w:noWrap/>
            <w:vAlign w:val="center"/>
            <w:hideMark/>
          </w:tcPr>
          <w:p w14:paraId="44079CE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222 </w:t>
            </w:r>
          </w:p>
        </w:tc>
        <w:tc>
          <w:tcPr>
            <w:tcW w:w="1080" w:type="dxa"/>
            <w:tcBorders>
              <w:top w:val="nil"/>
              <w:left w:val="nil"/>
              <w:bottom w:val="single" w:sz="4" w:space="0" w:color="auto"/>
              <w:right w:val="single" w:sz="4" w:space="0" w:color="auto"/>
            </w:tcBorders>
            <w:shd w:val="clear" w:color="auto" w:fill="auto"/>
            <w:noWrap/>
            <w:vAlign w:val="center"/>
            <w:hideMark/>
          </w:tcPr>
          <w:p w14:paraId="731C28F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19 </w:t>
            </w:r>
          </w:p>
        </w:tc>
        <w:tc>
          <w:tcPr>
            <w:tcW w:w="1240" w:type="dxa"/>
            <w:tcBorders>
              <w:top w:val="nil"/>
              <w:left w:val="nil"/>
              <w:bottom w:val="single" w:sz="4" w:space="0" w:color="auto"/>
              <w:right w:val="single" w:sz="4" w:space="0" w:color="auto"/>
            </w:tcBorders>
            <w:shd w:val="clear" w:color="auto" w:fill="auto"/>
            <w:noWrap/>
            <w:vAlign w:val="center"/>
            <w:hideMark/>
          </w:tcPr>
          <w:p w14:paraId="1A5C185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 (CUATRO) </w:t>
            </w:r>
          </w:p>
        </w:tc>
        <w:tc>
          <w:tcPr>
            <w:tcW w:w="1622" w:type="dxa"/>
            <w:tcBorders>
              <w:top w:val="nil"/>
              <w:left w:val="nil"/>
              <w:bottom w:val="single" w:sz="4" w:space="0" w:color="auto"/>
              <w:right w:val="single" w:sz="4" w:space="0" w:color="auto"/>
            </w:tcBorders>
            <w:shd w:val="clear" w:color="auto" w:fill="auto"/>
            <w:noWrap/>
            <w:vAlign w:val="center"/>
            <w:hideMark/>
          </w:tcPr>
          <w:p w14:paraId="5A1DC90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0C1C1ED2"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054466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4C1D9B7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Universitario </w:t>
            </w:r>
          </w:p>
        </w:tc>
        <w:tc>
          <w:tcPr>
            <w:tcW w:w="1160" w:type="dxa"/>
            <w:tcBorders>
              <w:top w:val="nil"/>
              <w:left w:val="nil"/>
              <w:bottom w:val="single" w:sz="4" w:space="0" w:color="auto"/>
              <w:right w:val="single" w:sz="4" w:space="0" w:color="auto"/>
            </w:tcBorders>
            <w:shd w:val="clear" w:color="auto" w:fill="auto"/>
            <w:noWrap/>
            <w:vAlign w:val="center"/>
            <w:hideMark/>
          </w:tcPr>
          <w:p w14:paraId="26E1C0A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219 </w:t>
            </w:r>
          </w:p>
        </w:tc>
        <w:tc>
          <w:tcPr>
            <w:tcW w:w="1080" w:type="dxa"/>
            <w:tcBorders>
              <w:top w:val="nil"/>
              <w:left w:val="nil"/>
              <w:bottom w:val="single" w:sz="4" w:space="0" w:color="auto"/>
              <w:right w:val="single" w:sz="4" w:space="0" w:color="auto"/>
            </w:tcBorders>
            <w:shd w:val="clear" w:color="auto" w:fill="auto"/>
            <w:noWrap/>
            <w:vAlign w:val="center"/>
            <w:hideMark/>
          </w:tcPr>
          <w:p w14:paraId="3DA7B44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18 </w:t>
            </w:r>
          </w:p>
        </w:tc>
        <w:tc>
          <w:tcPr>
            <w:tcW w:w="1240" w:type="dxa"/>
            <w:tcBorders>
              <w:top w:val="nil"/>
              <w:left w:val="nil"/>
              <w:bottom w:val="single" w:sz="4" w:space="0" w:color="auto"/>
              <w:right w:val="single" w:sz="4" w:space="0" w:color="auto"/>
            </w:tcBorders>
            <w:shd w:val="clear" w:color="auto" w:fill="auto"/>
            <w:noWrap/>
            <w:vAlign w:val="center"/>
            <w:hideMark/>
          </w:tcPr>
          <w:p w14:paraId="65BB24A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9 (NUEVE) </w:t>
            </w:r>
          </w:p>
        </w:tc>
        <w:tc>
          <w:tcPr>
            <w:tcW w:w="1622" w:type="dxa"/>
            <w:tcBorders>
              <w:top w:val="nil"/>
              <w:left w:val="nil"/>
              <w:bottom w:val="single" w:sz="4" w:space="0" w:color="auto"/>
              <w:right w:val="single" w:sz="4" w:space="0" w:color="auto"/>
            </w:tcBorders>
            <w:shd w:val="clear" w:color="auto" w:fill="auto"/>
            <w:noWrap/>
            <w:vAlign w:val="center"/>
            <w:hideMark/>
          </w:tcPr>
          <w:p w14:paraId="577A5BA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22ED49DF"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DD7146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2F35F95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Universitario </w:t>
            </w:r>
          </w:p>
        </w:tc>
        <w:tc>
          <w:tcPr>
            <w:tcW w:w="1160" w:type="dxa"/>
            <w:tcBorders>
              <w:top w:val="nil"/>
              <w:left w:val="nil"/>
              <w:bottom w:val="single" w:sz="4" w:space="0" w:color="auto"/>
              <w:right w:val="single" w:sz="4" w:space="0" w:color="auto"/>
            </w:tcBorders>
            <w:shd w:val="clear" w:color="auto" w:fill="auto"/>
            <w:noWrap/>
            <w:vAlign w:val="center"/>
            <w:hideMark/>
          </w:tcPr>
          <w:p w14:paraId="44ABADF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219 </w:t>
            </w:r>
          </w:p>
        </w:tc>
        <w:tc>
          <w:tcPr>
            <w:tcW w:w="1080" w:type="dxa"/>
            <w:tcBorders>
              <w:top w:val="nil"/>
              <w:left w:val="nil"/>
              <w:bottom w:val="single" w:sz="4" w:space="0" w:color="auto"/>
              <w:right w:val="single" w:sz="4" w:space="0" w:color="auto"/>
            </w:tcBorders>
            <w:shd w:val="clear" w:color="auto" w:fill="auto"/>
            <w:noWrap/>
            <w:vAlign w:val="center"/>
            <w:hideMark/>
          </w:tcPr>
          <w:p w14:paraId="093CAB8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17 </w:t>
            </w:r>
          </w:p>
        </w:tc>
        <w:tc>
          <w:tcPr>
            <w:tcW w:w="1240" w:type="dxa"/>
            <w:tcBorders>
              <w:top w:val="nil"/>
              <w:left w:val="nil"/>
              <w:bottom w:val="single" w:sz="4" w:space="0" w:color="auto"/>
              <w:right w:val="single" w:sz="4" w:space="0" w:color="auto"/>
            </w:tcBorders>
            <w:shd w:val="clear" w:color="auto" w:fill="auto"/>
            <w:noWrap/>
            <w:vAlign w:val="center"/>
            <w:hideMark/>
          </w:tcPr>
          <w:p w14:paraId="778D1DA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7 (SIETE) </w:t>
            </w:r>
          </w:p>
        </w:tc>
        <w:tc>
          <w:tcPr>
            <w:tcW w:w="1622" w:type="dxa"/>
            <w:tcBorders>
              <w:top w:val="nil"/>
              <w:left w:val="nil"/>
              <w:bottom w:val="single" w:sz="4" w:space="0" w:color="auto"/>
              <w:right w:val="single" w:sz="4" w:space="0" w:color="auto"/>
            </w:tcBorders>
            <w:shd w:val="clear" w:color="auto" w:fill="auto"/>
            <w:noWrap/>
            <w:vAlign w:val="center"/>
            <w:hideMark/>
          </w:tcPr>
          <w:p w14:paraId="7BB67D2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07390DE9"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437A2B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w:t>
            </w:r>
          </w:p>
        </w:tc>
        <w:tc>
          <w:tcPr>
            <w:tcW w:w="2880" w:type="dxa"/>
            <w:tcBorders>
              <w:top w:val="nil"/>
              <w:left w:val="nil"/>
              <w:bottom w:val="single" w:sz="4" w:space="0" w:color="auto"/>
              <w:right w:val="single" w:sz="4" w:space="0" w:color="auto"/>
            </w:tcBorders>
            <w:shd w:val="clear" w:color="auto" w:fill="auto"/>
            <w:noWrap/>
            <w:vAlign w:val="center"/>
            <w:hideMark/>
          </w:tcPr>
          <w:p w14:paraId="656B056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Profesional Universitario </w:t>
            </w:r>
          </w:p>
        </w:tc>
        <w:tc>
          <w:tcPr>
            <w:tcW w:w="1160" w:type="dxa"/>
            <w:tcBorders>
              <w:top w:val="nil"/>
              <w:left w:val="nil"/>
              <w:bottom w:val="single" w:sz="4" w:space="0" w:color="auto"/>
              <w:right w:val="single" w:sz="4" w:space="0" w:color="auto"/>
            </w:tcBorders>
            <w:shd w:val="clear" w:color="auto" w:fill="auto"/>
            <w:noWrap/>
            <w:vAlign w:val="center"/>
            <w:hideMark/>
          </w:tcPr>
          <w:p w14:paraId="55BA101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219 </w:t>
            </w:r>
          </w:p>
        </w:tc>
        <w:tc>
          <w:tcPr>
            <w:tcW w:w="1080" w:type="dxa"/>
            <w:tcBorders>
              <w:top w:val="nil"/>
              <w:left w:val="nil"/>
              <w:bottom w:val="single" w:sz="4" w:space="0" w:color="auto"/>
              <w:right w:val="single" w:sz="4" w:space="0" w:color="auto"/>
            </w:tcBorders>
            <w:shd w:val="clear" w:color="auto" w:fill="auto"/>
            <w:noWrap/>
            <w:vAlign w:val="center"/>
            <w:hideMark/>
          </w:tcPr>
          <w:p w14:paraId="5E08F30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15 </w:t>
            </w:r>
          </w:p>
        </w:tc>
        <w:tc>
          <w:tcPr>
            <w:tcW w:w="1240" w:type="dxa"/>
            <w:tcBorders>
              <w:top w:val="nil"/>
              <w:left w:val="nil"/>
              <w:bottom w:val="single" w:sz="4" w:space="0" w:color="auto"/>
              <w:right w:val="single" w:sz="4" w:space="0" w:color="auto"/>
            </w:tcBorders>
            <w:shd w:val="clear" w:color="auto" w:fill="auto"/>
            <w:noWrap/>
            <w:vAlign w:val="center"/>
            <w:hideMark/>
          </w:tcPr>
          <w:p w14:paraId="185FA91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28E57EA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20781DF4"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2D7686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0CCE141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58E463F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4CDB860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21 </w:t>
            </w:r>
          </w:p>
        </w:tc>
        <w:tc>
          <w:tcPr>
            <w:tcW w:w="1240" w:type="dxa"/>
            <w:tcBorders>
              <w:top w:val="nil"/>
              <w:left w:val="nil"/>
              <w:bottom w:val="single" w:sz="4" w:space="0" w:color="auto"/>
              <w:right w:val="single" w:sz="4" w:space="0" w:color="auto"/>
            </w:tcBorders>
            <w:shd w:val="clear" w:color="auto" w:fill="auto"/>
            <w:noWrap/>
            <w:vAlign w:val="center"/>
            <w:hideMark/>
          </w:tcPr>
          <w:p w14:paraId="1CB23E3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D0AC01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280FB249"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B21ED3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1F95123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34E8C8A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6165C3F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19 </w:t>
            </w:r>
          </w:p>
        </w:tc>
        <w:tc>
          <w:tcPr>
            <w:tcW w:w="1240" w:type="dxa"/>
            <w:tcBorders>
              <w:top w:val="nil"/>
              <w:left w:val="nil"/>
              <w:bottom w:val="single" w:sz="4" w:space="0" w:color="auto"/>
              <w:right w:val="single" w:sz="4" w:space="0" w:color="auto"/>
            </w:tcBorders>
            <w:shd w:val="clear" w:color="auto" w:fill="auto"/>
            <w:noWrap/>
            <w:vAlign w:val="center"/>
            <w:hideMark/>
          </w:tcPr>
          <w:p w14:paraId="181BE81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8 (OCHO) </w:t>
            </w:r>
          </w:p>
        </w:tc>
        <w:tc>
          <w:tcPr>
            <w:tcW w:w="1622" w:type="dxa"/>
            <w:tcBorders>
              <w:top w:val="nil"/>
              <w:left w:val="nil"/>
              <w:bottom w:val="single" w:sz="4" w:space="0" w:color="auto"/>
              <w:right w:val="single" w:sz="4" w:space="0" w:color="auto"/>
            </w:tcBorders>
            <w:shd w:val="clear" w:color="auto" w:fill="auto"/>
            <w:noWrap/>
            <w:vAlign w:val="center"/>
            <w:hideMark/>
          </w:tcPr>
          <w:p w14:paraId="01A4BDB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6A9A183D"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D375DF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501C514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6966640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181982C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15 </w:t>
            </w:r>
          </w:p>
        </w:tc>
        <w:tc>
          <w:tcPr>
            <w:tcW w:w="1240" w:type="dxa"/>
            <w:tcBorders>
              <w:top w:val="nil"/>
              <w:left w:val="nil"/>
              <w:bottom w:val="single" w:sz="4" w:space="0" w:color="auto"/>
              <w:right w:val="single" w:sz="4" w:space="0" w:color="auto"/>
            </w:tcBorders>
            <w:shd w:val="clear" w:color="auto" w:fill="auto"/>
            <w:noWrap/>
            <w:vAlign w:val="center"/>
            <w:hideMark/>
          </w:tcPr>
          <w:p w14:paraId="25BB7C7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7 (SIETE) </w:t>
            </w:r>
          </w:p>
        </w:tc>
        <w:tc>
          <w:tcPr>
            <w:tcW w:w="1622" w:type="dxa"/>
            <w:tcBorders>
              <w:top w:val="nil"/>
              <w:left w:val="nil"/>
              <w:bottom w:val="single" w:sz="4" w:space="0" w:color="auto"/>
              <w:right w:val="single" w:sz="4" w:space="0" w:color="auto"/>
            </w:tcBorders>
            <w:shd w:val="clear" w:color="auto" w:fill="auto"/>
            <w:noWrap/>
            <w:vAlign w:val="center"/>
            <w:hideMark/>
          </w:tcPr>
          <w:p w14:paraId="24A1B49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0C958ED8"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4A0C10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16197CA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6AD040C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5252D76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11 </w:t>
            </w:r>
          </w:p>
        </w:tc>
        <w:tc>
          <w:tcPr>
            <w:tcW w:w="1240" w:type="dxa"/>
            <w:tcBorders>
              <w:top w:val="nil"/>
              <w:left w:val="nil"/>
              <w:bottom w:val="single" w:sz="4" w:space="0" w:color="auto"/>
              <w:right w:val="single" w:sz="4" w:space="0" w:color="auto"/>
            </w:tcBorders>
            <w:shd w:val="clear" w:color="auto" w:fill="auto"/>
            <w:noWrap/>
            <w:vAlign w:val="center"/>
            <w:hideMark/>
          </w:tcPr>
          <w:p w14:paraId="4F1E900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 (CUATRO) </w:t>
            </w:r>
          </w:p>
        </w:tc>
        <w:tc>
          <w:tcPr>
            <w:tcW w:w="1622" w:type="dxa"/>
            <w:tcBorders>
              <w:top w:val="nil"/>
              <w:left w:val="nil"/>
              <w:bottom w:val="single" w:sz="4" w:space="0" w:color="auto"/>
              <w:right w:val="single" w:sz="4" w:space="0" w:color="auto"/>
            </w:tcBorders>
            <w:shd w:val="clear" w:color="auto" w:fill="auto"/>
            <w:noWrap/>
            <w:vAlign w:val="center"/>
            <w:hideMark/>
          </w:tcPr>
          <w:p w14:paraId="6287BE1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4983586F"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095B74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w:t>
            </w:r>
          </w:p>
        </w:tc>
        <w:tc>
          <w:tcPr>
            <w:tcW w:w="2880" w:type="dxa"/>
            <w:tcBorders>
              <w:top w:val="nil"/>
              <w:left w:val="nil"/>
              <w:bottom w:val="single" w:sz="4" w:space="0" w:color="auto"/>
              <w:right w:val="single" w:sz="4" w:space="0" w:color="auto"/>
            </w:tcBorders>
            <w:shd w:val="clear" w:color="auto" w:fill="auto"/>
            <w:noWrap/>
            <w:vAlign w:val="center"/>
            <w:hideMark/>
          </w:tcPr>
          <w:p w14:paraId="6AA6061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Técnico Operativo </w:t>
            </w:r>
          </w:p>
        </w:tc>
        <w:tc>
          <w:tcPr>
            <w:tcW w:w="1160" w:type="dxa"/>
            <w:tcBorders>
              <w:top w:val="nil"/>
              <w:left w:val="nil"/>
              <w:bottom w:val="single" w:sz="4" w:space="0" w:color="auto"/>
              <w:right w:val="single" w:sz="4" w:space="0" w:color="auto"/>
            </w:tcBorders>
            <w:shd w:val="clear" w:color="auto" w:fill="auto"/>
            <w:noWrap/>
            <w:vAlign w:val="center"/>
            <w:hideMark/>
          </w:tcPr>
          <w:p w14:paraId="7E43DF77"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314 </w:t>
            </w:r>
          </w:p>
        </w:tc>
        <w:tc>
          <w:tcPr>
            <w:tcW w:w="1080" w:type="dxa"/>
            <w:tcBorders>
              <w:top w:val="nil"/>
              <w:left w:val="nil"/>
              <w:bottom w:val="single" w:sz="4" w:space="0" w:color="auto"/>
              <w:right w:val="single" w:sz="4" w:space="0" w:color="auto"/>
            </w:tcBorders>
            <w:shd w:val="clear" w:color="auto" w:fill="auto"/>
            <w:noWrap/>
            <w:vAlign w:val="center"/>
            <w:hideMark/>
          </w:tcPr>
          <w:p w14:paraId="0CE0CCE6"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9 </w:t>
            </w:r>
          </w:p>
        </w:tc>
        <w:tc>
          <w:tcPr>
            <w:tcW w:w="1240" w:type="dxa"/>
            <w:tcBorders>
              <w:top w:val="nil"/>
              <w:left w:val="nil"/>
              <w:bottom w:val="single" w:sz="4" w:space="0" w:color="auto"/>
              <w:right w:val="single" w:sz="4" w:space="0" w:color="auto"/>
            </w:tcBorders>
            <w:shd w:val="clear" w:color="auto" w:fill="auto"/>
            <w:noWrap/>
            <w:vAlign w:val="center"/>
            <w:hideMark/>
          </w:tcPr>
          <w:p w14:paraId="27213FF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41A09BB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7C2DAEE4"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EE46BB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2C046F8C"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Secretario Ejecutivo </w:t>
            </w:r>
          </w:p>
        </w:tc>
        <w:tc>
          <w:tcPr>
            <w:tcW w:w="1160" w:type="dxa"/>
            <w:tcBorders>
              <w:top w:val="nil"/>
              <w:left w:val="nil"/>
              <w:bottom w:val="single" w:sz="4" w:space="0" w:color="auto"/>
              <w:right w:val="single" w:sz="4" w:space="0" w:color="auto"/>
            </w:tcBorders>
            <w:shd w:val="clear" w:color="auto" w:fill="auto"/>
            <w:noWrap/>
            <w:vAlign w:val="center"/>
            <w:hideMark/>
          </w:tcPr>
          <w:p w14:paraId="4138063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425 </w:t>
            </w:r>
          </w:p>
        </w:tc>
        <w:tc>
          <w:tcPr>
            <w:tcW w:w="1080" w:type="dxa"/>
            <w:tcBorders>
              <w:top w:val="nil"/>
              <w:left w:val="nil"/>
              <w:bottom w:val="single" w:sz="4" w:space="0" w:color="auto"/>
              <w:right w:val="single" w:sz="4" w:space="0" w:color="auto"/>
            </w:tcBorders>
            <w:shd w:val="clear" w:color="auto" w:fill="auto"/>
            <w:noWrap/>
            <w:vAlign w:val="center"/>
            <w:hideMark/>
          </w:tcPr>
          <w:p w14:paraId="1D52E98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26 </w:t>
            </w:r>
          </w:p>
        </w:tc>
        <w:tc>
          <w:tcPr>
            <w:tcW w:w="1240" w:type="dxa"/>
            <w:tcBorders>
              <w:top w:val="nil"/>
              <w:left w:val="nil"/>
              <w:bottom w:val="single" w:sz="4" w:space="0" w:color="auto"/>
              <w:right w:val="single" w:sz="4" w:space="0" w:color="auto"/>
            </w:tcBorders>
            <w:shd w:val="clear" w:color="auto" w:fill="auto"/>
            <w:noWrap/>
            <w:vAlign w:val="center"/>
            <w:hideMark/>
          </w:tcPr>
          <w:p w14:paraId="10D4FA4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3 (TRES) </w:t>
            </w:r>
          </w:p>
        </w:tc>
        <w:tc>
          <w:tcPr>
            <w:tcW w:w="1622" w:type="dxa"/>
            <w:tcBorders>
              <w:top w:val="nil"/>
              <w:left w:val="nil"/>
              <w:bottom w:val="single" w:sz="4" w:space="0" w:color="auto"/>
              <w:right w:val="single" w:sz="4" w:space="0" w:color="auto"/>
            </w:tcBorders>
            <w:shd w:val="clear" w:color="auto" w:fill="auto"/>
            <w:noWrap/>
            <w:vAlign w:val="center"/>
            <w:hideMark/>
          </w:tcPr>
          <w:p w14:paraId="5592CF75"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0638DA77"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F9B568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0553D3C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Secretario Ejecutivo </w:t>
            </w:r>
          </w:p>
        </w:tc>
        <w:tc>
          <w:tcPr>
            <w:tcW w:w="1160" w:type="dxa"/>
            <w:tcBorders>
              <w:top w:val="nil"/>
              <w:left w:val="nil"/>
              <w:bottom w:val="single" w:sz="4" w:space="0" w:color="auto"/>
              <w:right w:val="single" w:sz="4" w:space="0" w:color="auto"/>
            </w:tcBorders>
            <w:shd w:val="clear" w:color="auto" w:fill="auto"/>
            <w:noWrap/>
            <w:vAlign w:val="center"/>
            <w:hideMark/>
          </w:tcPr>
          <w:p w14:paraId="7BEF9B6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425 </w:t>
            </w:r>
          </w:p>
        </w:tc>
        <w:tc>
          <w:tcPr>
            <w:tcW w:w="1080" w:type="dxa"/>
            <w:tcBorders>
              <w:top w:val="nil"/>
              <w:left w:val="nil"/>
              <w:bottom w:val="single" w:sz="4" w:space="0" w:color="auto"/>
              <w:right w:val="single" w:sz="4" w:space="0" w:color="auto"/>
            </w:tcBorders>
            <w:shd w:val="clear" w:color="auto" w:fill="auto"/>
            <w:noWrap/>
            <w:vAlign w:val="center"/>
            <w:hideMark/>
          </w:tcPr>
          <w:p w14:paraId="3229CE2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19 </w:t>
            </w:r>
          </w:p>
        </w:tc>
        <w:tc>
          <w:tcPr>
            <w:tcW w:w="1240" w:type="dxa"/>
            <w:tcBorders>
              <w:top w:val="nil"/>
              <w:left w:val="nil"/>
              <w:bottom w:val="single" w:sz="4" w:space="0" w:color="auto"/>
              <w:right w:val="single" w:sz="4" w:space="0" w:color="auto"/>
            </w:tcBorders>
            <w:shd w:val="clear" w:color="auto" w:fill="auto"/>
            <w:noWrap/>
            <w:vAlign w:val="center"/>
            <w:hideMark/>
          </w:tcPr>
          <w:p w14:paraId="08D5B0D1"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08ECF9D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67F098AE"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E21AD4B"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7D01FA9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Auxiliar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4FF6BB8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407 </w:t>
            </w:r>
          </w:p>
        </w:tc>
        <w:tc>
          <w:tcPr>
            <w:tcW w:w="1080" w:type="dxa"/>
            <w:tcBorders>
              <w:top w:val="nil"/>
              <w:left w:val="nil"/>
              <w:bottom w:val="single" w:sz="4" w:space="0" w:color="auto"/>
              <w:right w:val="single" w:sz="4" w:space="0" w:color="auto"/>
            </w:tcBorders>
            <w:shd w:val="clear" w:color="auto" w:fill="auto"/>
            <w:noWrap/>
            <w:vAlign w:val="center"/>
            <w:hideMark/>
          </w:tcPr>
          <w:p w14:paraId="478634F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22 </w:t>
            </w:r>
          </w:p>
        </w:tc>
        <w:tc>
          <w:tcPr>
            <w:tcW w:w="1240" w:type="dxa"/>
            <w:tcBorders>
              <w:top w:val="nil"/>
              <w:left w:val="nil"/>
              <w:bottom w:val="single" w:sz="4" w:space="0" w:color="auto"/>
              <w:right w:val="single" w:sz="4" w:space="0" w:color="auto"/>
            </w:tcBorders>
            <w:shd w:val="clear" w:color="auto" w:fill="auto"/>
            <w:noWrap/>
            <w:vAlign w:val="center"/>
            <w:hideMark/>
          </w:tcPr>
          <w:p w14:paraId="02ABB82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10C4C61A"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73B398F5"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41E35C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6601388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Auxiliar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57E37AB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407 </w:t>
            </w:r>
          </w:p>
        </w:tc>
        <w:tc>
          <w:tcPr>
            <w:tcW w:w="1080" w:type="dxa"/>
            <w:tcBorders>
              <w:top w:val="nil"/>
              <w:left w:val="nil"/>
              <w:bottom w:val="single" w:sz="4" w:space="0" w:color="auto"/>
              <w:right w:val="single" w:sz="4" w:space="0" w:color="auto"/>
            </w:tcBorders>
            <w:shd w:val="clear" w:color="auto" w:fill="auto"/>
            <w:noWrap/>
            <w:vAlign w:val="center"/>
            <w:hideMark/>
          </w:tcPr>
          <w:p w14:paraId="4CE6FA12"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18 </w:t>
            </w:r>
          </w:p>
        </w:tc>
        <w:tc>
          <w:tcPr>
            <w:tcW w:w="1240" w:type="dxa"/>
            <w:tcBorders>
              <w:top w:val="nil"/>
              <w:left w:val="nil"/>
              <w:bottom w:val="single" w:sz="4" w:space="0" w:color="auto"/>
              <w:right w:val="single" w:sz="4" w:space="0" w:color="auto"/>
            </w:tcBorders>
            <w:shd w:val="clear" w:color="auto" w:fill="auto"/>
            <w:noWrap/>
            <w:vAlign w:val="center"/>
            <w:hideMark/>
          </w:tcPr>
          <w:p w14:paraId="5414649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2D64162D"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2CAE9068"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BFFDC53"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31B4369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Auxiliar Administrativo </w:t>
            </w:r>
          </w:p>
        </w:tc>
        <w:tc>
          <w:tcPr>
            <w:tcW w:w="1160" w:type="dxa"/>
            <w:tcBorders>
              <w:top w:val="nil"/>
              <w:left w:val="nil"/>
              <w:bottom w:val="single" w:sz="4" w:space="0" w:color="auto"/>
              <w:right w:val="single" w:sz="4" w:space="0" w:color="auto"/>
            </w:tcBorders>
            <w:shd w:val="clear" w:color="auto" w:fill="auto"/>
            <w:noWrap/>
            <w:vAlign w:val="center"/>
            <w:hideMark/>
          </w:tcPr>
          <w:p w14:paraId="699F21E9"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407 </w:t>
            </w:r>
          </w:p>
        </w:tc>
        <w:tc>
          <w:tcPr>
            <w:tcW w:w="1080" w:type="dxa"/>
            <w:tcBorders>
              <w:top w:val="nil"/>
              <w:left w:val="nil"/>
              <w:bottom w:val="single" w:sz="4" w:space="0" w:color="auto"/>
              <w:right w:val="single" w:sz="4" w:space="0" w:color="auto"/>
            </w:tcBorders>
            <w:shd w:val="clear" w:color="auto" w:fill="auto"/>
            <w:noWrap/>
            <w:vAlign w:val="center"/>
            <w:hideMark/>
          </w:tcPr>
          <w:p w14:paraId="18E4C66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16 </w:t>
            </w:r>
          </w:p>
        </w:tc>
        <w:tc>
          <w:tcPr>
            <w:tcW w:w="1240" w:type="dxa"/>
            <w:tcBorders>
              <w:top w:val="nil"/>
              <w:left w:val="nil"/>
              <w:bottom w:val="single" w:sz="4" w:space="0" w:color="auto"/>
              <w:right w:val="single" w:sz="4" w:space="0" w:color="auto"/>
            </w:tcBorders>
            <w:shd w:val="clear" w:color="auto" w:fill="auto"/>
            <w:noWrap/>
            <w:vAlign w:val="center"/>
            <w:hideMark/>
          </w:tcPr>
          <w:p w14:paraId="1B9D3B3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 (UNO) </w:t>
            </w:r>
          </w:p>
        </w:tc>
        <w:tc>
          <w:tcPr>
            <w:tcW w:w="1622" w:type="dxa"/>
            <w:tcBorders>
              <w:top w:val="nil"/>
              <w:left w:val="nil"/>
              <w:bottom w:val="single" w:sz="4" w:space="0" w:color="auto"/>
              <w:right w:val="single" w:sz="4" w:space="0" w:color="auto"/>
            </w:tcBorders>
            <w:shd w:val="clear" w:color="auto" w:fill="auto"/>
            <w:noWrap/>
            <w:vAlign w:val="center"/>
            <w:hideMark/>
          </w:tcPr>
          <w:p w14:paraId="79F4500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r w:rsidR="004864E7" w:rsidRPr="004864E7" w14:paraId="4D28AD48" w14:textId="77777777" w:rsidTr="004864E7">
        <w:trPr>
          <w:trHeight w:val="204"/>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FE6AF70"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Asistencial</w:t>
            </w:r>
          </w:p>
        </w:tc>
        <w:tc>
          <w:tcPr>
            <w:tcW w:w="2880" w:type="dxa"/>
            <w:tcBorders>
              <w:top w:val="nil"/>
              <w:left w:val="nil"/>
              <w:bottom w:val="single" w:sz="4" w:space="0" w:color="auto"/>
              <w:right w:val="single" w:sz="4" w:space="0" w:color="auto"/>
            </w:tcBorders>
            <w:shd w:val="clear" w:color="auto" w:fill="auto"/>
            <w:noWrap/>
            <w:vAlign w:val="center"/>
            <w:hideMark/>
          </w:tcPr>
          <w:p w14:paraId="0FE5245F"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Conductor </w:t>
            </w:r>
          </w:p>
        </w:tc>
        <w:tc>
          <w:tcPr>
            <w:tcW w:w="1160" w:type="dxa"/>
            <w:tcBorders>
              <w:top w:val="nil"/>
              <w:left w:val="nil"/>
              <w:bottom w:val="single" w:sz="4" w:space="0" w:color="auto"/>
              <w:right w:val="single" w:sz="4" w:space="0" w:color="auto"/>
            </w:tcBorders>
            <w:shd w:val="clear" w:color="auto" w:fill="auto"/>
            <w:noWrap/>
            <w:vAlign w:val="center"/>
            <w:hideMark/>
          </w:tcPr>
          <w:p w14:paraId="64B10B54"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480 </w:t>
            </w:r>
          </w:p>
        </w:tc>
        <w:tc>
          <w:tcPr>
            <w:tcW w:w="1080" w:type="dxa"/>
            <w:tcBorders>
              <w:top w:val="nil"/>
              <w:left w:val="nil"/>
              <w:bottom w:val="single" w:sz="4" w:space="0" w:color="auto"/>
              <w:right w:val="single" w:sz="4" w:space="0" w:color="auto"/>
            </w:tcBorders>
            <w:shd w:val="clear" w:color="auto" w:fill="auto"/>
            <w:noWrap/>
            <w:vAlign w:val="center"/>
            <w:hideMark/>
          </w:tcPr>
          <w:p w14:paraId="770C85E8"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16 </w:t>
            </w:r>
          </w:p>
        </w:tc>
        <w:tc>
          <w:tcPr>
            <w:tcW w:w="1240" w:type="dxa"/>
            <w:tcBorders>
              <w:top w:val="nil"/>
              <w:left w:val="nil"/>
              <w:bottom w:val="single" w:sz="4" w:space="0" w:color="auto"/>
              <w:right w:val="single" w:sz="4" w:space="0" w:color="auto"/>
            </w:tcBorders>
            <w:shd w:val="clear" w:color="auto" w:fill="auto"/>
            <w:noWrap/>
            <w:vAlign w:val="center"/>
            <w:hideMark/>
          </w:tcPr>
          <w:p w14:paraId="367A00C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2 (DOS) </w:t>
            </w:r>
          </w:p>
        </w:tc>
        <w:tc>
          <w:tcPr>
            <w:tcW w:w="1622" w:type="dxa"/>
            <w:tcBorders>
              <w:top w:val="nil"/>
              <w:left w:val="nil"/>
              <w:bottom w:val="single" w:sz="4" w:space="0" w:color="auto"/>
              <w:right w:val="single" w:sz="4" w:space="0" w:color="auto"/>
            </w:tcBorders>
            <w:shd w:val="clear" w:color="auto" w:fill="auto"/>
            <w:noWrap/>
            <w:vAlign w:val="center"/>
            <w:hideMark/>
          </w:tcPr>
          <w:p w14:paraId="017DAB7E" w14:textId="77777777" w:rsidR="004864E7" w:rsidRPr="004864E7" w:rsidRDefault="004864E7" w:rsidP="004864E7">
            <w:pPr>
              <w:jc w:val="center"/>
              <w:rPr>
                <w:rFonts w:ascii="Arial" w:eastAsia="Times New Roman" w:hAnsi="Arial" w:cs="Arial"/>
                <w:color w:val="000000"/>
                <w:sz w:val="16"/>
                <w:szCs w:val="16"/>
                <w:lang w:val="es-CO" w:eastAsia="es-CO"/>
              </w:rPr>
            </w:pPr>
            <w:r w:rsidRPr="004864E7">
              <w:rPr>
                <w:rFonts w:ascii="Arial" w:eastAsia="Times New Roman" w:hAnsi="Arial" w:cs="Arial"/>
                <w:color w:val="000000"/>
                <w:sz w:val="16"/>
                <w:szCs w:val="16"/>
                <w:lang w:val="es-CO" w:eastAsia="es-CO"/>
              </w:rPr>
              <w:t>Carrera Administrativa</w:t>
            </w:r>
          </w:p>
        </w:tc>
      </w:tr>
    </w:tbl>
    <w:p w14:paraId="32C34AD3" w14:textId="77777777" w:rsidR="004864E7" w:rsidRPr="00E620E4" w:rsidRDefault="004864E7" w:rsidP="00823ACC">
      <w:pPr>
        <w:widowControl w:val="0"/>
        <w:autoSpaceDE w:val="0"/>
        <w:autoSpaceDN w:val="0"/>
        <w:jc w:val="both"/>
        <w:rPr>
          <w:rFonts w:ascii="Arial" w:hAnsi="Arial" w:cs="Arial"/>
          <w:b/>
          <w:bCs/>
          <w:sz w:val="22"/>
          <w:szCs w:val="22"/>
          <w:lang w:val="es-ES" w:bidi="es-ES"/>
        </w:rPr>
      </w:pPr>
    </w:p>
    <w:p w14:paraId="3ADE1EB0" w14:textId="031A645E" w:rsidR="009D529E" w:rsidRPr="00E620E4" w:rsidRDefault="009D529E" w:rsidP="00823ACC">
      <w:pPr>
        <w:pStyle w:val="Ttulo2"/>
        <w:spacing w:before="0" w:line="240" w:lineRule="auto"/>
        <w:rPr>
          <w:rFonts w:ascii="Arial" w:hAnsi="Arial" w:cs="Arial"/>
          <w:b/>
          <w:bCs/>
          <w:color w:val="auto"/>
          <w:sz w:val="22"/>
          <w:szCs w:val="22"/>
        </w:rPr>
      </w:pPr>
      <w:bookmarkStart w:id="47" w:name="_Toc215840893"/>
      <w:r w:rsidRPr="00E620E4">
        <w:rPr>
          <w:rFonts w:ascii="Arial" w:hAnsi="Arial" w:cs="Arial"/>
          <w:b/>
          <w:bCs/>
          <w:color w:val="auto"/>
          <w:sz w:val="22"/>
          <w:szCs w:val="22"/>
        </w:rPr>
        <w:t>VACANCIAS TEMPORALES:</w:t>
      </w:r>
      <w:bookmarkStart w:id="48" w:name="_Toc30747895"/>
      <w:bookmarkEnd w:id="47"/>
    </w:p>
    <w:p w14:paraId="73E7178A" w14:textId="77777777" w:rsidR="00B613B3" w:rsidRPr="00E620E4" w:rsidRDefault="00B613B3" w:rsidP="00823ACC">
      <w:pPr>
        <w:jc w:val="both"/>
        <w:rPr>
          <w:rFonts w:ascii="Arial" w:hAnsi="Arial" w:cs="Arial"/>
          <w:sz w:val="22"/>
          <w:szCs w:val="22"/>
        </w:rPr>
      </w:pPr>
    </w:p>
    <w:p w14:paraId="5136571E" w14:textId="2EB4E86D" w:rsidR="009172F5" w:rsidRPr="00E620E4" w:rsidRDefault="009172F5" w:rsidP="00823ACC">
      <w:pPr>
        <w:jc w:val="both"/>
        <w:rPr>
          <w:rFonts w:ascii="Arial" w:hAnsi="Arial" w:cs="Arial"/>
          <w:sz w:val="22"/>
          <w:szCs w:val="22"/>
        </w:rPr>
      </w:pPr>
      <w:r w:rsidRPr="00E620E4">
        <w:rPr>
          <w:rFonts w:ascii="Arial" w:hAnsi="Arial" w:cs="Arial"/>
          <w:sz w:val="22"/>
          <w:szCs w:val="22"/>
        </w:rPr>
        <w:t xml:space="preserve">Fondo de Prestaciones Económicas, Cesantías y Pensiones –FONCEP, informa que, validada la planta de la entidad a corte del 30 de </w:t>
      </w:r>
      <w:r w:rsidR="004864E7" w:rsidRPr="00E620E4">
        <w:rPr>
          <w:rFonts w:ascii="Arial" w:hAnsi="Arial" w:cs="Arial"/>
          <w:sz w:val="22"/>
          <w:szCs w:val="22"/>
        </w:rPr>
        <w:t>noviembre</w:t>
      </w:r>
      <w:r w:rsidRPr="00E620E4">
        <w:rPr>
          <w:rFonts w:ascii="Arial" w:hAnsi="Arial" w:cs="Arial"/>
          <w:sz w:val="22"/>
          <w:szCs w:val="22"/>
        </w:rPr>
        <w:t xml:space="preserve"> de 2025, cuenta con </w:t>
      </w:r>
      <w:r w:rsidR="004864E7" w:rsidRPr="00E620E4">
        <w:rPr>
          <w:rFonts w:ascii="Arial" w:hAnsi="Arial" w:cs="Arial"/>
          <w:sz w:val="22"/>
          <w:szCs w:val="22"/>
        </w:rPr>
        <w:t>quince</w:t>
      </w:r>
      <w:r w:rsidRPr="00E620E4">
        <w:rPr>
          <w:rFonts w:ascii="Arial" w:hAnsi="Arial" w:cs="Arial"/>
          <w:sz w:val="22"/>
          <w:szCs w:val="22"/>
        </w:rPr>
        <w:t xml:space="preserve"> (1</w:t>
      </w:r>
      <w:r w:rsidR="004864E7" w:rsidRPr="00E620E4">
        <w:rPr>
          <w:rFonts w:ascii="Arial" w:hAnsi="Arial" w:cs="Arial"/>
          <w:sz w:val="22"/>
          <w:szCs w:val="22"/>
        </w:rPr>
        <w:t>5</w:t>
      </w:r>
      <w:r w:rsidRPr="00E620E4">
        <w:rPr>
          <w:rFonts w:ascii="Arial" w:hAnsi="Arial" w:cs="Arial"/>
          <w:sz w:val="22"/>
          <w:szCs w:val="22"/>
        </w:rPr>
        <w:t>) vacantes temporales por separación del titular en el empleo.</w:t>
      </w:r>
    </w:p>
    <w:p w14:paraId="2CB90905" w14:textId="77777777" w:rsidR="009172F5" w:rsidRPr="00E620E4" w:rsidRDefault="009172F5" w:rsidP="00823ACC">
      <w:pPr>
        <w:jc w:val="both"/>
        <w:rPr>
          <w:rFonts w:ascii="Arial" w:hAnsi="Arial" w:cs="Arial"/>
          <w:sz w:val="22"/>
          <w:szCs w:val="22"/>
        </w:rPr>
      </w:pPr>
    </w:p>
    <w:p w14:paraId="519BC69A" w14:textId="6D4560F5" w:rsidR="009172F5" w:rsidRPr="00E620E4" w:rsidRDefault="009172F5" w:rsidP="00823ACC">
      <w:pPr>
        <w:jc w:val="both"/>
        <w:rPr>
          <w:rFonts w:ascii="Arial" w:hAnsi="Arial" w:cs="Arial"/>
          <w:sz w:val="22"/>
          <w:szCs w:val="22"/>
        </w:rPr>
      </w:pPr>
      <w:r w:rsidRPr="00E620E4">
        <w:rPr>
          <w:rFonts w:ascii="Arial" w:hAnsi="Arial" w:cs="Arial"/>
          <w:sz w:val="22"/>
          <w:szCs w:val="22"/>
        </w:rPr>
        <w:t>Las cuales se presentan a continuación:</w:t>
      </w:r>
    </w:p>
    <w:p w14:paraId="19A57C29" w14:textId="0729525F" w:rsidR="004864E7" w:rsidRPr="00E620E4" w:rsidRDefault="004864E7" w:rsidP="00823ACC">
      <w:pPr>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943"/>
        <w:gridCol w:w="869"/>
        <w:gridCol w:w="810"/>
        <w:gridCol w:w="2595"/>
        <w:gridCol w:w="2611"/>
      </w:tblGrid>
      <w:tr w:rsidR="004864E7" w:rsidRPr="004864E7" w14:paraId="09583AE4" w14:textId="77777777" w:rsidTr="004864E7">
        <w:trPr>
          <w:trHeight w:val="288"/>
          <w:tblHeader/>
        </w:trPr>
        <w:tc>
          <w:tcPr>
            <w:tcW w:w="11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ACA7BA" w14:textId="77777777" w:rsidR="004864E7" w:rsidRPr="004864E7" w:rsidRDefault="004864E7" w:rsidP="004864E7">
            <w:pPr>
              <w:jc w:val="center"/>
              <w:rPr>
                <w:rFonts w:ascii="Arial" w:eastAsia="Times New Roman" w:hAnsi="Arial" w:cs="Arial"/>
                <w:b/>
                <w:bCs/>
                <w:sz w:val="16"/>
                <w:szCs w:val="16"/>
                <w:lang w:val="es-CO" w:eastAsia="es-CO"/>
              </w:rPr>
            </w:pPr>
            <w:r w:rsidRPr="004864E7">
              <w:rPr>
                <w:rFonts w:ascii="Arial" w:eastAsia="Times New Roman" w:hAnsi="Arial" w:cs="Arial"/>
                <w:b/>
                <w:bCs/>
                <w:sz w:val="16"/>
                <w:szCs w:val="16"/>
                <w:lang w:val="es-CO" w:eastAsia="es-CO"/>
              </w:rPr>
              <w:lastRenderedPageBreak/>
              <w:t>DENOMINACIÓN</w:t>
            </w:r>
          </w:p>
        </w:tc>
        <w:tc>
          <w:tcPr>
            <w:tcW w:w="4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AB714C" w14:textId="77777777" w:rsidR="004864E7" w:rsidRPr="004864E7" w:rsidRDefault="004864E7" w:rsidP="004864E7">
            <w:pPr>
              <w:jc w:val="center"/>
              <w:rPr>
                <w:rFonts w:ascii="Arial" w:eastAsia="Times New Roman" w:hAnsi="Arial" w:cs="Arial"/>
                <w:b/>
                <w:bCs/>
                <w:sz w:val="16"/>
                <w:szCs w:val="16"/>
                <w:lang w:val="es-CO" w:eastAsia="es-CO"/>
              </w:rPr>
            </w:pPr>
            <w:r w:rsidRPr="004864E7">
              <w:rPr>
                <w:rFonts w:ascii="Arial" w:eastAsia="Times New Roman" w:hAnsi="Arial" w:cs="Arial"/>
                <w:b/>
                <w:bCs/>
                <w:sz w:val="16"/>
                <w:szCs w:val="16"/>
                <w:lang w:val="es-CO" w:eastAsia="es-CO"/>
              </w:rPr>
              <w:t>CÓDIGO</w:t>
            </w:r>
          </w:p>
        </w:tc>
        <w:tc>
          <w:tcPr>
            <w:tcW w:w="45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264B92" w14:textId="77777777" w:rsidR="004864E7" w:rsidRPr="004864E7" w:rsidRDefault="004864E7" w:rsidP="004864E7">
            <w:pPr>
              <w:jc w:val="center"/>
              <w:rPr>
                <w:rFonts w:ascii="Arial" w:eastAsia="Times New Roman" w:hAnsi="Arial" w:cs="Arial"/>
                <w:b/>
                <w:bCs/>
                <w:sz w:val="16"/>
                <w:szCs w:val="16"/>
                <w:lang w:val="es-CO" w:eastAsia="es-CO"/>
              </w:rPr>
            </w:pPr>
            <w:r w:rsidRPr="004864E7">
              <w:rPr>
                <w:rFonts w:ascii="Arial" w:eastAsia="Times New Roman" w:hAnsi="Arial" w:cs="Arial"/>
                <w:b/>
                <w:bCs/>
                <w:sz w:val="16"/>
                <w:szCs w:val="16"/>
                <w:lang w:val="es-CO" w:eastAsia="es-CO"/>
              </w:rPr>
              <w:t>GRADO</w:t>
            </w:r>
          </w:p>
        </w:tc>
        <w:tc>
          <w:tcPr>
            <w:tcW w:w="147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E2E0D81" w14:textId="77777777" w:rsidR="004864E7" w:rsidRPr="004864E7" w:rsidRDefault="004864E7" w:rsidP="004864E7">
            <w:pPr>
              <w:jc w:val="center"/>
              <w:rPr>
                <w:rFonts w:ascii="Arial" w:eastAsia="Times New Roman" w:hAnsi="Arial" w:cs="Arial"/>
                <w:b/>
                <w:bCs/>
                <w:sz w:val="16"/>
                <w:szCs w:val="16"/>
                <w:lang w:val="es-CO" w:eastAsia="es-CO"/>
              </w:rPr>
            </w:pPr>
            <w:r w:rsidRPr="004864E7">
              <w:rPr>
                <w:rFonts w:ascii="Arial" w:eastAsia="Times New Roman" w:hAnsi="Arial" w:cs="Arial"/>
                <w:b/>
                <w:bCs/>
                <w:sz w:val="16"/>
                <w:szCs w:val="16"/>
                <w:lang w:val="es-CO" w:eastAsia="es-CO"/>
              </w:rPr>
              <w:t>DEPENDENCIA</w:t>
            </w:r>
          </w:p>
        </w:tc>
        <w:tc>
          <w:tcPr>
            <w:tcW w:w="147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C91C87" w14:textId="77777777" w:rsidR="004864E7" w:rsidRPr="004864E7" w:rsidRDefault="004864E7" w:rsidP="004864E7">
            <w:pPr>
              <w:jc w:val="center"/>
              <w:rPr>
                <w:rFonts w:ascii="Arial" w:eastAsia="Times New Roman" w:hAnsi="Arial" w:cs="Arial"/>
                <w:b/>
                <w:bCs/>
                <w:sz w:val="16"/>
                <w:szCs w:val="16"/>
                <w:lang w:val="es-CO" w:eastAsia="es-CO"/>
              </w:rPr>
            </w:pPr>
            <w:r w:rsidRPr="004864E7">
              <w:rPr>
                <w:rFonts w:ascii="Arial" w:eastAsia="Times New Roman" w:hAnsi="Arial" w:cs="Arial"/>
                <w:b/>
                <w:bCs/>
                <w:sz w:val="16"/>
                <w:szCs w:val="16"/>
                <w:lang w:val="es-CO" w:eastAsia="es-CO"/>
              </w:rPr>
              <w:t>FORMA DE PROVISIÓN</w:t>
            </w:r>
          </w:p>
        </w:tc>
      </w:tr>
      <w:tr w:rsidR="004864E7" w:rsidRPr="004864E7" w14:paraId="2117090A" w14:textId="77777777" w:rsidTr="004864E7">
        <w:trPr>
          <w:trHeight w:val="612"/>
        </w:trPr>
        <w:tc>
          <w:tcPr>
            <w:tcW w:w="1100" w:type="pct"/>
            <w:tcBorders>
              <w:top w:val="nil"/>
              <w:left w:val="single" w:sz="4" w:space="0" w:color="auto"/>
              <w:bottom w:val="single" w:sz="4" w:space="0" w:color="auto"/>
              <w:right w:val="single" w:sz="4" w:space="0" w:color="auto"/>
            </w:tcBorders>
            <w:shd w:val="clear" w:color="auto" w:fill="auto"/>
            <w:noWrap/>
            <w:vAlign w:val="center"/>
            <w:hideMark/>
          </w:tcPr>
          <w:p w14:paraId="18D7FA1F"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noWrap/>
            <w:vAlign w:val="center"/>
            <w:hideMark/>
          </w:tcPr>
          <w:p w14:paraId="30A34111"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noWrap/>
            <w:vAlign w:val="center"/>
            <w:hideMark/>
          </w:tcPr>
          <w:p w14:paraId="0203FFC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17</w:t>
            </w:r>
          </w:p>
        </w:tc>
        <w:tc>
          <w:tcPr>
            <w:tcW w:w="1470" w:type="pct"/>
            <w:tcBorders>
              <w:top w:val="nil"/>
              <w:left w:val="nil"/>
              <w:bottom w:val="single" w:sz="4" w:space="0" w:color="auto"/>
              <w:right w:val="single" w:sz="4" w:space="0" w:color="auto"/>
            </w:tcBorders>
            <w:shd w:val="clear" w:color="auto" w:fill="auto"/>
            <w:noWrap/>
            <w:vAlign w:val="center"/>
            <w:hideMark/>
          </w:tcPr>
          <w:p w14:paraId="6E78E7AF"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Jurídica</w:t>
            </w:r>
          </w:p>
        </w:tc>
        <w:tc>
          <w:tcPr>
            <w:tcW w:w="1479" w:type="pct"/>
            <w:tcBorders>
              <w:top w:val="nil"/>
              <w:left w:val="nil"/>
              <w:bottom w:val="single" w:sz="4" w:space="0" w:color="auto"/>
              <w:right w:val="single" w:sz="4" w:space="0" w:color="auto"/>
            </w:tcBorders>
            <w:shd w:val="clear" w:color="auto" w:fill="auto"/>
            <w:vAlign w:val="center"/>
            <w:hideMark/>
          </w:tcPr>
          <w:p w14:paraId="2F5D15B8"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SIN PROVEER POR LA TEMPORALIDAD DE LA VACANCIA</w:t>
            </w:r>
          </w:p>
        </w:tc>
      </w:tr>
      <w:tr w:rsidR="004864E7" w:rsidRPr="004864E7" w14:paraId="631604C2"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BC28C4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vAlign w:val="center"/>
            <w:hideMark/>
          </w:tcPr>
          <w:p w14:paraId="418BD90E"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vAlign w:val="center"/>
            <w:hideMark/>
          </w:tcPr>
          <w:p w14:paraId="2D12CB73"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17</w:t>
            </w:r>
          </w:p>
        </w:tc>
        <w:tc>
          <w:tcPr>
            <w:tcW w:w="1470" w:type="pct"/>
            <w:tcBorders>
              <w:top w:val="nil"/>
              <w:left w:val="nil"/>
              <w:bottom w:val="single" w:sz="4" w:space="0" w:color="auto"/>
              <w:right w:val="single" w:sz="4" w:space="0" w:color="auto"/>
            </w:tcBorders>
            <w:shd w:val="clear" w:color="auto" w:fill="auto"/>
            <w:vAlign w:val="center"/>
            <w:hideMark/>
          </w:tcPr>
          <w:p w14:paraId="4513BAB1" w14:textId="32A2D004"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Tesorería</w:t>
            </w:r>
          </w:p>
        </w:tc>
        <w:tc>
          <w:tcPr>
            <w:tcW w:w="1479" w:type="pct"/>
            <w:tcBorders>
              <w:top w:val="nil"/>
              <w:left w:val="nil"/>
              <w:bottom w:val="single" w:sz="4" w:space="0" w:color="auto"/>
              <w:right w:val="single" w:sz="4" w:space="0" w:color="auto"/>
            </w:tcBorders>
            <w:shd w:val="clear" w:color="auto" w:fill="auto"/>
            <w:vAlign w:val="center"/>
            <w:hideMark/>
          </w:tcPr>
          <w:p w14:paraId="20EDEFD2"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3A4835BE" w14:textId="77777777" w:rsidTr="004864E7">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5EC16C8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vAlign w:val="center"/>
            <w:hideMark/>
          </w:tcPr>
          <w:p w14:paraId="3D6D600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vAlign w:val="center"/>
            <w:hideMark/>
          </w:tcPr>
          <w:p w14:paraId="280965A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17</w:t>
            </w:r>
          </w:p>
        </w:tc>
        <w:tc>
          <w:tcPr>
            <w:tcW w:w="1470" w:type="pct"/>
            <w:tcBorders>
              <w:top w:val="nil"/>
              <w:left w:val="nil"/>
              <w:bottom w:val="single" w:sz="4" w:space="0" w:color="auto"/>
              <w:right w:val="single" w:sz="4" w:space="0" w:color="auto"/>
            </w:tcBorders>
            <w:shd w:val="clear" w:color="auto" w:fill="auto"/>
            <w:vAlign w:val="center"/>
            <w:hideMark/>
          </w:tcPr>
          <w:p w14:paraId="0B8D763D"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4CFDA8F9"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ENCARGO DEL EMPLEO</w:t>
            </w:r>
          </w:p>
        </w:tc>
      </w:tr>
      <w:tr w:rsidR="004864E7" w:rsidRPr="004864E7" w14:paraId="584648B8" w14:textId="77777777" w:rsidTr="004864E7">
        <w:trPr>
          <w:trHeight w:val="612"/>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7F429954"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Profesional Universitario</w:t>
            </w:r>
          </w:p>
        </w:tc>
        <w:tc>
          <w:tcPr>
            <w:tcW w:w="492" w:type="pct"/>
            <w:tcBorders>
              <w:top w:val="nil"/>
              <w:left w:val="nil"/>
              <w:bottom w:val="single" w:sz="4" w:space="0" w:color="auto"/>
              <w:right w:val="single" w:sz="4" w:space="0" w:color="auto"/>
            </w:tcBorders>
            <w:shd w:val="clear" w:color="auto" w:fill="auto"/>
            <w:vAlign w:val="center"/>
            <w:hideMark/>
          </w:tcPr>
          <w:p w14:paraId="39012D84"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219</w:t>
            </w:r>
          </w:p>
        </w:tc>
        <w:tc>
          <w:tcPr>
            <w:tcW w:w="459" w:type="pct"/>
            <w:tcBorders>
              <w:top w:val="nil"/>
              <w:left w:val="nil"/>
              <w:bottom w:val="single" w:sz="4" w:space="0" w:color="auto"/>
              <w:right w:val="single" w:sz="4" w:space="0" w:color="auto"/>
            </w:tcBorders>
            <w:shd w:val="clear" w:color="auto" w:fill="auto"/>
            <w:vAlign w:val="center"/>
            <w:hideMark/>
          </w:tcPr>
          <w:p w14:paraId="7D3C007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15</w:t>
            </w:r>
          </w:p>
        </w:tc>
        <w:tc>
          <w:tcPr>
            <w:tcW w:w="1470" w:type="pct"/>
            <w:tcBorders>
              <w:top w:val="nil"/>
              <w:left w:val="nil"/>
              <w:bottom w:val="single" w:sz="4" w:space="0" w:color="auto"/>
              <w:right w:val="single" w:sz="4" w:space="0" w:color="auto"/>
            </w:tcBorders>
            <w:shd w:val="clear" w:color="auto" w:fill="auto"/>
            <w:vAlign w:val="center"/>
            <w:hideMark/>
          </w:tcPr>
          <w:p w14:paraId="01EB8598"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de Prestaciones Económicas</w:t>
            </w:r>
          </w:p>
        </w:tc>
        <w:tc>
          <w:tcPr>
            <w:tcW w:w="1479" w:type="pct"/>
            <w:tcBorders>
              <w:top w:val="nil"/>
              <w:left w:val="nil"/>
              <w:bottom w:val="single" w:sz="4" w:space="0" w:color="auto"/>
              <w:right w:val="single" w:sz="4" w:space="0" w:color="auto"/>
            </w:tcBorders>
            <w:shd w:val="clear" w:color="auto" w:fill="auto"/>
            <w:vAlign w:val="center"/>
            <w:hideMark/>
          </w:tcPr>
          <w:p w14:paraId="4370C51A"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ENCARGO DEL EMPLEO</w:t>
            </w:r>
          </w:p>
        </w:tc>
      </w:tr>
      <w:tr w:rsidR="004864E7" w:rsidRPr="004864E7" w14:paraId="114B9C0E" w14:textId="77777777" w:rsidTr="004864E7">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1B609642"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63712C8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07C62CF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19</w:t>
            </w:r>
          </w:p>
        </w:tc>
        <w:tc>
          <w:tcPr>
            <w:tcW w:w="1470" w:type="pct"/>
            <w:tcBorders>
              <w:top w:val="nil"/>
              <w:left w:val="nil"/>
              <w:bottom w:val="single" w:sz="4" w:space="0" w:color="auto"/>
              <w:right w:val="single" w:sz="4" w:space="0" w:color="auto"/>
            </w:tcBorders>
            <w:shd w:val="clear" w:color="auto" w:fill="auto"/>
            <w:vAlign w:val="center"/>
            <w:hideMark/>
          </w:tcPr>
          <w:p w14:paraId="58B86F46"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3691C552"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ENCARGO DEL EMPLEO</w:t>
            </w:r>
          </w:p>
        </w:tc>
      </w:tr>
      <w:tr w:rsidR="004864E7" w:rsidRPr="004864E7" w14:paraId="5009494E" w14:textId="77777777" w:rsidTr="004864E7">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1CAE809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6D87902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04B1C83E"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19</w:t>
            </w:r>
          </w:p>
        </w:tc>
        <w:tc>
          <w:tcPr>
            <w:tcW w:w="1470" w:type="pct"/>
            <w:tcBorders>
              <w:top w:val="nil"/>
              <w:left w:val="nil"/>
              <w:bottom w:val="single" w:sz="4" w:space="0" w:color="auto"/>
              <w:right w:val="single" w:sz="4" w:space="0" w:color="auto"/>
            </w:tcBorders>
            <w:shd w:val="clear" w:color="auto" w:fill="auto"/>
            <w:vAlign w:val="center"/>
            <w:hideMark/>
          </w:tcPr>
          <w:p w14:paraId="335B9C1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5C80B0BE"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ENCARGO DEL EMPLEO</w:t>
            </w:r>
          </w:p>
        </w:tc>
      </w:tr>
      <w:tr w:rsidR="004864E7" w:rsidRPr="004864E7" w14:paraId="34D7AD1D" w14:textId="77777777" w:rsidTr="004864E7">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0F4E1ED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4301C7FE"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3662235B"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19</w:t>
            </w:r>
          </w:p>
        </w:tc>
        <w:tc>
          <w:tcPr>
            <w:tcW w:w="1470" w:type="pct"/>
            <w:tcBorders>
              <w:top w:val="nil"/>
              <w:left w:val="nil"/>
              <w:bottom w:val="single" w:sz="4" w:space="0" w:color="auto"/>
              <w:right w:val="single" w:sz="4" w:space="0" w:color="auto"/>
            </w:tcBorders>
            <w:shd w:val="clear" w:color="auto" w:fill="auto"/>
            <w:vAlign w:val="center"/>
            <w:hideMark/>
          </w:tcPr>
          <w:p w14:paraId="6DF329DB"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Gerencia de Pensiones</w:t>
            </w:r>
          </w:p>
        </w:tc>
        <w:tc>
          <w:tcPr>
            <w:tcW w:w="1479" w:type="pct"/>
            <w:tcBorders>
              <w:top w:val="nil"/>
              <w:left w:val="nil"/>
              <w:bottom w:val="single" w:sz="4" w:space="0" w:color="auto"/>
              <w:right w:val="single" w:sz="4" w:space="0" w:color="auto"/>
            </w:tcBorders>
            <w:shd w:val="clear" w:color="auto" w:fill="auto"/>
            <w:vAlign w:val="center"/>
            <w:hideMark/>
          </w:tcPr>
          <w:p w14:paraId="2499A18F"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ENCARGO DEL EMPLEO</w:t>
            </w:r>
          </w:p>
        </w:tc>
      </w:tr>
      <w:tr w:rsidR="004864E7" w:rsidRPr="004864E7" w14:paraId="6C1E2F29" w14:textId="77777777" w:rsidTr="004864E7">
        <w:trPr>
          <w:trHeight w:val="612"/>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5118F3E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45527C0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086CE37A"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15</w:t>
            </w:r>
          </w:p>
        </w:tc>
        <w:tc>
          <w:tcPr>
            <w:tcW w:w="1470" w:type="pct"/>
            <w:tcBorders>
              <w:top w:val="nil"/>
              <w:left w:val="nil"/>
              <w:bottom w:val="single" w:sz="4" w:space="0" w:color="auto"/>
              <w:right w:val="single" w:sz="4" w:space="0" w:color="auto"/>
            </w:tcBorders>
            <w:shd w:val="clear" w:color="auto" w:fill="auto"/>
            <w:vAlign w:val="center"/>
            <w:hideMark/>
          </w:tcPr>
          <w:p w14:paraId="545F6502"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Oficina de Informática y Sistemas</w:t>
            </w:r>
          </w:p>
        </w:tc>
        <w:tc>
          <w:tcPr>
            <w:tcW w:w="1479" w:type="pct"/>
            <w:tcBorders>
              <w:top w:val="nil"/>
              <w:left w:val="nil"/>
              <w:bottom w:val="single" w:sz="4" w:space="0" w:color="auto"/>
              <w:right w:val="single" w:sz="4" w:space="0" w:color="auto"/>
            </w:tcBorders>
            <w:shd w:val="clear" w:color="auto" w:fill="auto"/>
            <w:vAlign w:val="center"/>
            <w:hideMark/>
          </w:tcPr>
          <w:p w14:paraId="6AB2E593"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2114EBEC"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5D043446"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05564F5A"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5B2EF514"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15</w:t>
            </w:r>
          </w:p>
        </w:tc>
        <w:tc>
          <w:tcPr>
            <w:tcW w:w="1470" w:type="pct"/>
            <w:tcBorders>
              <w:top w:val="nil"/>
              <w:left w:val="nil"/>
              <w:bottom w:val="single" w:sz="4" w:space="0" w:color="auto"/>
              <w:right w:val="single" w:sz="4" w:space="0" w:color="auto"/>
            </w:tcBorders>
            <w:shd w:val="clear" w:color="auto" w:fill="auto"/>
            <w:vAlign w:val="center"/>
            <w:hideMark/>
          </w:tcPr>
          <w:p w14:paraId="337CE1C0"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Tesoreria</w:t>
            </w:r>
          </w:p>
        </w:tc>
        <w:tc>
          <w:tcPr>
            <w:tcW w:w="1479" w:type="pct"/>
            <w:tcBorders>
              <w:top w:val="nil"/>
              <w:left w:val="nil"/>
              <w:bottom w:val="single" w:sz="4" w:space="0" w:color="auto"/>
              <w:right w:val="single" w:sz="4" w:space="0" w:color="auto"/>
            </w:tcBorders>
            <w:shd w:val="clear" w:color="auto" w:fill="auto"/>
            <w:vAlign w:val="center"/>
            <w:hideMark/>
          </w:tcPr>
          <w:p w14:paraId="58ED424A"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74FD46C8" w14:textId="77777777" w:rsidTr="004864E7">
        <w:trPr>
          <w:trHeight w:val="408"/>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3AAB8ACF"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Técnico Operativo</w:t>
            </w:r>
          </w:p>
        </w:tc>
        <w:tc>
          <w:tcPr>
            <w:tcW w:w="492" w:type="pct"/>
            <w:tcBorders>
              <w:top w:val="nil"/>
              <w:left w:val="nil"/>
              <w:bottom w:val="single" w:sz="4" w:space="0" w:color="auto"/>
              <w:right w:val="single" w:sz="4" w:space="0" w:color="auto"/>
            </w:tcBorders>
            <w:shd w:val="clear" w:color="auto" w:fill="auto"/>
            <w:vAlign w:val="center"/>
            <w:hideMark/>
          </w:tcPr>
          <w:p w14:paraId="61F90B60"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314</w:t>
            </w:r>
          </w:p>
        </w:tc>
        <w:tc>
          <w:tcPr>
            <w:tcW w:w="459" w:type="pct"/>
            <w:tcBorders>
              <w:top w:val="nil"/>
              <w:left w:val="nil"/>
              <w:bottom w:val="single" w:sz="4" w:space="0" w:color="auto"/>
              <w:right w:val="single" w:sz="4" w:space="0" w:color="auto"/>
            </w:tcBorders>
            <w:shd w:val="clear" w:color="auto" w:fill="auto"/>
            <w:vAlign w:val="center"/>
            <w:hideMark/>
          </w:tcPr>
          <w:p w14:paraId="2A365C76"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11</w:t>
            </w:r>
          </w:p>
        </w:tc>
        <w:tc>
          <w:tcPr>
            <w:tcW w:w="1470" w:type="pct"/>
            <w:tcBorders>
              <w:top w:val="nil"/>
              <w:left w:val="nil"/>
              <w:bottom w:val="single" w:sz="4" w:space="0" w:color="auto"/>
              <w:right w:val="single" w:sz="4" w:space="0" w:color="auto"/>
            </w:tcBorders>
            <w:shd w:val="clear" w:color="auto" w:fill="auto"/>
            <w:vAlign w:val="center"/>
            <w:hideMark/>
          </w:tcPr>
          <w:p w14:paraId="0285D4A4"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Gerencia de Bonos y Cuotas Partes</w:t>
            </w:r>
          </w:p>
        </w:tc>
        <w:tc>
          <w:tcPr>
            <w:tcW w:w="1479" w:type="pct"/>
            <w:tcBorders>
              <w:top w:val="nil"/>
              <w:left w:val="nil"/>
              <w:bottom w:val="single" w:sz="4" w:space="0" w:color="auto"/>
              <w:right w:val="single" w:sz="4" w:space="0" w:color="auto"/>
            </w:tcBorders>
            <w:shd w:val="clear" w:color="auto" w:fill="auto"/>
            <w:vAlign w:val="center"/>
            <w:hideMark/>
          </w:tcPr>
          <w:p w14:paraId="633B4CC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032F1838"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33916B5B"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6CD04FE8"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0E966CE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22</w:t>
            </w:r>
          </w:p>
        </w:tc>
        <w:tc>
          <w:tcPr>
            <w:tcW w:w="1470" w:type="pct"/>
            <w:tcBorders>
              <w:top w:val="nil"/>
              <w:left w:val="nil"/>
              <w:bottom w:val="single" w:sz="4" w:space="0" w:color="auto"/>
              <w:right w:val="single" w:sz="4" w:space="0" w:color="auto"/>
            </w:tcBorders>
            <w:shd w:val="clear" w:color="auto" w:fill="auto"/>
            <w:vAlign w:val="center"/>
            <w:hideMark/>
          </w:tcPr>
          <w:p w14:paraId="3BDD541B"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Administrativa</w:t>
            </w:r>
          </w:p>
        </w:tc>
        <w:tc>
          <w:tcPr>
            <w:tcW w:w="1479" w:type="pct"/>
            <w:tcBorders>
              <w:top w:val="nil"/>
              <w:left w:val="nil"/>
              <w:bottom w:val="single" w:sz="4" w:space="0" w:color="auto"/>
              <w:right w:val="single" w:sz="4" w:space="0" w:color="auto"/>
            </w:tcBorders>
            <w:shd w:val="clear" w:color="auto" w:fill="auto"/>
            <w:vAlign w:val="center"/>
            <w:hideMark/>
          </w:tcPr>
          <w:p w14:paraId="34F05664"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ENCARGO DEL EMPLEO</w:t>
            </w:r>
          </w:p>
        </w:tc>
      </w:tr>
      <w:tr w:rsidR="004864E7" w:rsidRPr="004864E7" w14:paraId="650AA708"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40C0C04F"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3D9E77BC"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03643A6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18</w:t>
            </w:r>
          </w:p>
        </w:tc>
        <w:tc>
          <w:tcPr>
            <w:tcW w:w="1470" w:type="pct"/>
            <w:tcBorders>
              <w:top w:val="nil"/>
              <w:left w:val="nil"/>
              <w:bottom w:val="single" w:sz="4" w:space="0" w:color="auto"/>
              <w:right w:val="single" w:sz="4" w:space="0" w:color="auto"/>
            </w:tcBorders>
            <w:shd w:val="clear" w:color="auto" w:fill="auto"/>
            <w:vAlign w:val="center"/>
            <w:hideMark/>
          </w:tcPr>
          <w:p w14:paraId="3720F90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Financiera</w:t>
            </w:r>
          </w:p>
        </w:tc>
        <w:tc>
          <w:tcPr>
            <w:tcW w:w="1479" w:type="pct"/>
            <w:tcBorders>
              <w:top w:val="nil"/>
              <w:left w:val="nil"/>
              <w:bottom w:val="single" w:sz="4" w:space="0" w:color="auto"/>
              <w:right w:val="single" w:sz="4" w:space="0" w:color="auto"/>
            </w:tcBorders>
            <w:shd w:val="clear" w:color="auto" w:fill="auto"/>
            <w:vAlign w:val="center"/>
            <w:hideMark/>
          </w:tcPr>
          <w:p w14:paraId="06FE4E33"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333FC7B9"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64B6DA0F"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55D870D4"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6B6D46C3"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18</w:t>
            </w:r>
          </w:p>
        </w:tc>
        <w:tc>
          <w:tcPr>
            <w:tcW w:w="1470" w:type="pct"/>
            <w:tcBorders>
              <w:top w:val="nil"/>
              <w:left w:val="nil"/>
              <w:bottom w:val="single" w:sz="4" w:space="0" w:color="auto"/>
              <w:right w:val="single" w:sz="4" w:space="0" w:color="auto"/>
            </w:tcBorders>
            <w:shd w:val="clear" w:color="auto" w:fill="auto"/>
            <w:vAlign w:val="center"/>
            <w:hideMark/>
          </w:tcPr>
          <w:p w14:paraId="5A408732"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Financiera</w:t>
            </w:r>
          </w:p>
        </w:tc>
        <w:tc>
          <w:tcPr>
            <w:tcW w:w="1479" w:type="pct"/>
            <w:tcBorders>
              <w:top w:val="nil"/>
              <w:left w:val="nil"/>
              <w:bottom w:val="single" w:sz="4" w:space="0" w:color="auto"/>
              <w:right w:val="single" w:sz="4" w:space="0" w:color="auto"/>
            </w:tcBorders>
            <w:shd w:val="clear" w:color="auto" w:fill="auto"/>
            <w:vAlign w:val="center"/>
            <w:hideMark/>
          </w:tcPr>
          <w:p w14:paraId="788F79C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5A2A79EC"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30DDC492"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Auxiliar Administrativo</w:t>
            </w:r>
          </w:p>
        </w:tc>
        <w:tc>
          <w:tcPr>
            <w:tcW w:w="492" w:type="pct"/>
            <w:tcBorders>
              <w:top w:val="nil"/>
              <w:left w:val="nil"/>
              <w:bottom w:val="single" w:sz="4" w:space="0" w:color="auto"/>
              <w:right w:val="single" w:sz="4" w:space="0" w:color="auto"/>
            </w:tcBorders>
            <w:shd w:val="clear" w:color="auto" w:fill="auto"/>
            <w:vAlign w:val="center"/>
            <w:hideMark/>
          </w:tcPr>
          <w:p w14:paraId="46CAF000"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407</w:t>
            </w:r>
          </w:p>
        </w:tc>
        <w:tc>
          <w:tcPr>
            <w:tcW w:w="459" w:type="pct"/>
            <w:tcBorders>
              <w:top w:val="nil"/>
              <w:left w:val="nil"/>
              <w:bottom w:val="single" w:sz="4" w:space="0" w:color="auto"/>
              <w:right w:val="single" w:sz="4" w:space="0" w:color="auto"/>
            </w:tcBorders>
            <w:shd w:val="clear" w:color="auto" w:fill="auto"/>
            <w:vAlign w:val="center"/>
            <w:hideMark/>
          </w:tcPr>
          <w:p w14:paraId="72661D78"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16</w:t>
            </w:r>
          </w:p>
        </w:tc>
        <w:tc>
          <w:tcPr>
            <w:tcW w:w="1470" w:type="pct"/>
            <w:tcBorders>
              <w:top w:val="nil"/>
              <w:left w:val="nil"/>
              <w:bottom w:val="single" w:sz="4" w:space="0" w:color="auto"/>
              <w:right w:val="single" w:sz="4" w:space="0" w:color="auto"/>
            </w:tcBorders>
            <w:shd w:val="clear" w:color="auto" w:fill="auto"/>
            <w:vAlign w:val="center"/>
            <w:hideMark/>
          </w:tcPr>
          <w:p w14:paraId="52856CE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Administrativa</w:t>
            </w:r>
          </w:p>
        </w:tc>
        <w:tc>
          <w:tcPr>
            <w:tcW w:w="1479" w:type="pct"/>
            <w:tcBorders>
              <w:top w:val="nil"/>
              <w:left w:val="nil"/>
              <w:bottom w:val="single" w:sz="4" w:space="0" w:color="auto"/>
              <w:right w:val="single" w:sz="4" w:space="0" w:color="auto"/>
            </w:tcBorders>
            <w:shd w:val="clear" w:color="auto" w:fill="auto"/>
            <w:vAlign w:val="center"/>
            <w:hideMark/>
          </w:tcPr>
          <w:p w14:paraId="63AF6109"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r w:rsidR="004864E7" w:rsidRPr="004864E7" w14:paraId="7F390F36" w14:textId="77777777" w:rsidTr="004864E7">
        <w:trPr>
          <w:trHeight w:val="816"/>
        </w:trPr>
        <w:tc>
          <w:tcPr>
            <w:tcW w:w="1100" w:type="pct"/>
            <w:tcBorders>
              <w:top w:val="nil"/>
              <w:left w:val="single" w:sz="4" w:space="0" w:color="auto"/>
              <w:bottom w:val="single" w:sz="4" w:space="0" w:color="auto"/>
              <w:right w:val="single" w:sz="4" w:space="0" w:color="auto"/>
            </w:tcBorders>
            <w:shd w:val="clear" w:color="auto" w:fill="auto"/>
            <w:vAlign w:val="center"/>
            <w:hideMark/>
          </w:tcPr>
          <w:p w14:paraId="2A9442E7"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Conductor</w:t>
            </w:r>
          </w:p>
        </w:tc>
        <w:tc>
          <w:tcPr>
            <w:tcW w:w="492" w:type="pct"/>
            <w:tcBorders>
              <w:top w:val="nil"/>
              <w:left w:val="nil"/>
              <w:bottom w:val="single" w:sz="4" w:space="0" w:color="auto"/>
              <w:right w:val="single" w:sz="4" w:space="0" w:color="auto"/>
            </w:tcBorders>
            <w:shd w:val="clear" w:color="auto" w:fill="auto"/>
            <w:vAlign w:val="center"/>
            <w:hideMark/>
          </w:tcPr>
          <w:p w14:paraId="14D76E8A"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480</w:t>
            </w:r>
          </w:p>
        </w:tc>
        <w:tc>
          <w:tcPr>
            <w:tcW w:w="459" w:type="pct"/>
            <w:tcBorders>
              <w:top w:val="nil"/>
              <w:left w:val="nil"/>
              <w:bottom w:val="single" w:sz="4" w:space="0" w:color="auto"/>
              <w:right w:val="single" w:sz="4" w:space="0" w:color="auto"/>
            </w:tcBorders>
            <w:shd w:val="clear" w:color="auto" w:fill="auto"/>
            <w:vAlign w:val="center"/>
            <w:hideMark/>
          </w:tcPr>
          <w:p w14:paraId="27B856B6"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16</w:t>
            </w:r>
          </w:p>
        </w:tc>
        <w:tc>
          <w:tcPr>
            <w:tcW w:w="1470" w:type="pct"/>
            <w:tcBorders>
              <w:top w:val="nil"/>
              <w:left w:val="nil"/>
              <w:bottom w:val="single" w:sz="4" w:space="0" w:color="auto"/>
              <w:right w:val="single" w:sz="4" w:space="0" w:color="auto"/>
            </w:tcBorders>
            <w:shd w:val="clear" w:color="auto" w:fill="auto"/>
            <w:vAlign w:val="center"/>
            <w:hideMark/>
          </w:tcPr>
          <w:p w14:paraId="65E34EE5"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Subdirección Financiera y Administrativa - Área Administrativa</w:t>
            </w:r>
          </w:p>
        </w:tc>
        <w:tc>
          <w:tcPr>
            <w:tcW w:w="1479" w:type="pct"/>
            <w:tcBorders>
              <w:top w:val="nil"/>
              <w:left w:val="nil"/>
              <w:bottom w:val="single" w:sz="4" w:space="0" w:color="auto"/>
              <w:right w:val="single" w:sz="4" w:space="0" w:color="auto"/>
            </w:tcBorders>
            <w:shd w:val="clear" w:color="auto" w:fill="auto"/>
            <w:vAlign w:val="center"/>
            <w:hideMark/>
          </w:tcPr>
          <w:p w14:paraId="5C568BAB" w14:textId="77777777" w:rsidR="004864E7" w:rsidRPr="004864E7" w:rsidRDefault="004864E7" w:rsidP="004864E7">
            <w:pPr>
              <w:jc w:val="center"/>
              <w:rPr>
                <w:rFonts w:ascii="Arial" w:eastAsia="Times New Roman" w:hAnsi="Arial" w:cs="Arial"/>
                <w:sz w:val="16"/>
                <w:szCs w:val="16"/>
                <w:lang w:val="es-CO" w:eastAsia="es-CO"/>
              </w:rPr>
            </w:pPr>
            <w:r w:rsidRPr="004864E7">
              <w:rPr>
                <w:rFonts w:ascii="Arial" w:eastAsia="Times New Roman" w:hAnsi="Arial" w:cs="Arial"/>
                <w:sz w:val="16"/>
                <w:szCs w:val="16"/>
                <w:lang w:val="es-CO" w:eastAsia="es-CO"/>
              </w:rPr>
              <w:t>NOMBRAMIENTO PROVISIONAL</w:t>
            </w:r>
          </w:p>
        </w:tc>
      </w:tr>
    </w:tbl>
    <w:p w14:paraId="204816F8" w14:textId="77777777" w:rsidR="00823ACC" w:rsidRPr="00EF6AAB" w:rsidRDefault="00823ACC" w:rsidP="00823ACC">
      <w:pPr>
        <w:jc w:val="center"/>
        <w:textAlignment w:val="baseline"/>
        <w:rPr>
          <w:rFonts w:ascii="Arial" w:eastAsia="Times New Roman" w:hAnsi="Arial" w:cs="Arial"/>
          <w:b/>
          <w:bCs/>
          <w:sz w:val="16"/>
          <w:szCs w:val="16"/>
          <w:lang w:val="es-ES" w:eastAsia="es-CO"/>
        </w:rPr>
      </w:pPr>
      <w:r w:rsidRPr="00EF6AAB">
        <w:rPr>
          <w:rFonts w:ascii="Arial" w:eastAsia="Times New Roman" w:hAnsi="Arial" w:cs="Arial"/>
          <w:b/>
          <w:bCs/>
          <w:sz w:val="16"/>
          <w:szCs w:val="16"/>
          <w:lang w:val="es-ES" w:eastAsia="es-CO"/>
        </w:rPr>
        <w:t>Fuente: Área de Talento Humano</w:t>
      </w:r>
    </w:p>
    <w:p w14:paraId="0223929A" w14:textId="77777777" w:rsidR="009172F5" w:rsidRPr="00EF6AAB" w:rsidRDefault="009172F5" w:rsidP="00823ACC">
      <w:pPr>
        <w:rPr>
          <w:rFonts w:ascii="Arial" w:hAnsi="Arial" w:cs="Arial"/>
          <w:sz w:val="22"/>
          <w:szCs w:val="22"/>
        </w:rPr>
      </w:pPr>
    </w:p>
    <w:p w14:paraId="3874002B" w14:textId="4B5D1B47" w:rsidR="005E3B66" w:rsidRPr="00E620E4" w:rsidRDefault="005E3B66" w:rsidP="00E620E4">
      <w:pPr>
        <w:pStyle w:val="Default"/>
        <w:outlineLvl w:val="1"/>
        <w:rPr>
          <w:b/>
          <w:bCs/>
          <w:sz w:val="22"/>
          <w:szCs w:val="22"/>
          <w:lang w:bidi="es-ES"/>
        </w:rPr>
      </w:pPr>
      <w:bookmarkStart w:id="49" w:name="_Toc215840894"/>
      <w:r w:rsidRPr="00E620E4">
        <w:rPr>
          <w:b/>
          <w:bCs/>
          <w:sz w:val="22"/>
          <w:szCs w:val="22"/>
          <w:lang w:bidi="es-ES"/>
        </w:rPr>
        <w:t>NECESIDADES DE PERSONAL</w:t>
      </w:r>
      <w:bookmarkEnd w:id="48"/>
      <w:bookmarkEnd w:id="49"/>
    </w:p>
    <w:p w14:paraId="55373116" w14:textId="77777777" w:rsidR="005E3B66" w:rsidRPr="00E620E4" w:rsidRDefault="005E3B66" w:rsidP="00E620E4">
      <w:pPr>
        <w:widowControl w:val="0"/>
        <w:autoSpaceDE w:val="0"/>
        <w:autoSpaceDN w:val="0"/>
        <w:rPr>
          <w:rFonts w:ascii="Arial" w:eastAsia="Cambria" w:hAnsi="Arial" w:cs="Arial"/>
          <w:b/>
          <w:sz w:val="22"/>
          <w:szCs w:val="22"/>
          <w:lang w:val="es-ES" w:bidi="es-ES"/>
        </w:rPr>
      </w:pPr>
    </w:p>
    <w:p w14:paraId="4162ED10" w14:textId="77777777" w:rsidR="005E3B66" w:rsidRPr="00E620E4" w:rsidRDefault="005E3B66" w:rsidP="00E620E4">
      <w:pPr>
        <w:widowControl w:val="0"/>
        <w:autoSpaceDE w:val="0"/>
        <w:autoSpaceDN w:val="0"/>
        <w:jc w:val="both"/>
        <w:rPr>
          <w:rFonts w:ascii="Arial" w:eastAsia="Cambria" w:hAnsi="Arial" w:cs="Arial"/>
          <w:b/>
          <w:iCs/>
          <w:sz w:val="22"/>
          <w:szCs w:val="22"/>
          <w:lang w:val="es-ES" w:bidi="es-ES"/>
        </w:rPr>
      </w:pPr>
      <w:r w:rsidRPr="00E620E4">
        <w:rPr>
          <w:rFonts w:ascii="Arial" w:eastAsia="Cambria" w:hAnsi="Arial" w:cs="Arial"/>
          <w:sz w:val="22"/>
          <w:szCs w:val="22"/>
          <w:lang w:val="es-ES" w:bidi="es-ES"/>
        </w:rPr>
        <w:t>Las necesidades de personal son entendidas como</w:t>
      </w:r>
      <w:r w:rsidRPr="00E620E4">
        <w:rPr>
          <w:rFonts w:ascii="Arial" w:eastAsia="Cambria" w:hAnsi="Arial" w:cs="Arial"/>
          <w:i/>
          <w:sz w:val="22"/>
          <w:szCs w:val="22"/>
          <w:lang w:val="es-ES" w:bidi="es-ES"/>
        </w:rPr>
        <w:t xml:space="preserve"> “Cálculo de los empleos necesarios, de acuerdo con los requisitos y perfiles profesionales establecidos en los manuales específicos de funciones, con el fin de atender a las necesidades presentes y futuras derivadas del </w:t>
      </w:r>
      <w:r w:rsidRPr="00E620E4">
        <w:rPr>
          <w:rFonts w:ascii="Arial" w:eastAsia="Cambria" w:hAnsi="Arial" w:cs="Arial"/>
          <w:i/>
          <w:sz w:val="22"/>
          <w:szCs w:val="22"/>
          <w:lang w:val="es-ES" w:bidi="es-ES"/>
        </w:rPr>
        <w:lastRenderedPageBreak/>
        <w:t>ejercicio de sus competencias.”</w:t>
      </w:r>
      <w:r w:rsidRPr="00E620E4">
        <w:rPr>
          <w:rFonts w:ascii="Arial" w:eastAsia="Cambria" w:hAnsi="Arial" w:cs="Arial"/>
          <w:sz w:val="22"/>
          <w:szCs w:val="22"/>
          <w:vertAlign w:val="superscript"/>
          <w:lang w:val="es-ES" w:bidi="es-ES"/>
        </w:rPr>
        <w:footnoteReference w:id="1"/>
      </w:r>
      <w:r w:rsidRPr="00E620E4">
        <w:rPr>
          <w:rFonts w:ascii="Arial" w:eastAsia="Cambria" w:hAnsi="Arial" w:cs="Arial"/>
          <w:i/>
          <w:sz w:val="22"/>
          <w:szCs w:val="22"/>
          <w:lang w:val="es-ES" w:bidi="es-ES"/>
        </w:rPr>
        <w:t xml:space="preserve">. </w:t>
      </w:r>
      <w:r w:rsidRPr="00E620E4">
        <w:rPr>
          <w:rFonts w:ascii="Arial" w:eastAsia="Cambria" w:hAnsi="Arial" w:cs="Arial"/>
          <w:iCs/>
          <w:sz w:val="22"/>
          <w:szCs w:val="22"/>
          <w:lang w:val="es-ES" w:bidi="es-ES"/>
        </w:rPr>
        <w:t>Su porcentaje de cumplimiento se mide por el número de total de cargos provistos sobre el número total de cargos aprobados de las plantas global y temporal y el plazo para ejecutar este plan es anual, aunque lo más eficiente es que no haya demoras en la provisión de los cargos, ya que lo que se busca es contar con el total del talento humano requerido para cumplir con los compromisos adquiridos por cada dependencia y la entidad frente al Plan Distrital de Desarrollo y el Plan Operativo Anual.</w:t>
      </w:r>
    </w:p>
    <w:p w14:paraId="0B2D5103" w14:textId="77777777" w:rsidR="005E3B66" w:rsidRPr="00E620E4" w:rsidRDefault="005E3B66" w:rsidP="00E620E4">
      <w:pPr>
        <w:widowControl w:val="0"/>
        <w:autoSpaceDE w:val="0"/>
        <w:autoSpaceDN w:val="0"/>
        <w:rPr>
          <w:rFonts w:ascii="Arial" w:eastAsia="Cambria" w:hAnsi="Arial" w:cs="Arial"/>
          <w:b/>
          <w:sz w:val="22"/>
          <w:szCs w:val="22"/>
          <w:lang w:val="es-ES" w:bidi="es-ES"/>
        </w:rPr>
      </w:pPr>
    </w:p>
    <w:p w14:paraId="64899D87" w14:textId="54758DFE" w:rsidR="005E3B66" w:rsidRPr="00E620E4" w:rsidRDefault="005E3B66" w:rsidP="00E620E4">
      <w:pPr>
        <w:pStyle w:val="Default"/>
        <w:outlineLvl w:val="1"/>
        <w:rPr>
          <w:b/>
          <w:bCs/>
          <w:sz w:val="22"/>
          <w:szCs w:val="22"/>
          <w:lang w:bidi="es-ES"/>
        </w:rPr>
      </w:pPr>
      <w:bookmarkStart w:id="50" w:name="_Toc215840895"/>
      <w:r w:rsidRPr="00E620E4">
        <w:rPr>
          <w:b/>
          <w:bCs/>
          <w:sz w:val="22"/>
          <w:szCs w:val="22"/>
          <w:lang w:bidi="es-ES"/>
        </w:rPr>
        <w:t>PLANTA ACTUAL POR</w:t>
      </w:r>
      <w:r w:rsidRPr="00E620E4">
        <w:rPr>
          <w:b/>
          <w:bCs/>
          <w:spacing w:val="-2"/>
          <w:sz w:val="22"/>
          <w:szCs w:val="22"/>
          <w:lang w:bidi="es-ES"/>
        </w:rPr>
        <w:t xml:space="preserve"> </w:t>
      </w:r>
      <w:r w:rsidRPr="00E620E4">
        <w:rPr>
          <w:b/>
          <w:bCs/>
          <w:sz w:val="22"/>
          <w:szCs w:val="22"/>
          <w:lang w:bidi="es-ES"/>
        </w:rPr>
        <w:t>NIVELES</w:t>
      </w:r>
      <w:bookmarkEnd w:id="50"/>
    </w:p>
    <w:p w14:paraId="0E6D4227" w14:textId="77777777" w:rsidR="005E3B66" w:rsidRPr="00E620E4" w:rsidRDefault="005E3B66" w:rsidP="00E620E4">
      <w:pPr>
        <w:widowControl w:val="0"/>
        <w:autoSpaceDE w:val="0"/>
        <w:autoSpaceDN w:val="0"/>
        <w:rPr>
          <w:rFonts w:ascii="Arial" w:eastAsia="Cambria" w:hAnsi="Arial" w:cs="Arial"/>
          <w:b/>
          <w:sz w:val="22"/>
          <w:szCs w:val="22"/>
          <w:lang w:val="es-ES" w:bidi="es-ES"/>
        </w:rPr>
      </w:pPr>
    </w:p>
    <w:p w14:paraId="108F7A2F" w14:textId="350805D5" w:rsidR="005E3B66" w:rsidRPr="00E620E4" w:rsidRDefault="005E3B66" w:rsidP="00E620E4">
      <w:pPr>
        <w:widowControl w:val="0"/>
        <w:autoSpaceDE w:val="0"/>
        <w:autoSpaceDN w:val="0"/>
        <w:rPr>
          <w:rFonts w:ascii="Arial" w:eastAsia="Cambria" w:hAnsi="Arial" w:cs="Arial"/>
          <w:color w:val="212121"/>
          <w:sz w:val="22"/>
          <w:szCs w:val="22"/>
          <w:lang w:val="es-ES" w:bidi="es-ES"/>
        </w:rPr>
      </w:pPr>
      <w:r w:rsidRPr="00E620E4">
        <w:rPr>
          <w:rFonts w:ascii="Arial" w:eastAsia="Cambria" w:hAnsi="Arial" w:cs="Arial"/>
          <w:color w:val="212121"/>
          <w:sz w:val="22"/>
          <w:szCs w:val="22"/>
          <w:lang w:val="es-ES" w:bidi="es-ES"/>
        </w:rPr>
        <w:t>Actualmente la entidad tiene una planta fija de 81 empleos públicos así</w:t>
      </w:r>
      <w:r w:rsidR="00E0211B" w:rsidRPr="00E620E4">
        <w:rPr>
          <w:rFonts w:ascii="Arial" w:eastAsia="Cambria" w:hAnsi="Arial" w:cs="Arial"/>
          <w:color w:val="212121"/>
          <w:sz w:val="22"/>
          <w:szCs w:val="22"/>
          <w:lang w:val="es-ES" w:bidi="es-ES"/>
        </w:rPr>
        <w:t>:</w:t>
      </w:r>
    </w:p>
    <w:p w14:paraId="028FAF5D" w14:textId="77777777" w:rsidR="00E0211B" w:rsidRPr="00E620E4" w:rsidRDefault="00E0211B" w:rsidP="00E620E4">
      <w:pPr>
        <w:widowControl w:val="0"/>
        <w:autoSpaceDE w:val="0"/>
        <w:autoSpaceDN w:val="0"/>
        <w:ind w:left="222"/>
        <w:rPr>
          <w:rFonts w:ascii="Arial" w:eastAsia="Cambria" w:hAnsi="Arial" w:cs="Arial"/>
          <w:color w:val="212121"/>
          <w:sz w:val="22"/>
          <w:szCs w:val="22"/>
          <w:lang w:val="es-ES" w:bidi="es-ES"/>
        </w:rPr>
      </w:pPr>
    </w:p>
    <w:tbl>
      <w:tblPr>
        <w:tblW w:w="5000" w:type="pct"/>
        <w:tblCellMar>
          <w:left w:w="70" w:type="dxa"/>
          <w:right w:w="70" w:type="dxa"/>
        </w:tblCellMar>
        <w:tblLook w:val="04A0" w:firstRow="1" w:lastRow="0" w:firstColumn="1" w:lastColumn="0" w:noHBand="0" w:noVBand="1"/>
      </w:tblPr>
      <w:tblGrid>
        <w:gridCol w:w="2259"/>
        <w:gridCol w:w="1081"/>
        <w:gridCol w:w="1081"/>
        <w:gridCol w:w="1168"/>
        <w:gridCol w:w="1081"/>
        <w:gridCol w:w="1134"/>
        <w:gridCol w:w="1014"/>
      </w:tblGrid>
      <w:tr w:rsidR="00E620E4" w:rsidRPr="00E620E4" w14:paraId="69AA16BE" w14:textId="77777777" w:rsidTr="00E620E4">
        <w:trPr>
          <w:trHeight w:val="564"/>
        </w:trPr>
        <w:tc>
          <w:tcPr>
            <w:tcW w:w="1281" w:type="pct"/>
            <w:tcBorders>
              <w:top w:val="single" w:sz="8" w:space="0" w:color="auto"/>
              <w:left w:val="single" w:sz="8" w:space="0" w:color="auto"/>
              <w:bottom w:val="single" w:sz="8" w:space="0" w:color="auto"/>
              <w:right w:val="single" w:sz="8" w:space="0" w:color="auto"/>
            </w:tcBorders>
            <w:shd w:val="clear" w:color="000000" w:fill="A6A6A6"/>
            <w:vAlign w:val="center"/>
            <w:hideMark/>
          </w:tcPr>
          <w:p w14:paraId="2E6AA572"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Ítem</w:t>
            </w:r>
          </w:p>
        </w:tc>
        <w:tc>
          <w:tcPr>
            <w:tcW w:w="613" w:type="pct"/>
            <w:tcBorders>
              <w:top w:val="single" w:sz="8" w:space="0" w:color="auto"/>
              <w:left w:val="nil"/>
              <w:bottom w:val="single" w:sz="8" w:space="0" w:color="auto"/>
              <w:right w:val="single" w:sz="8" w:space="0" w:color="auto"/>
            </w:tcBorders>
            <w:shd w:val="clear" w:color="000000" w:fill="A6A6A6"/>
            <w:vAlign w:val="center"/>
            <w:hideMark/>
          </w:tcPr>
          <w:p w14:paraId="4C59CCEC"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Directivo</w:t>
            </w:r>
          </w:p>
        </w:tc>
        <w:tc>
          <w:tcPr>
            <w:tcW w:w="613" w:type="pct"/>
            <w:tcBorders>
              <w:top w:val="single" w:sz="8" w:space="0" w:color="auto"/>
              <w:left w:val="nil"/>
              <w:bottom w:val="single" w:sz="8" w:space="0" w:color="auto"/>
              <w:right w:val="single" w:sz="8" w:space="0" w:color="auto"/>
            </w:tcBorders>
            <w:shd w:val="clear" w:color="000000" w:fill="A6A6A6"/>
            <w:vAlign w:val="center"/>
            <w:hideMark/>
          </w:tcPr>
          <w:p w14:paraId="2C1750A7"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Asesor</w:t>
            </w:r>
          </w:p>
        </w:tc>
        <w:tc>
          <w:tcPr>
            <w:tcW w:w="662" w:type="pct"/>
            <w:tcBorders>
              <w:top w:val="single" w:sz="8" w:space="0" w:color="auto"/>
              <w:left w:val="nil"/>
              <w:bottom w:val="single" w:sz="8" w:space="0" w:color="auto"/>
              <w:right w:val="single" w:sz="8" w:space="0" w:color="auto"/>
            </w:tcBorders>
            <w:shd w:val="clear" w:color="000000" w:fill="A6A6A6"/>
            <w:vAlign w:val="center"/>
            <w:hideMark/>
          </w:tcPr>
          <w:p w14:paraId="157DE51F"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Profesional</w:t>
            </w:r>
          </w:p>
        </w:tc>
        <w:tc>
          <w:tcPr>
            <w:tcW w:w="613" w:type="pct"/>
            <w:tcBorders>
              <w:top w:val="single" w:sz="8" w:space="0" w:color="auto"/>
              <w:left w:val="nil"/>
              <w:bottom w:val="single" w:sz="8" w:space="0" w:color="auto"/>
              <w:right w:val="single" w:sz="8" w:space="0" w:color="auto"/>
            </w:tcBorders>
            <w:shd w:val="clear" w:color="000000" w:fill="A6A6A6"/>
            <w:vAlign w:val="center"/>
            <w:hideMark/>
          </w:tcPr>
          <w:p w14:paraId="19CB908F"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Técnico</w:t>
            </w:r>
          </w:p>
        </w:tc>
        <w:tc>
          <w:tcPr>
            <w:tcW w:w="643" w:type="pct"/>
            <w:tcBorders>
              <w:top w:val="single" w:sz="8" w:space="0" w:color="auto"/>
              <w:left w:val="nil"/>
              <w:bottom w:val="single" w:sz="8" w:space="0" w:color="auto"/>
              <w:right w:val="single" w:sz="8" w:space="0" w:color="auto"/>
            </w:tcBorders>
            <w:shd w:val="clear" w:color="000000" w:fill="A6A6A6"/>
            <w:vAlign w:val="center"/>
            <w:hideMark/>
          </w:tcPr>
          <w:p w14:paraId="31757D91"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Asistencial</w:t>
            </w:r>
          </w:p>
        </w:tc>
        <w:tc>
          <w:tcPr>
            <w:tcW w:w="576" w:type="pct"/>
            <w:tcBorders>
              <w:top w:val="single" w:sz="8" w:space="0" w:color="auto"/>
              <w:left w:val="nil"/>
              <w:bottom w:val="single" w:sz="8" w:space="0" w:color="auto"/>
              <w:right w:val="single" w:sz="8" w:space="0" w:color="auto"/>
            </w:tcBorders>
            <w:shd w:val="clear" w:color="000000" w:fill="A6A6A6"/>
            <w:vAlign w:val="center"/>
            <w:hideMark/>
          </w:tcPr>
          <w:p w14:paraId="035EDF53"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Total</w:t>
            </w:r>
          </w:p>
        </w:tc>
      </w:tr>
      <w:tr w:rsidR="00E620E4" w:rsidRPr="00E620E4" w14:paraId="35FBEABE" w14:textId="77777777" w:rsidTr="00E620E4">
        <w:trPr>
          <w:trHeight w:val="30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3D375B94"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 xml:space="preserve">Número de empleos </w:t>
            </w:r>
          </w:p>
        </w:tc>
        <w:tc>
          <w:tcPr>
            <w:tcW w:w="613" w:type="pct"/>
            <w:tcBorders>
              <w:top w:val="nil"/>
              <w:left w:val="nil"/>
              <w:bottom w:val="single" w:sz="8" w:space="0" w:color="auto"/>
              <w:right w:val="single" w:sz="8" w:space="0" w:color="auto"/>
            </w:tcBorders>
            <w:shd w:val="clear" w:color="000000" w:fill="D6DCE4"/>
            <w:vAlign w:val="center"/>
            <w:hideMark/>
          </w:tcPr>
          <w:p w14:paraId="0FC10D77"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9</w:t>
            </w:r>
          </w:p>
        </w:tc>
        <w:tc>
          <w:tcPr>
            <w:tcW w:w="613" w:type="pct"/>
            <w:tcBorders>
              <w:top w:val="nil"/>
              <w:left w:val="nil"/>
              <w:bottom w:val="single" w:sz="8" w:space="0" w:color="auto"/>
              <w:right w:val="single" w:sz="8" w:space="0" w:color="auto"/>
            </w:tcBorders>
            <w:shd w:val="clear" w:color="000000" w:fill="D6DCE4"/>
            <w:vAlign w:val="center"/>
            <w:hideMark/>
          </w:tcPr>
          <w:p w14:paraId="7C2E59C1"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10</w:t>
            </w:r>
          </w:p>
        </w:tc>
        <w:tc>
          <w:tcPr>
            <w:tcW w:w="662" w:type="pct"/>
            <w:tcBorders>
              <w:top w:val="nil"/>
              <w:left w:val="nil"/>
              <w:bottom w:val="single" w:sz="8" w:space="0" w:color="auto"/>
              <w:right w:val="single" w:sz="8" w:space="0" w:color="auto"/>
            </w:tcBorders>
            <w:shd w:val="clear" w:color="000000" w:fill="D6DCE4"/>
            <w:vAlign w:val="center"/>
            <w:hideMark/>
          </w:tcPr>
          <w:p w14:paraId="193644EA"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30</w:t>
            </w:r>
          </w:p>
        </w:tc>
        <w:tc>
          <w:tcPr>
            <w:tcW w:w="613" w:type="pct"/>
            <w:tcBorders>
              <w:top w:val="nil"/>
              <w:left w:val="nil"/>
              <w:bottom w:val="single" w:sz="8" w:space="0" w:color="auto"/>
              <w:right w:val="single" w:sz="8" w:space="0" w:color="auto"/>
            </w:tcBorders>
            <w:shd w:val="clear" w:color="000000" w:fill="D6DCE4"/>
            <w:vAlign w:val="center"/>
            <w:hideMark/>
          </w:tcPr>
          <w:p w14:paraId="51FE8BF7"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22</w:t>
            </w:r>
          </w:p>
        </w:tc>
        <w:tc>
          <w:tcPr>
            <w:tcW w:w="643" w:type="pct"/>
            <w:tcBorders>
              <w:top w:val="nil"/>
              <w:left w:val="nil"/>
              <w:bottom w:val="single" w:sz="8" w:space="0" w:color="auto"/>
              <w:right w:val="single" w:sz="8" w:space="0" w:color="auto"/>
            </w:tcBorders>
            <w:shd w:val="clear" w:color="000000" w:fill="D6DCE4"/>
            <w:vAlign w:val="center"/>
            <w:hideMark/>
          </w:tcPr>
          <w:p w14:paraId="2D4C5D18"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10</w:t>
            </w:r>
          </w:p>
        </w:tc>
        <w:tc>
          <w:tcPr>
            <w:tcW w:w="576" w:type="pct"/>
            <w:tcBorders>
              <w:top w:val="nil"/>
              <w:left w:val="nil"/>
              <w:bottom w:val="single" w:sz="8" w:space="0" w:color="auto"/>
              <w:right w:val="single" w:sz="8" w:space="0" w:color="auto"/>
            </w:tcBorders>
            <w:shd w:val="clear" w:color="000000" w:fill="D6DCE4"/>
            <w:vAlign w:val="center"/>
            <w:hideMark/>
          </w:tcPr>
          <w:p w14:paraId="659C3DCE"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81</w:t>
            </w:r>
          </w:p>
        </w:tc>
      </w:tr>
      <w:tr w:rsidR="00E620E4" w:rsidRPr="00E620E4" w14:paraId="4231B1A7" w14:textId="77777777" w:rsidTr="00E620E4">
        <w:trPr>
          <w:trHeight w:val="564"/>
        </w:trPr>
        <w:tc>
          <w:tcPr>
            <w:tcW w:w="1281" w:type="pct"/>
            <w:tcBorders>
              <w:top w:val="nil"/>
              <w:left w:val="single" w:sz="8" w:space="0" w:color="auto"/>
              <w:bottom w:val="single" w:sz="8" w:space="0" w:color="auto"/>
              <w:right w:val="single" w:sz="8" w:space="0" w:color="auto"/>
            </w:tcBorders>
            <w:shd w:val="clear" w:color="000000" w:fill="A6A6A6"/>
            <w:vAlign w:val="center"/>
            <w:hideMark/>
          </w:tcPr>
          <w:p w14:paraId="1C694BE0"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Ítem</w:t>
            </w:r>
          </w:p>
        </w:tc>
        <w:tc>
          <w:tcPr>
            <w:tcW w:w="613" w:type="pct"/>
            <w:tcBorders>
              <w:top w:val="nil"/>
              <w:left w:val="nil"/>
              <w:bottom w:val="single" w:sz="8" w:space="0" w:color="auto"/>
              <w:right w:val="single" w:sz="8" w:space="0" w:color="auto"/>
            </w:tcBorders>
            <w:shd w:val="clear" w:color="000000" w:fill="A6A6A6"/>
            <w:vAlign w:val="center"/>
            <w:hideMark/>
          </w:tcPr>
          <w:p w14:paraId="0E90837B"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Directivo</w:t>
            </w:r>
          </w:p>
        </w:tc>
        <w:tc>
          <w:tcPr>
            <w:tcW w:w="613" w:type="pct"/>
            <w:tcBorders>
              <w:top w:val="nil"/>
              <w:left w:val="nil"/>
              <w:bottom w:val="single" w:sz="8" w:space="0" w:color="auto"/>
              <w:right w:val="single" w:sz="8" w:space="0" w:color="auto"/>
            </w:tcBorders>
            <w:shd w:val="clear" w:color="000000" w:fill="A6A6A6"/>
            <w:vAlign w:val="center"/>
            <w:hideMark/>
          </w:tcPr>
          <w:p w14:paraId="5910B483"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Asesor</w:t>
            </w:r>
          </w:p>
        </w:tc>
        <w:tc>
          <w:tcPr>
            <w:tcW w:w="662" w:type="pct"/>
            <w:tcBorders>
              <w:top w:val="nil"/>
              <w:left w:val="nil"/>
              <w:bottom w:val="single" w:sz="8" w:space="0" w:color="auto"/>
              <w:right w:val="single" w:sz="8" w:space="0" w:color="auto"/>
            </w:tcBorders>
            <w:shd w:val="clear" w:color="000000" w:fill="A6A6A6"/>
            <w:vAlign w:val="center"/>
            <w:hideMark/>
          </w:tcPr>
          <w:p w14:paraId="70E9F395"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Profesional</w:t>
            </w:r>
          </w:p>
        </w:tc>
        <w:tc>
          <w:tcPr>
            <w:tcW w:w="613" w:type="pct"/>
            <w:tcBorders>
              <w:top w:val="nil"/>
              <w:left w:val="nil"/>
              <w:bottom w:val="single" w:sz="8" w:space="0" w:color="auto"/>
              <w:right w:val="single" w:sz="8" w:space="0" w:color="auto"/>
            </w:tcBorders>
            <w:shd w:val="clear" w:color="000000" w:fill="A6A6A6"/>
            <w:vAlign w:val="center"/>
            <w:hideMark/>
          </w:tcPr>
          <w:p w14:paraId="5A328DD8"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Técnico</w:t>
            </w:r>
          </w:p>
        </w:tc>
        <w:tc>
          <w:tcPr>
            <w:tcW w:w="643" w:type="pct"/>
            <w:tcBorders>
              <w:top w:val="nil"/>
              <w:left w:val="nil"/>
              <w:bottom w:val="single" w:sz="8" w:space="0" w:color="auto"/>
              <w:right w:val="single" w:sz="8" w:space="0" w:color="auto"/>
            </w:tcBorders>
            <w:shd w:val="clear" w:color="000000" w:fill="A6A6A6"/>
            <w:vAlign w:val="center"/>
            <w:hideMark/>
          </w:tcPr>
          <w:p w14:paraId="607874E7"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Asistencial</w:t>
            </w:r>
          </w:p>
        </w:tc>
        <w:tc>
          <w:tcPr>
            <w:tcW w:w="576" w:type="pct"/>
            <w:tcBorders>
              <w:top w:val="nil"/>
              <w:left w:val="nil"/>
              <w:bottom w:val="single" w:sz="8" w:space="0" w:color="auto"/>
              <w:right w:val="single" w:sz="8" w:space="0" w:color="auto"/>
            </w:tcBorders>
            <w:shd w:val="clear" w:color="000000" w:fill="A6A6A6"/>
            <w:vAlign w:val="center"/>
            <w:hideMark/>
          </w:tcPr>
          <w:p w14:paraId="0829AF2B"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Total</w:t>
            </w:r>
          </w:p>
        </w:tc>
      </w:tr>
      <w:tr w:rsidR="00E620E4" w:rsidRPr="00E620E4" w14:paraId="5B207188" w14:textId="77777777" w:rsidTr="00E620E4">
        <w:trPr>
          <w:trHeight w:val="84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077933E1"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Número de empleados de Libre Nombramiento y Remoción</w:t>
            </w:r>
          </w:p>
        </w:tc>
        <w:tc>
          <w:tcPr>
            <w:tcW w:w="613" w:type="pct"/>
            <w:tcBorders>
              <w:top w:val="nil"/>
              <w:left w:val="nil"/>
              <w:bottom w:val="single" w:sz="8" w:space="0" w:color="auto"/>
              <w:right w:val="single" w:sz="8" w:space="0" w:color="auto"/>
            </w:tcBorders>
            <w:shd w:val="clear" w:color="000000" w:fill="FFFFFF"/>
            <w:vAlign w:val="center"/>
            <w:hideMark/>
          </w:tcPr>
          <w:p w14:paraId="4FC7FAE8"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8</w:t>
            </w:r>
          </w:p>
        </w:tc>
        <w:tc>
          <w:tcPr>
            <w:tcW w:w="613" w:type="pct"/>
            <w:tcBorders>
              <w:top w:val="nil"/>
              <w:left w:val="nil"/>
              <w:bottom w:val="single" w:sz="8" w:space="0" w:color="auto"/>
              <w:right w:val="single" w:sz="8" w:space="0" w:color="auto"/>
            </w:tcBorders>
            <w:shd w:val="clear" w:color="000000" w:fill="FFFFFF"/>
            <w:vAlign w:val="center"/>
            <w:hideMark/>
          </w:tcPr>
          <w:p w14:paraId="45F16AA7"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6</w:t>
            </w:r>
          </w:p>
        </w:tc>
        <w:tc>
          <w:tcPr>
            <w:tcW w:w="662" w:type="pct"/>
            <w:tcBorders>
              <w:top w:val="nil"/>
              <w:left w:val="nil"/>
              <w:bottom w:val="single" w:sz="8" w:space="0" w:color="auto"/>
              <w:right w:val="single" w:sz="8" w:space="0" w:color="auto"/>
            </w:tcBorders>
            <w:shd w:val="clear" w:color="000000" w:fill="FFFFFF"/>
            <w:vAlign w:val="center"/>
            <w:hideMark/>
          </w:tcPr>
          <w:p w14:paraId="59955060"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50394632"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43" w:type="pct"/>
            <w:tcBorders>
              <w:top w:val="nil"/>
              <w:left w:val="nil"/>
              <w:bottom w:val="single" w:sz="8" w:space="0" w:color="auto"/>
              <w:right w:val="single" w:sz="8" w:space="0" w:color="auto"/>
            </w:tcBorders>
            <w:shd w:val="clear" w:color="000000" w:fill="FFFFFF"/>
            <w:vAlign w:val="center"/>
            <w:hideMark/>
          </w:tcPr>
          <w:p w14:paraId="4046C567"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576" w:type="pct"/>
            <w:tcBorders>
              <w:top w:val="nil"/>
              <w:left w:val="nil"/>
              <w:bottom w:val="single" w:sz="8" w:space="0" w:color="auto"/>
              <w:right w:val="single" w:sz="8" w:space="0" w:color="auto"/>
            </w:tcBorders>
            <w:shd w:val="clear" w:color="000000" w:fill="D6DCE4"/>
            <w:vAlign w:val="center"/>
            <w:hideMark/>
          </w:tcPr>
          <w:p w14:paraId="760FE711"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14</w:t>
            </w:r>
          </w:p>
        </w:tc>
      </w:tr>
      <w:tr w:rsidR="00E620E4" w:rsidRPr="00E620E4" w14:paraId="40AA591F" w14:textId="77777777" w:rsidTr="00E620E4">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06B06014"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pt-BR" w:eastAsia="es-CO"/>
              </w:rPr>
              <w:t>Número de empleados de Período</w:t>
            </w:r>
          </w:p>
        </w:tc>
        <w:tc>
          <w:tcPr>
            <w:tcW w:w="613" w:type="pct"/>
            <w:tcBorders>
              <w:top w:val="nil"/>
              <w:left w:val="nil"/>
              <w:bottom w:val="single" w:sz="8" w:space="0" w:color="auto"/>
              <w:right w:val="single" w:sz="8" w:space="0" w:color="auto"/>
            </w:tcBorders>
            <w:shd w:val="clear" w:color="000000" w:fill="FFFFFF"/>
            <w:vAlign w:val="center"/>
            <w:hideMark/>
          </w:tcPr>
          <w:p w14:paraId="3762816F"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1</w:t>
            </w:r>
          </w:p>
        </w:tc>
        <w:tc>
          <w:tcPr>
            <w:tcW w:w="613" w:type="pct"/>
            <w:tcBorders>
              <w:top w:val="nil"/>
              <w:left w:val="nil"/>
              <w:bottom w:val="single" w:sz="8" w:space="0" w:color="auto"/>
              <w:right w:val="single" w:sz="8" w:space="0" w:color="auto"/>
            </w:tcBorders>
            <w:shd w:val="clear" w:color="000000" w:fill="FFFFFF"/>
            <w:vAlign w:val="center"/>
            <w:hideMark/>
          </w:tcPr>
          <w:p w14:paraId="590C5291"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48C87D4F"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4E7C2A79"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43" w:type="pct"/>
            <w:tcBorders>
              <w:top w:val="nil"/>
              <w:left w:val="nil"/>
              <w:bottom w:val="single" w:sz="8" w:space="0" w:color="auto"/>
              <w:right w:val="single" w:sz="8" w:space="0" w:color="auto"/>
            </w:tcBorders>
            <w:shd w:val="clear" w:color="000000" w:fill="FFFFFF"/>
            <w:vAlign w:val="center"/>
            <w:hideMark/>
          </w:tcPr>
          <w:p w14:paraId="0C763795"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576" w:type="pct"/>
            <w:tcBorders>
              <w:top w:val="nil"/>
              <w:left w:val="nil"/>
              <w:bottom w:val="single" w:sz="8" w:space="0" w:color="auto"/>
              <w:right w:val="single" w:sz="8" w:space="0" w:color="auto"/>
            </w:tcBorders>
            <w:shd w:val="clear" w:color="000000" w:fill="D6DCE4"/>
            <w:vAlign w:val="center"/>
            <w:hideMark/>
          </w:tcPr>
          <w:p w14:paraId="2E3EF784"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w:t>
            </w:r>
          </w:p>
        </w:tc>
      </w:tr>
      <w:tr w:rsidR="00E620E4" w:rsidRPr="00E620E4" w14:paraId="0BE6435F" w14:textId="77777777" w:rsidTr="00E620E4">
        <w:trPr>
          <w:trHeight w:val="84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6229CFC1"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Número de empleados de carrera administrativa</w:t>
            </w:r>
          </w:p>
        </w:tc>
        <w:tc>
          <w:tcPr>
            <w:tcW w:w="613" w:type="pct"/>
            <w:tcBorders>
              <w:top w:val="nil"/>
              <w:left w:val="nil"/>
              <w:bottom w:val="single" w:sz="8" w:space="0" w:color="auto"/>
              <w:right w:val="single" w:sz="8" w:space="0" w:color="auto"/>
            </w:tcBorders>
            <w:shd w:val="clear" w:color="000000" w:fill="FFFFFF"/>
            <w:vAlign w:val="center"/>
            <w:hideMark/>
          </w:tcPr>
          <w:p w14:paraId="7914029D"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0FB549A2"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4</w:t>
            </w:r>
          </w:p>
        </w:tc>
        <w:tc>
          <w:tcPr>
            <w:tcW w:w="662" w:type="pct"/>
            <w:tcBorders>
              <w:top w:val="nil"/>
              <w:left w:val="nil"/>
              <w:bottom w:val="single" w:sz="8" w:space="0" w:color="auto"/>
              <w:right w:val="single" w:sz="8" w:space="0" w:color="auto"/>
            </w:tcBorders>
            <w:shd w:val="clear" w:color="000000" w:fill="FFFFFF"/>
            <w:vAlign w:val="center"/>
            <w:hideMark/>
          </w:tcPr>
          <w:p w14:paraId="38D6846C"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29</w:t>
            </w:r>
          </w:p>
        </w:tc>
        <w:tc>
          <w:tcPr>
            <w:tcW w:w="613" w:type="pct"/>
            <w:tcBorders>
              <w:top w:val="nil"/>
              <w:left w:val="nil"/>
              <w:bottom w:val="single" w:sz="8" w:space="0" w:color="auto"/>
              <w:right w:val="single" w:sz="8" w:space="0" w:color="auto"/>
            </w:tcBorders>
            <w:shd w:val="clear" w:color="000000" w:fill="FFFFFF"/>
            <w:vAlign w:val="center"/>
            <w:hideMark/>
          </w:tcPr>
          <w:p w14:paraId="18A30265"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14</w:t>
            </w:r>
          </w:p>
        </w:tc>
        <w:tc>
          <w:tcPr>
            <w:tcW w:w="643" w:type="pct"/>
            <w:tcBorders>
              <w:top w:val="nil"/>
              <w:left w:val="nil"/>
              <w:bottom w:val="single" w:sz="8" w:space="0" w:color="auto"/>
              <w:right w:val="single" w:sz="8" w:space="0" w:color="auto"/>
            </w:tcBorders>
            <w:shd w:val="clear" w:color="000000" w:fill="FFFFFF"/>
            <w:vAlign w:val="center"/>
            <w:hideMark/>
          </w:tcPr>
          <w:p w14:paraId="409FAA64"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5</w:t>
            </w:r>
          </w:p>
        </w:tc>
        <w:tc>
          <w:tcPr>
            <w:tcW w:w="576" w:type="pct"/>
            <w:tcBorders>
              <w:top w:val="nil"/>
              <w:left w:val="nil"/>
              <w:bottom w:val="single" w:sz="8" w:space="0" w:color="auto"/>
              <w:right w:val="single" w:sz="8" w:space="0" w:color="auto"/>
            </w:tcBorders>
            <w:shd w:val="clear" w:color="000000" w:fill="D6DCE4"/>
            <w:vAlign w:val="center"/>
            <w:hideMark/>
          </w:tcPr>
          <w:p w14:paraId="4858A607"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52</w:t>
            </w:r>
          </w:p>
        </w:tc>
      </w:tr>
      <w:tr w:rsidR="00E620E4" w:rsidRPr="00E620E4" w14:paraId="42ACCD7E" w14:textId="77777777" w:rsidTr="00E620E4">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1BB34B69"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Número de empleados en período de prueba</w:t>
            </w:r>
          </w:p>
        </w:tc>
        <w:tc>
          <w:tcPr>
            <w:tcW w:w="613" w:type="pct"/>
            <w:tcBorders>
              <w:top w:val="nil"/>
              <w:left w:val="nil"/>
              <w:bottom w:val="single" w:sz="8" w:space="0" w:color="auto"/>
              <w:right w:val="single" w:sz="8" w:space="0" w:color="auto"/>
            </w:tcBorders>
            <w:shd w:val="clear" w:color="000000" w:fill="FFFFFF"/>
            <w:vAlign w:val="center"/>
            <w:hideMark/>
          </w:tcPr>
          <w:p w14:paraId="4860C1F4"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42FD7A11"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1140C282"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7C72B104"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43" w:type="pct"/>
            <w:tcBorders>
              <w:top w:val="nil"/>
              <w:left w:val="nil"/>
              <w:bottom w:val="single" w:sz="8" w:space="0" w:color="auto"/>
              <w:right w:val="single" w:sz="8" w:space="0" w:color="auto"/>
            </w:tcBorders>
            <w:shd w:val="clear" w:color="000000" w:fill="FFFFFF"/>
            <w:vAlign w:val="center"/>
            <w:hideMark/>
          </w:tcPr>
          <w:p w14:paraId="56FDE4B5"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576" w:type="pct"/>
            <w:tcBorders>
              <w:top w:val="nil"/>
              <w:left w:val="nil"/>
              <w:bottom w:val="single" w:sz="8" w:space="0" w:color="auto"/>
              <w:right w:val="single" w:sz="8" w:space="0" w:color="auto"/>
            </w:tcBorders>
            <w:shd w:val="clear" w:color="000000" w:fill="D6DCE4"/>
            <w:vAlign w:val="center"/>
            <w:hideMark/>
          </w:tcPr>
          <w:p w14:paraId="653BD023"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0</w:t>
            </w:r>
          </w:p>
        </w:tc>
      </w:tr>
      <w:tr w:rsidR="00E620E4" w:rsidRPr="00E620E4" w14:paraId="46C8B02B" w14:textId="77777777" w:rsidTr="00E620E4">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7A54417F"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Número de empleados en provisionalidad</w:t>
            </w:r>
          </w:p>
        </w:tc>
        <w:tc>
          <w:tcPr>
            <w:tcW w:w="613" w:type="pct"/>
            <w:tcBorders>
              <w:top w:val="nil"/>
              <w:left w:val="nil"/>
              <w:bottom w:val="single" w:sz="8" w:space="0" w:color="auto"/>
              <w:right w:val="single" w:sz="8" w:space="0" w:color="auto"/>
            </w:tcBorders>
            <w:shd w:val="clear" w:color="000000" w:fill="FFFFFF"/>
            <w:vAlign w:val="center"/>
            <w:hideMark/>
          </w:tcPr>
          <w:p w14:paraId="0D61A677"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763BEA7C"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739F8D48"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1</w:t>
            </w:r>
          </w:p>
        </w:tc>
        <w:tc>
          <w:tcPr>
            <w:tcW w:w="613" w:type="pct"/>
            <w:tcBorders>
              <w:top w:val="nil"/>
              <w:left w:val="nil"/>
              <w:bottom w:val="single" w:sz="8" w:space="0" w:color="auto"/>
              <w:right w:val="single" w:sz="8" w:space="0" w:color="auto"/>
            </w:tcBorders>
            <w:shd w:val="clear" w:color="000000" w:fill="FFFFFF"/>
            <w:vAlign w:val="center"/>
            <w:hideMark/>
          </w:tcPr>
          <w:p w14:paraId="4AFBF546"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7</w:t>
            </w:r>
          </w:p>
        </w:tc>
        <w:tc>
          <w:tcPr>
            <w:tcW w:w="643" w:type="pct"/>
            <w:tcBorders>
              <w:top w:val="nil"/>
              <w:left w:val="nil"/>
              <w:bottom w:val="single" w:sz="8" w:space="0" w:color="auto"/>
              <w:right w:val="single" w:sz="8" w:space="0" w:color="auto"/>
            </w:tcBorders>
            <w:shd w:val="clear" w:color="000000" w:fill="FFFFFF"/>
            <w:vAlign w:val="center"/>
            <w:hideMark/>
          </w:tcPr>
          <w:p w14:paraId="3EFD4A7B"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5</w:t>
            </w:r>
          </w:p>
        </w:tc>
        <w:tc>
          <w:tcPr>
            <w:tcW w:w="576" w:type="pct"/>
            <w:tcBorders>
              <w:top w:val="nil"/>
              <w:left w:val="nil"/>
              <w:bottom w:val="single" w:sz="8" w:space="0" w:color="auto"/>
              <w:right w:val="single" w:sz="8" w:space="0" w:color="auto"/>
            </w:tcBorders>
            <w:shd w:val="clear" w:color="000000" w:fill="D6DCE4"/>
            <w:vAlign w:val="center"/>
            <w:hideMark/>
          </w:tcPr>
          <w:p w14:paraId="161F3889"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13</w:t>
            </w:r>
          </w:p>
        </w:tc>
      </w:tr>
      <w:tr w:rsidR="00E620E4" w:rsidRPr="00E620E4" w14:paraId="3C68E4E1" w14:textId="77777777" w:rsidTr="00E620E4">
        <w:trPr>
          <w:trHeight w:val="300"/>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1C1B37A4"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 xml:space="preserve">Empleos en vacancia </w:t>
            </w:r>
          </w:p>
        </w:tc>
        <w:tc>
          <w:tcPr>
            <w:tcW w:w="613" w:type="pct"/>
            <w:tcBorders>
              <w:top w:val="nil"/>
              <w:left w:val="nil"/>
              <w:bottom w:val="single" w:sz="8" w:space="0" w:color="auto"/>
              <w:right w:val="single" w:sz="8" w:space="0" w:color="auto"/>
            </w:tcBorders>
            <w:shd w:val="clear" w:color="000000" w:fill="FFFFFF"/>
            <w:vAlign w:val="center"/>
            <w:hideMark/>
          </w:tcPr>
          <w:p w14:paraId="5B325622"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351F4219"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62" w:type="pct"/>
            <w:tcBorders>
              <w:top w:val="nil"/>
              <w:left w:val="nil"/>
              <w:bottom w:val="single" w:sz="8" w:space="0" w:color="auto"/>
              <w:right w:val="single" w:sz="8" w:space="0" w:color="auto"/>
            </w:tcBorders>
            <w:shd w:val="clear" w:color="000000" w:fill="FFFFFF"/>
            <w:vAlign w:val="center"/>
            <w:hideMark/>
          </w:tcPr>
          <w:p w14:paraId="0B379A91"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613" w:type="pct"/>
            <w:tcBorders>
              <w:top w:val="nil"/>
              <w:left w:val="nil"/>
              <w:bottom w:val="single" w:sz="8" w:space="0" w:color="auto"/>
              <w:right w:val="single" w:sz="8" w:space="0" w:color="auto"/>
            </w:tcBorders>
            <w:shd w:val="clear" w:color="000000" w:fill="FFFFFF"/>
            <w:vAlign w:val="center"/>
            <w:hideMark/>
          </w:tcPr>
          <w:p w14:paraId="6F316C36"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1</w:t>
            </w:r>
          </w:p>
        </w:tc>
        <w:tc>
          <w:tcPr>
            <w:tcW w:w="643" w:type="pct"/>
            <w:tcBorders>
              <w:top w:val="nil"/>
              <w:left w:val="nil"/>
              <w:bottom w:val="single" w:sz="8" w:space="0" w:color="auto"/>
              <w:right w:val="single" w:sz="8" w:space="0" w:color="auto"/>
            </w:tcBorders>
            <w:shd w:val="clear" w:color="000000" w:fill="FFFFFF"/>
            <w:vAlign w:val="center"/>
            <w:hideMark/>
          </w:tcPr>
          <w:p w14:paraId="56115504" w14:textId="77777777" w:rsidR="00E620E4" w:rsidRPr="00E620E4" w:rsidRDefault="00E620E4" w:rsidP="00E620E4">
            <w:pPr>
              <w:jc w:val="center"/>
              <w:rPr>
                <w:rFonts w:ascii="Arial" w:eastAsia="Times New Roman" w:hAnsi="Arial" w:cs="Arial"/>
                <w:sz w:val="18"/>
                <w:szCs w:val="18"/>
                <w:lang w:val="es-CO" w:eastAsia="es-CO"/>
              </w:rPr>
            </w:pPr>
            <w:r w:rsidRPr="00E620E4">
              <w:rPr>
                <w:rFonts w:ascii="Arial" w:eastAsia="Times New Roman" w:hAnsi="Arial" w:cs="Arial"/>
                <w:sz w:val="18"/>
                <w:szCs w:val="18"/>
                <w:lang w:val="es-CO" w:eastAsia="es-CO"/>
              </w:rPr>
              <w:t>0</w:t>
            </w:r>
          </w:p>
        </w:tc>
        <w:tc>
          <w:tcPr>
            <w:tcW w:w="576" w:type="pct"/>
            <w:tcBorders>
              <w:top w:val="nil"/>
              <w:left w:val="nil"/>
              <w:bottom w:val="single" w:sz="8" w:space="0" w:color="auto"/>
              <w:right w:val="single" w:sz="8" w:space="0" w:color="auto"/>
            </w:tcBorders>
            <w:shd w:val="clear" w:color="000000" w:fill="D6DCE4"/>
            <w:vAlign w:val="center"/>
            <w:hideMark/>
          </w:tcPr>
          <w:p w14:paraId="71F76EF7"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w:t>
            </w:r>
          </w:p>
        </w:tc>
      </w:tr>
      <w:tr w:rsidR="00E620E4" w:rsidRPr="00E620E4" w14:paraId="2C2FB864" w14:textId="77777777" w:rsidTr="00E620E4">
        <w:trPr>
          <w:trHeight w:val="564"/>
        </w:trPr>
        <w:tc>
          <w:tcPr>
            <w:tcW w:w="1281" w:type="pct"/>
            <w:tcBorders>
              <w:top w:val="nil"/>
              <w:left w:val="single" w:sz="8" w:space="0" w:color="auto"/>
              <w:bottom w:val="single" w:sz="8" w:space="0" w:color="auto"/>
              <w:right w:val="single" w:sz="8" w:space="0" w:color="auto"/>
            </w:tcBorders>
            <w:shd w:val="clear" w:color="000000" w:fill="D6DCE4"/>
            <w:vAlign w:val="center"/>
            <w:hideMark/>
          </w:tcPr>
          <w:p w14:paraId="1F215BFD" w14:textId="77777777" w:rsidR="00E620E4" w:rsidRPr="00E620E4" w:rsidRDefault="00E620E4" w:rsidP="00E620E4">
            <w:pP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TOTAL COMPROBACIÓN</w:t>
            </w:r>
          </w:p>
        </w:tc>
        <w:tc>
          <w:tcPr>
            <w:tcW w:w="613" w:type="pct"/>
            <w:tcBorders>
              <w:top w:val="nil"/>
              <w:left w:val="nil"/>
              <w:bottom w:val="single" w:sz="8" w:space="0" w:color="auto"/>
              <w:right w:val="single" w:sz="8" w:space="0" w:color="auto"/>
            </w:tcBorders>
            <w:shd w:val="clear" w:color="000000" w:fill="D6DCE4"/>
            <w:noWrap/>
            <w:vAlign w:val="center"/>
            <w:hideMark/>
          </w:tcPr>
          <w:p w14:paraId="5DD2C0FD"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9</w:t>
            </w:r>
          </w:p>
        </w:tc>
        <w:tc>
          <w:tcPr>
            <w:tcW w:w="613" w:type="pct"/>
            <w:tcBorders>
              <w:top w:val="nil"/>
              <w:left w:val="nil"/>
              <w:bottom w:val="single" w:sz="8" w:space="0" w:color="auto"/>
              <w:right w:val="single" w:sz="8" w:space="0" w:color="auto"/>
            </w:tcBorders>
            <w:shd w:val="clear" w:color="000000" w:fill="D6DCE4"/>
            <w:noWrap/>
            <w:vAlign w:val="center"/>
            <w:hideMark/>
          </w:tcPr>
          <w:p w14:paraId="7942A012"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10</w:t>
            </w:r>
          </w:p>
        </w:tc>
        <w:tc>
          <w:tcPr>
            <w:tcW w:w="662" w:type="pct"/>
            <w:tcBorders>
              <w:top w:val="nil"/>
              <w:left w:val="nil"/>
              <w:bottom w:val="single" w:sz="8" w:space="0" w:color="auto"/>
              <w:right w:val="single" w:sz="8" w:space="0" w:color="auto"/>
            </w:tcBorders>
            <w:shd w:val="clear" w:color="000000" w:fill="D6DCE4"/>
            <w:noWrap/>
            <w:vAlign w:val="center"/>
            <w:hideMark/>
          </w:tcPr>
          <w:p w14:paraId="0C03BD8A"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30</w:t>
            </w:r>
          </w:p>
        </w:tc>
        <w:tc>
          <w:tcPr>
            <w:tcW w:w="613" w:type="pct"/>
            <w:tcBorders>
              <w:top w:val="nil"/>
              <w:left w:val="nil"/>
              <w:bottom w:val="single" w:sz="8" w:space="0" w:color="auto"/>
              <w:right w:val="single" w:sz="8" w:space="0" w:color="auto"/>
            </w:tcBorders>
            <w:shd w:val="clear" w:color="000000" w:fill="D6DCE4"/>
            <w:noWrap/>
            <w:vAlign w:val="center"/>
            <w:hideMark/>
          </w:tcPr>
          <w:p w14:paraId="068B194C"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22</w:t>
            </w:r>
          </w:p>
        </w:tc>
        <w:tc>
          <w:tcPr>
            <w:tcW w:w="643" w:type="pct"/>
            <w:tcBorders>
              <w:top w:val="nil"/>
              <w:left w:val="nil"/>
              <w:bottom w:val="single" w:sz="8" w:space="0" w:color="auto"/>
              <w:right w:val="single" w:sz="8" w:space="0" w:color="auto"/>
            </w:tcBorders>
            <w:shd w:val="clear" w:color="000000" w:fill="D6DCE4"/>
            <w:noWrap/>
            <w:vAlign w:val="center"/>
            <w:hideMark/>
          </w:tcPr>
          <w:p w14:paraId="21563AFF"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10</w:t>
            </w:r>
          </w:p>
        </w:tc>
        <w:tc>
          <w:tcPr>
            <w:tcW w:w="576" w:type="pct"/>
            <w:tcBorders>
              <w:top w:val="nil"/>
              <w:left w:val="nil"/>
              <w:bottom w:val="single" w:sz="8" w:space="0" w:color="auto"/>
              <w:right w:val="single" w:sz="8" w:space="0" w:color="auto"/>
            </w:tcBorders>
            <w:shd w:val="clear" w:color="000000" w:fill="D6DCE4"/>
            <w:vAlign w:val="center"/>
            <w:hideMark/>
          </w:tcPr>
          <w:p w14:paraId="04221FEF" w14:textId="77777777" w:rsidR="00E620E4" w:rsidRPr="00E620E4" w:rsidRDefault="00E620E4" w:rsidP="00E620E4">
            <w:pPr>
              <w:jc w:val="center"/>
              <w:rPr>
                <w:rFonts w:ascii="Arial" w:eastAsia="Times New Roman" w:hAnsi="Arial" w:cs="Arial"/>
                <w:b/>
                <w:bCs/>
                <w:sz w:val="18"/>
                <w:szCs w:val="18"/>
                <w:lang w:val="es-CO" w:eastAsia="es-CO"/>
              </w:rPr>
            </w:pPr>
            <w:r w:rsidRPr="00E620E4">
              <w:rPr>
                <w:rFonts w:ascii="Arial" w:eastAsia="Times New Roman" w:hAnsi="Arial" w:cs="Arial"/>
                <w:b/>
                <w:bCs/>
                <w:sz w:val="18"/>
                <w:szCs w:val="18"/>
                <w:lang w:val="es-CO" w:eastAsia="es-CO"/>
              </w:rPr>
              <w:t>81</w:t>
            </w:r>
          </w:p>
        </w:tc>
      </w:tr>
    </w:tbl>
    <w:p w14:paraId="317E083F" w14:textId="6678A029" w:rsidR="005E3B66" w:rsidRPr="00EF6AAB" w:rsidRDefault="00724071" w:rsidP="00823ACC">
      <w:pPr>
        <w:widowControl w:val="0"/>
        <w:autoSpaceDE w:val="0"/>
        <w:autoSpaceDN w:val="0"/>
        <w:jc w:val="center"/>
        <w:rPr>
          <w:rFonts w:ascii="Arial" w:eastAsia="Cambria" w:hAnsi="Arial" w:cs="Arial"/>
          <w:b/>
          <w:bCs/>
          <w:sz w:val="22"/>
          <w:szCs w:val="22"/>
          <w:lang w:val="es-ES" w:bidi="es-ES"/>
        </w:rPr>
      </w:pPr>
      <w:r w:rsidRPr="00EF6AAB">
        <w:rPr>
          <w:rFonts w:ascii="Arial" w:eastAsia="Cambria" w:hAnsi="Arial" w:cs="Arial"/>
          <w:b/>
          <w:bCs/>
          <w:sz w:val="22"/>
          <w:szCs w:val="22"/>
          <w:lang w:val="es-ES" w:bidi="es-ES"/>
        </w:rPr>
        <w:t>Cuadro No. 1. Planta actual de empleos por tipo de vinculación</w:t>
      </w:r>
    </w:p>
    <w:p w14:paraId="3A39227D" w14:textId="77777777" w:rsidR="00823ACC" w:rsidRPr="00EF6AAB" w:rsidRDefault="00823ACC" w:rsidP="00823ACC">
      <w:pPr>
        <w:pStyle w:val="Default"/>
        <w:rPr>
          <w:b/>
          <w:bCs/>
          <w:lang w:bidi="es-ES"/>
        </w:rPr>
      </w:pPr>
    </w:p>
    <w:p w14:paraId="4B0F374C" w14:textId="2904269C" w:rsidR="005E3B66" w:rsidRPr="00E620E4" w:rsidRDefault="005E3B66" w:rsidP="00823ACC">
      <w:pPr>
        <w:pStyle w:val="Default"/>
        <w:outlineLvl w:val="1"/>
        <w:rPr>
          <w:b/>
          <w:bCs/>
          <w:sz w:val="22"/>
          <w:szCs w:val="22"/>
          <w:lang w:bidi="es-ES"/>
        </w:rPr>
      </w:pPr>
      <w:bookmarkStart w:id="51" w:name="_Toc215840896"/>
      <w:r w:rsidRPr="00E620E4">
        <w:rPr>
          <w:b/>
          <w:bCs/>
          <w:sz w:val="22"/>
          <w:szCs w:val="22"/>
          <w:lang w:bidi="es-ES"/>
        </w:rPr>
        <w:t>VACANTES</w:t>
      </w:r>
      <w:r w:rsidRPr="00E620E4">
        <w:rPr>
          <w:b/>
          <w:bCs/>
          <w:spacing w:val="-2"/>
          <w:sz w:val="22"/>
          <w:szCs w:val="22"/>
          <w:lang w:bidi="es-ES"/>
        </w:rPr>
        <w:t xml:space="preserve"> </w:t>
      </w:r>
      <w:r w:rsidRPr="00E620E4">
        <w:rPr>
          <w:b/>
          <w:bCs/>
          <w:sz w:val="22"/>
          <w:szCs w:val="22"/>
          <w:lang w:bidi="es-ES"/>
        </w:rPr>
        <w:t>DEFINITIVAS</w:t>
      </w:r>
      <w:bookmarkEnd w:id="51"/>
    </w:p>
    <w:p w14:paraId="21C9335B" w14:textId="77777777" w:rsidR="005E3B66" w:rsidRPr="00E620E4" w:rsidRDefault="005E3B66" w:rsidP="00823ACC">
      <w:pPr>
        <w:widowControl w:val="0"/>
        <w:autoSpaceDE w:val="0"/>
        <w:autoSpaceDN w:val="0"/>
        <w:jc w:val="both"/>
        <w:rPr>
          <w:rFonts w:ascii="Arial" w:eastAsia="Cambria" w:hAnsi="Arial" w:cs="Arial"/>
          <w:sz w:val="22"/>
          <w:szCs w:val="22"/>
          <w:shd w:val="clear" w:color="auto" w:fill="FFFFFF"/>
          <w:lang w:val="es-ES" w:bidi="es-ES"/>
        </w:rPr>
      </w:pPr>
    </w:p>
    <w:p w14:paraId="31BF09DC" w14:textId="77777777" w:rsidR="00E620E4" w:rsidRPr="00E620E4" w:rsidRDefault="00E620E4" w:rsidP="00E620E4">
      <w:pPr>
        <w:widowControl w:val="0"/>
        <w:autoSpaceDE w:val="0"/>
        <w:autoSpaceDN w:val="0"/>
        <w:jc w:val="both"/>
        <w:rPr>
          <w:rFonts w:ascii="Arial" w:eastAsia="Cambria" w:hAnsi="Arial" w:cs="Arial"/>
          <w:sz w:val="22"/>
          <w:szCs w:val="22"/>
          <w:shd w:val="clear" w:color="auto" w:fill="FFFFFF"/>
          <w:lang w:val="es-ES" w:bidi="es-ES"/>
        </w:rPr>
      </w:pPr>
      <w:r w:rsidRPr="00E620E4">
        <w:rPr>
          <w:rFonts w:ascii="Arial" w:eastAsia="Cambria" w:hAnsi="Arial" w:cs="Arial"/>
          <w:sz w:val="22"/>
          <w:szCs w:val="22"/>
          <w:shd w:val="clear" w:color="auto" w:fill="FFFFFF"/>
          <w:lang w:val="es-ES" w:bidi="es-ES"/>
        </w:rPr>
        <w:t>Al 30 de noviembre de 2025, la Entidad cuenta en su Planta de Personal Global de ochenta y un (81) empleos donde se identifican 13 vacancias definitivas en empleos de carrera administrativa, las cuales presentan distintas formas de provisión temporal mientras se adelantan los procesos para su cobertura definitiva. Del total, 7 vacantes se encuentran provistas mediante la figura de encargo, 5 mediante nombramiento provisional, y 1 se encuentra sin proveer, lo que evidencia el cumplimiento parcial del deber de garantizar la continuidad en la prestación del servicio.</w:t>
      </w:r>
    </w:p>
    <w:p w14:paraId="08EA18F0" w14:textId="77777777" w:rsidR="00E620E4" w:rsidRPr="00E620E4" w:rsidRDefault="00E620E4" w:rsidP="00E620E4">
      <w:pPr>
        <w:widowControl w:val="0"/>
        <w:autoSpaceDE w:val="0"/>
        <w:autoSpaceDN w:val="0"/>
        <w:jc w:val="both"/>
        <w:rPr>
          <w:rFonts w:ascii="Arial" w:eastAsia="Cambria" w:hAnsi="Arial" w:cs="Arial"/>
          <w:sz w:val="22"/>
          <w:szCs w:val="22"/>
          <w:shd w:val="clear" w:color="auto" w:fill="FFFFFF"/>
          <w:lang w:val="es-ES" w:bidi="es-ES"/>
        </w:rPr>
      </w:pPr>
    </w:p>
    <w:p w14:paraId="17CB64C4" w14:textId="77777777" w:rsidR="00E620E4" w:rsidRPr="00E620E4" w:rsidRDefault="00E620E4" w:rsidP="00E620E4">
      <w:pPr>
        <w:jc w:val="both"/>
        <w:rPr>
          <w:rFonts w:ascii="Arial" w:hAnsi="Arial" w:cs="Arial"/>
          <w:noProof/>
          <w:sz w:val="22"/>
          <w:szCs w:val="22"/>
        </w:rPr>
      </w:pPr>
      <w:r w:rsidRPr="00E620E4">
        <w:rPr>
          <w:rFonts w:ascii="Arial" w:hAnsi="Arial" w:cs="Arial"/>
          <w:noProof/>
          <w:sz w:val="22"/>
          <w:szCs w:val="22"/>
        </w:rPr>
        <w:lastRenderedPageBreak/>
        <w:t>Mediante el Acuerdo No. 99 del 20 de diciembre de 2023, se convocó y se establecieron las reglas del Proceso de Selección en las modalidades de Ascenso y Abierto, con el objetivo de proveer seis (6) vacantes definitivas, correspondientes a igual número de empleos. Este proceso, a la fecha de la presente comunicación, se encuentra a la espera de la expedición y publicación de Listas de Elegibles por parte de la Comisión Nacional del Servicio Civil – CNSC.</w:t>
      </w:r>
    </w:p>
    <w:p w14:paraId="70E561CE" w14:textId="77777777" w:rsidR="00E620E4" w:rsidRPr="00E620E4" w:rsidRDefault="00E620E4" w:rsidP="00E620E4">
      <w:pPr>
        <w:jc w:val="both"/>
        <w:rPr>
          <w:rFonts w:ascii="Arial" w:hAnsi="Arial" w:cs="Arial"/>
          <w:noProof/>
          <w:sz w:val="22"/>
          <w:szCs w:val="22"/>
        </w:rPr>
      </w:pPr>
    </w:p>
    <w:tbl>
      <w:tblPr>
        <w:tblW w:w="5000" w:type="pct"/>
        <w:jc w:val="center"/>
        <w:tblCellMar>
          <w:left w:w="70" w:type="dxa"/>
          <w:right w:w="70" w:type="dxa"/>
        </w:tblCellMar>
        <w:tblLook w:val="04A0" w:firstRow="1" w:lastRow="0" w:firstColumn="1" w:lastColumn="0" w:noHBand="0" w:noVBand="1"/>
      </w:tblPr>
      <w:tblGrid>
        <w:gridCol w:w="1885"/>
        <w:gridCol w:w="3173"/>
        <w:gridCol w:w="1886"/>
        <w:gridCol w:w="1884"/>
      </w:tblGrid>
      <w:tr w:rsidR="00E620E4" w:rsidRPr="00D31034" w14:paraId="72BD1F5F" w14:textId="77777777" w:rsidTr="00E620E4">
        <w:trPr>
          <w:trHeight w:val="300"/>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E61B4A" w14:textId="77777777" w:rsidR="00E620E4" w:rsidRPr="00D31034" w:rsidRDefault="00E620E4" w:rsidP="00612168">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OPEC CNSC</w:t>
            </w:r>
          </w:p>
        </w:tc>
        <w:tc>
          <w:tcPr>
            <w:tcW w:w="17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B1BEAC" w14:textId="77777777" w:rsidR="00E620E4" w:rsidRPr="00D31034" w:rsidRDefault="00E620E4" w:rsidP="00612168">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DENOMINACIÓN</w:t>
            </w:r>
          </w:p>
        </w:tc>
        <w:tc>
          <w:tcPr>
            <w:tcW w:w="10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5ECAFB1" w14:textId="77777777" w:rsidR="00E620E4" w:rsidRPr="00D31034" w:rsidRDefault="00E620E4" w:rsidP="00612168">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CÓDIGO</w:t>
            </w:r>
          </w:p>
        </w:tc>
        <w:tc>
          <w:tcPr>
            <w:tcW w:w="106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1CDFA8" w14:textId="77777777" w:rsidR="00E620E4" w:rsidRPr="00D31034" w:rsidRDefault="00E620E4" w:rsidP="00612168">
            <w:pPr>
              <w:jc w:val="center"/>
              <w:rPr>
                <w:rFonts w:ascii="Arial" w:eastAsia="Times New Roman" w:hAnsi="Arial" w:cs="Arial"/>
                <w:b/>
                <w:bCs/>
                <w:color w:val="000000"/>
                <w:sz w:val="16"/>
                <w:szCs w:val="16"/>
                <w:lang w:val="es-CO" w:eastAsia="es-CO"/>
              </w:rPr>
            </w:pPr>
            <w:r w:rsidRPr="00D31034">
              <w:rPr>
                <w:rFonts w:ascii="Arial" w:eastAsia="Times New Roman" w:hAnsi="Arial" w:cs="Arial"/>
                <w:b/>
                <w:bCs/>
                <w:color w:val="000000"/>
                <w:sz w:val="16"/>
                <w:szCs w:val="16"/>
                <w:lang w:val="es-CO" w:eastAsia="es-CO"/>
              </w:rPr>
              <w:t>GRADO</w:t>
            </w:r>
          </w:p>
        </w:tc>
      </w:tr>
      <w:tr w:rsidR="00E620E4" w:rsidRPr="00D31034" w14:paraId="6C212ECE"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5C697C91"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211828</w:t>
            </w:r>
          </w:p>
        </w:tc>
        <w:tc>
          <w:tcPr>
            <w:tcW w:w="1797" w:type="pct"/>
            <w:tcBorders>
              <w:top w:val="nil"/>
              <w:left w:val="nil"/>
              <w:bottom w:val="single" w:sz="4" w:space="0" w:color="auto"/>
              <w:right w:val="single" w:sz="4" w:space="0" w:color="auto"/>
            </w:tcBorders>
            <w:shd w:val="clear" w:color="auto" w:fill="auto"/>
            <w:vAlign w:val="center"/>
            <w:hideMark/>
          </w:tcPr>
          <w:p w14:paraId="55DCA6A8"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0CF26F06"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4B99F38C"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18</w:t>
            </w:r>
          </w:p>
        </w:tc>
      </w:tr>
      <w:tr w:rsidR="00E620E4" w:rsidRPr="00D31034" w14:paraId="302D0311"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500D72B8"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205493</w:t>
            </w:r>
          </w:p>
        </w:tc>
        <w:tc>
          <w:tcPr>
            <w:tcW w:w="1797" w:type="pct"/>
            <w:tcBorders>
              <w:top w:val="nil"/>
              <w:left w:val="nil"/>
              <w:bottom w:val="single" w:sz="4" w:space="0" w:color="auto"/>
              <w:right w:val="single" w:sz="4" w:space="0" w:color="auto"/>
            </w:tcBorders>
            <w:shd w:val="clear" w:color="auto" w:fill="auto"/>
            <w:vAlign w:val="center"/>
            <w:hideMark/>
          </w:tcPr>
          <w:p w14:paraId="2EF6ED9D"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Profesional Universitario</w:t>
            </w:r>
          </w:p>
        </w:tc>
        <w:tc>
          <w:tcPr>
            <w:tcW w:w="1068" w:type="pct"/>
            <w:tcBorders>
              <w:top w:val="nil"/>
              <w:left w:val="nil"/>
              <w:bottom w:val="single" w:sz="4" w:space="0" w:color="auto"/>
              <w:right w:val="single" w:sz="4" w:space="0" w:color="auto"/>
            </w:tcBorders>
            <w:shd w:val="clear" w:color="auto" w:fill="auto"/>
            <w:vAlign w:val="center"/>
            <w:hideMark/>
          </w:tcPr>
          <w:p w14:paraId="520661AC"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219</w:t>
            </w:r>
          </w:p>
        </w:tc>
        <w:tc>
          <w:tcPr>
            <w:tcW w:w="1067" w:type="pct"/>
            <w:tcBorders>
              <w:top w:val="nil"/>
              <w:left w:val="nil"/>
              <w:bottom w:val="single" w:sz="4" w:space="0" w:color="auto"/>
              <w:right w:val="single" w:sz="4" w:space="0" w:color="auto"/>
            </w:tcBorders>
            <w:shd w:val="clear" w:color="auto" w:fill="auto"/>
            <w:vAlign w:val="center"/>
            <w:hideMark/>
          </w:tcPr>
          <w:p w14:paraId="59DDE1D1"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18</w:t>
            </w:r>
          </w:p>
        </w:tc>
      </w:tr>
      <w:tr w:rsidR="00E620E4" w:rsidRPr="00D31034" w14:paraId="2F4D35B3"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49DB6B7B"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205871</w:t>
            </w:r>
          </w:p>
        </w:tc>
        <w:tc>
          <w:tcPr>
            <w:tcW w:w="1797" w:type="pct"/>
            <w:tcBorders>
              <w:top w:val="nil"/>
              <w:left w:val="nil"/>
              <w:bottom w:val="single" w:sz="4" w:space="0" w:color="auto"/>
              <w:right w:val="single" w:sz="4" w:space="0" w:color="auto"/>
            </w:tcBorders>
            <w:shd w:val="clear" w:color="auto" w:fill="auto"/>
            <w:vAlign w:val="center"/>
            <w:hideMark/>
          </w:tcPr>
          <w:p w14:paraId="01B73264"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6C14DE99"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77AC7D3B"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19</w:t>
            </w:r>
          </w:p>
        </w:tc>
      </w:tr>
      <w:tr w:rsidR="00E620E4" w:rsidRPr="00D31034" w14:paraId="71712EEF"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4011D1D8"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210649</w:t>
            </w:r>
          </w:p>
        </w:tc>
        <w:tc>
          <w:tcPr>
            <w:tcW w:w="1797" w:type="pct"/>
            <w:tcBorders>
              <w:top w:val="nil"/>
              <w:left w:val="nil"/>
              <w:bottom w:val="single" w:sz="4" w:space="0" w:color="auto"/>
              <w:right w:val="single" w:sz="4" w:space="0" w:color="auto"/>
            </w:tcBorders>
            <w:shd w:val="clear" w:color="auto" w:fill="auto"/>
            <w:vAlign w:val="center"/>
            <w:hideMark/>
          </w:tcPr>
          <w:p w14:paraId="06AC1FB1"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14488313"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3CD9251A"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15</w:t>
            </w:r>
          </w:p>
        </w:tc>
      </w:tr>
      <w:tr w:rsidR="00E620E4" w:rsidRPr="00D31034" w14:paraId="46089058"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1E227486"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205497</w:t>
            </w:r>
          </w:p>
        </w:tc>
        <w:tc>
          <w:tcPr>
            <w:tcW w:w="1797" w:type="pct"/>
            <w:tcBorders>
              <w:top w:val="nil"/>
              <w:left w:val="nil"/>
              <w:bottom w:val="single" w:sz="4" w:space="0" w:color="auto"/>
              <w:right w:val="single" w:sz="4" w:space="0" w:color="auto"/>
            </w:tcBorders>
            <w:shd w:val="clear" w:color="auto" w:fill="auto"/>
            <w:vAlign w:val="center"/>
            <w:hideMark/>
          </w:tcPr>
          <w:p w14:paraId="2ADCE929"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77E9915F"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567AF4A7"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09</w:t>
            </w:r>
          </w:p>
        </w:tc>
      </w:tr>
      <w:tr w:rsidR="00E620E4" w:rsidRPr="00D31034" w14:paraId="36076493" w14:textId="77777777" w:rsidTr="00612168">
        <w:trPr>
          <w:trHeight w:val="300"/>
          <w:jc w:val="center"/>
        </w:trPr>
        <w:tc>
          <w:tcPr>
            <w:tcW w:w="1068" w:type="pct"/>
            <w:tcBorders>
              <w:top w:val="nil"/>
              <w:left w:val="single" w:sz="4" w:space="0" w:color="auto"/>
              <w:bottom w:val="single" w:sz="4" w:space="0" w:color="auto"/>
              <w:right w:val="single" w:sz="4" w:space="0" w:color="auto"/>
            </w:tcBorders>
            <w:shd w:val="clear" w:color="auto" w:fill="auto"/>
            <w:vAlign w:val="center"/>
            <w:hideMark/>
          </w:tcPr>
          <w:p w14:paraId="51966C77"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205498</w:t>
            </w:r>
          </w:p>
        </w:tc>
        <w:tc>
          <w:tcPr>
            <w:tcW w:w="1797" w:type="pct"/>
            <w:tcBorders>
              <w:top w:val="nil"/>
              <w:left w:val="nil"/>
              <w:bottom w:val="single" w:sz="4" w:space="0" w:color="auto"/>
              <w:right w:val="single" w:sz="4" w:space="0" w:color="auto"/>
            </w:tcBorders>
            <w:shd w:val="clear" w:color="auto" w:fill="auto"/>
            <w:vAlign w:val="center"/>
            <w:hideMark/>
          </w:tcPr>
          <w:p w14:paraId="12CBEBAC"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Técnico Operativo</w:t>
            </w:r>
          </w:p>
        </w:tc>
        <w:tc>
          <w:tcPr>
            <w:tcW w:w="1068" w:type="pct"/>
            <w:tcBorders>
              <w:top w:val="nil"/>
              <w:left w:val="nil"/>
              <w:bottom w:val="single" w:sz="4" w:space="0" w:color="auto"/>
              <w:right w:val="single" w:sz="4" w:space="0" w:color="auto"/>
            </w:tcBorders>
            <w:shd w:val="clear" w:color="auto" w:fill="auto"/>
            <w:vAlign w:val="center"/>
            <w:hideMark/>
          </w:tcPr>
          <w:p w14:paraId="341CE22D"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314</w:t>
            </w:r>
          </w:p>
        </w:tc>
        <w:tc>
          <w:tcPr>
            <w:tcW w:w="1067" w:type="pct"/>
            <w:tcBorders>
              <w:top w:val="nil"/>
              <w:left w:val="nil"/>
              <w:bottom w:val="single" w:sz="4" w:space="0" w:color="auto"/>
              <w:right w:val="single" w:sz="4" w:space="0" w:color="auto"/>
            </w:tcBorders>
            <w:shd w:val="clear" w:color="auto" w:fill="auto"/>
            <w:vAlign w:val="center"/>
            <w:hideMark/>
          </w:tcPr>
          <w:p w14:paraId="531DB722" w14:textId="77777777" w:rsidR="00E620E4" w:rsidRPr="00D31034" w:rsidRDefault="00E620E4" w:rsidP="00612168">
            <w:pPr>
              <w:jc w:val="center"/>
              <w:rPr>
                <w:rFonts w:ascii="Arial" w:eastAsia="Times New Roman" w:hAnsi="Arial" w:cs="Arial"/>
                <w:color w:val="000000"/>
                <w:sz w:val="16"/>
                <w:szCs w:val="16"/>
                <w:lang w:val="es-CO" w:eastAsia="es-CO"/>
              </w:rPr>
            </w:pPr>
            <w:r w:rsidRPr="00D31034">
              <w:rPr>
                <w:rFonts w:ascii="Arial" w:eastAsia="Times New Roman" w:hAnsi="Arial" w:cs="Arial"/>
                <w:color w:val="000000"/>
                <w:sz w:val="16"/>
                <w:szCs w:val="16"/>
                <w:lang w:val="es-CO" w:eastAsia="es-CO"/>
              </w:rPr>
              <w:t>09</w:t>
            </w:r>
          </w:p>
        </w:tc>
      </w:tr>
    </w:tbl>
    <w:p w14:paraId="54AA3158" w14:textId="77777777" w:rsidR="00E620E4" w:rsidRPr="00D31034" w:rsidRDefault="00E620E4" w:rsidP="00E620E4">
      <w:pPr>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Fuente: Área de Talento Humano</w:t>
      </w:r>
    </w:p>
    <w:p w14:paraId="2033E3EC" w14:textId="77777777" w:rsidR="00E620E4" w:rsidRPr="00D31034" w:rsidRDefault="00E620E4" w:rsidP="00E620E4">
      <w:pPr>
        <w:jc w:val="both"/>
        <w:rPr>
          <w:rFonts w:ascii="Arial" w:hAnsi="Arial" w:cs="Arial"/>
          <w:noProof/>
          <w:sz w:val="22"/>
          <w:szCs w:val="22"/>
        </w:rPr>
      </w:pPr>
    </w:p>
    <w:p w14:paraId="01BB9E3E" w14:textId="77777777" w:rsidR="00E620E4" w:rsidRPr="00D31034" w:rsidRDefault="00E620E4" w:rsidP="00E620E4">
      <w:pPr>
        <w:jc w:val="both"/>
        <w:rPr>
          <w:rFonts w:ascii="Arial" w:hAnsi="Arial" w:cs="Arial"/>
          <w:noProof/>
          <w:sz w:val="22"/>
          <w:szCs w:val="22"/>
        </w:rPr>
      </w:pPr>
      <w:r w:rsidRPr="00D31034">
        <w:rPr>
          <w:rFonts w:ascii="Arial" w:hAnsi="Arial" w:cs="Arial"/>
          <w:noProof/>
          <w:sz w:val="22"/>
          <w:szCs w:val="22"/>
        </w:rPr>
        <w:t>Ahora bien, de las trece (13) vacantes definitivas que se registran actualmente en la entidad, siete (7) no fueron incluidas en el proceso de selección referido, estas se muestran a continuación:</w:t>
      </w:r>
    </w:p>
    <w:p w14:paraId="15B26B45" w14:textId="77777777" w:rsidR="00E620E4" w:rsidRPr="00D31034" w:rsidRDefault="00E620E4" w:rsidP="00E620E4">
      <w:pPr>
        <w:jc w:val="both"/>
        <w:rPr>
          <w:rFonts w:ascii="Arial" w:hAnsi="Arial" w:cs="Arial"/>
          <w:noProof/>
          <w:sz w:val="22"/>
          <w:szCs w:val="22"/>
        </w:rPr>
      </w:pPr>
    </w:p>
    <w:tbl>
      <w:tblPr>
        <w:tblW w:w="5000" w:type="pct"/>
        <w:tblCellMar>
          <w:left w:w="70" w:type="dxa"/>
          <w:right w:w="70" w:type="dxa"/>
        </w:tblCellMar>
        <w:tblLook w:val="04A0" w:firstRow="1" w:lastRow="0" w:firstColumn="1" w:lastColumn="0" w:noHBand="0" w:noVBand="1"/>
      </w:tblPr>
      <w:tblGrid>
        <w:gridCol w:w="2199"/>
        <w:gridCol w:w="1404"/>
        <w:gridCol w:w="1404"/>
        <w:gridCol w:w="2387"/>
        <w:gridCol w:w="1434"/>
      </w:tblGrid>
      <w:tr w:rsidR="00E620E4" w:rsidRPr="00D31034" w14:paraId="36D09B9B" w14:textId="77777777" w:rsidTr="00E620E4">
        <w:trPr>
          <w:trHeight w:val="675"/>
          <w:tblHeader/>
        </w:trPr>
        <w:tc>
          <w:tcPr>
            <w:tcW w:w="12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C9F920" w14:textId="77777777" w:rsidR="00E620E4" w:rsidRPr="00D31034" w:rsidRDefault="00E620E4" w:rsidP="00612168">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DENOMINACIÓN</w:t>
            </w:r>
          </w:p>
        </w:tc>
        <w:tc>
          <w:tcPr>
            <w:tcW w:w="79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674745" w14:textId="77777777" w:rsidR="00E620E4" w:rsidRPr="00D31034" w:rsidRDefault="00E620E4" w:rsidP="00612168">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CÓDIGO</w:t>
            </w:r>
          </w:p>
        </w:tc>
        <w:tc>
          <w:tcPr>
            <w:tcW w:w="79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0260BA4" w14:textId="77777777" w:rsidR="00E620E4" w:rsidRPr="00D31034" w:rsidRDefault="00E620E4" w:rsidP="00612168">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GRADO</w:t>
            </w:r>
          </w:p>
        </w:tc>
        <w:tc>
          <w:tcPr>
            <w:tcW w:w="135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9969DE" w14:textId="77777777" w:rsidR="00E620E4" w:rsidRPr="00D31034" w:rsidRDefault="00E620E4" w:rsidP="00612168">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FORMA DE PROVISIÓN ACTUAL</w:t>
            </w:r>
          </w:p>
        </w:tc>
        <w:tc>
          <w:tcPr>
            <w:tcW w:w="8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7F5AF1" w14:textId="77777777" w:rsidR="00E620E4" w:rsidRPr="00D31034" w:rsidRDefault="00E620E4" w:rsidP="00612168">
            <w:pPr>
              <w:jc w:val="center"/>
              <w:rPr>
                <w:rFonts w:ascii="Arial" w:eastAsia="Times New Roman" w:hAnsi="Arial" w:cs="Arial"/>
                <w:b/>
                <w:bCs/>
                <w:sz w:val="16"/>
                <w:szCs w:val="16"/>
                <w:lang w:val="es-CO" w:eastAsia="es-CO"/>
              </w:rPr>
            </w:pPr>
            <w:r w:rsidRPr="00D31034">
              <w:rPr>
                <w:rFonts w:ascii="Arial" w:eastAsia="Times New Roman" w:hAnsi="Arial" w:cs="Arial"/>
                <w:b/>
                <w:bCs/>
                <w:sz w:val="16"/>
                <w:szCs w:val="16"/>
                <w:lang w:val="es-CO" w:eastAsia="es-CO"/>
              </w:rPr>
              <w:t>FECHA GENERACIÓN VACANTE</w:t>
            </w:r>
          </w:p>
        </w:tc>
      </w:tr>
      <w:tr w:rsidR="00E620E4" w:rsidRPr="00D31034" w14:paraId="3B7170AF"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7BEE4ACB"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7FB84481"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5B290551"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18</w:t>
            </w:r>
          </w:p>
        </w:tc>
        <w:tc>
          <w:tcPr>
            <w:tcW w:w="1352" w:type="pct"/>
            <w:tcBorders>
              <w:top w:val="nil"/>
              <w:left w:val="nil"/>
              <w:bottom w:val="single" w:sz="4" w:space="0" w:color="auto"/>
              <w:right w:val="single" w:sz="4" w:space="0" w:color="auto"/>
            </w:tcBorders>
            <w:shd w:val="clear" w:color="auto" w:fill="auto"/>
            <w:noWrap/>
            <w:vAlign w:val="center"/>
            <w:hideMark/>
          </w:tcPr>
          <w:p w14:paraId="4FBDE963"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43AF698F"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02/01/2022</w:t>
            </w:r>
          </w:p>
        </w:tc>
      </w:tr>
      <w:tr w:rsidR="00E620E4" w:rsidRPr="00D31034" w14:paraId="1F73D002"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09FCCC55"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Profesional Universitario</w:t>
            </w:r>
          </w:p>
        </w:tc>
        <w:tc>
          <w:tcPr>
            <w:tcW w:w="795" w:type="pct"/>
            <w:tcBorders>
              <w:top w:val="nil"/>
              <w:left w:val="nil"/>
              <w:bottom w:val="single" w:sz="4" w:space="0" w:color="auto"/>
              <w:right w:val="single" w:sz="4" w:space="0" w:color="auto"/>
            </w:tcBorders>
            <w:shd w:val="clear" w:color="auto" w:fill="auto"/>
            <w:noWrap/>
            <w:vAlign w:val="center"/>
            <w:hideMark/>
          </w:tcPr>
          <w:p w14:paraId="42379BCA"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219</w:t>
            </w:r>
          </w:p>
        </w:tc>
        <w:tc>
          <w:tcPr>
            <w:tcW w:w="795" w:type="pct"/>
            <w:tcBorders>
              <w:top w:val="nil"/>
              <w:left w:val="nil"/>
              <w:bottom w:val="single" w:sz="4" w:space="0" w:color="auto"/>
              <w:right w:val="single" w:sz="4" w:space="0" w:color="auto"/>
            </w:tcBorders>
            <w:shd w:val="clear" w:color="auto" w:fill="auto"/>
            <w:noWrap/>
            <w:vAlign w:val="center"/>
            <w:hideMark/>
          </w:tcPr>
          <w:p w14:paraId="6A607616"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119F24CE"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21539B26"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26/09/2019</w:t>
            </w:r>
          </w:p>
        </w:tc>
      </w:tr>
      <w:tr w:rsidR="00E620E4" w:rsidRPr="00D31034" w14:paraId="2DFFDC6D"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38FF8FFA"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3F434CF3"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13EBEC08"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21</w:t>
            </w:r>
          </w:p>
        </w:tc>
        <w:tc>
          <w:tcPr>
            <w:tcW w:w="1352" w:type="pct"/>
            <w:tcBorders>
              <w:top w:val="nil"/>
              <w:left w:val="nil"/>
              <w:bottom w:val="single" w:sz="4" w:space="0" w:color="auto"/>
              <w:right w:val="single" w:sz="4" w:space="0" w:color="auto"/>
            </w:tcBorders>
            <w:shd w:val="clear" w:color="auto" w:fill="auto"/>
            <w:noWrap/>
            <w:vAlign w:val="center"/>
            <w:hideMark/>
          </w:tcPr>
          <w:p w14:paraId="5CCABC02"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689B6F0B"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02/07/2024</w:t>
            </w:r>
          </w:p>
        </w:tc>
      </w:tr>
      <w:tr w:rsidR="00E620E4" w:rsidRPr="00D31034" w14:paraId="20AA92EB"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BB81CDC"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713806E6"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0D6DA3BD"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15</w:t>
            </w:r>
          </w:p>
        </w:tc>
        <w:tc>
          <w:tcPr>
            <w:tcW w:w="1352" w:type="pct"/>
            <w:tcBorders>
              <w:top w:val="nil"/>
              <w:left w:val="nil"/>
              <w:bottom w:val="single" w:sz="4" w:space="0" w:color="auto"/>
              <w:right w:val="single" w:sz="4" w:space="0" w:color="auto"/>
            </w:tcBorders>
            <w:shd w:val="clear" w:color="auto" w:fill="auto"/>
            <w:noWrap/>
            <w:vAlign w:val="center"/>
            <w:hideMark/>
          </w:tcPr>
          <w:p w14:paraId="422F38A4"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289CC126"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23/04/2024</w:t>
            </w:r>
          </w:p>
        </w:tc>
      </w:tr>
      <w:tr w:rsidR="00E620E4" w:rsidRPr="00D31034" w14:paraId="31BAE391" w14:textId="77777777" w:rsidTr="00612168">
        <w:trPr>
          <w:trHeight w:val="675"/>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4AD2F91E"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Técnico Operativo</w:t>
            </w:r>
          </w:p>
        </w:tc>
        <w:tc>
          <w:tcPr>
            <w:tcW w:w="795" w:type="pct"/>
            <w:tcBorders>
              <w:top w:val="nil"/>
              <w:left w:val="nil"/>
              <w:bottom w:val="single" w:sz="4" w:space="0" w:color="auto"/>
              <w:right w:val="single" w:sz="4" w:space="0" w:color="auto"/>
            </w:tcBorders>
            <w:shd w:val="clear" w:color="auto" w:fill="auto"/>
            <w:noWrap/>
            <w:vAlign w:val="center"/>
            <w:hideMark/>
          </w:tcPr>
          <w:p w14:paraId="1AABD323"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314</w:t>
            </w:r>
          </w:p>
        </w:tc>
        <w:tc>
          <w:tcPr>
            <w:tcW w:w="795" w:type="pct"/>
            <w:tcBorders>
              <w:top w:val="nil"/>
              <w:left w:val="nil"/>
              <w:bottom w:val="single" w:sz="4" w:space="0" w:color="auto"/>
              <w:right w:val="single" w:sz="4" w:space="0" w:color="auto"/>
            </w:tcBorders>
            <w:shd w:val="clear" w:color="auto" w:fill="auto"/>
            <w:noWrap/>
            <w:vAlign w:val="center"/>
            <w:hideMark/>
          </w:tcPr>
          <w:p w14:paraId="4CCF9405"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11</w:t>
            </w:r>
          </w:p>
        </w:tc>
        <w:tc>
          <w:tcPr>
            <w:tcW w:w="1352" w:type="pct"/>
            <w:tcBorders>
              <w:top w:val="nil"/>
              <w:left w:val="nil"/>
              <w:bottom w:val="single" w:sz="4" w:space="0" w:color="auto"/>
              <w:right w:val="single" w:sz="4" w:space="0" w:color="auto"/>
            </w:tcBorders>
            <w:shd w:val="clear" w:color="auto" w:fill="auto"/>
            <w:vAlign w:val="center"/>
            <w:hideMark/>
          </w:tcPr>
          <w:p w14:paraId="526E6765"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708176E3"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16/07/2024</w:t>
            </w:r>
          </w:p>
        </w:tc>
      </w:tr>
      <w:tr w:rsidR="00E620E4" w:rsidRPr="00D31034" w14:paraId="61BAC998"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69B90A50"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Secretario Ejecutivo</w:t>
            </w:r>
          </w:p>
        </w:tc>
        <w:tc>
          <w:tcPr>
            <w:tcW w:w="795" w:type="pct"/>
            <w:tcBorders>
              <w:top w:val="nil"/>
              <w:left w:val="nil"/>
              <w:bottom w:val="single" w:sz="4" w:space="0" w:color="auto"/>
              <w:right w:val="single" w:sz="4" w:space="0" w:color="auto"/>
            </w:tcBorders>
            <w:shd w:val="clear" w:color="auto" w:fill="auto"/>
            <w:noWrap/>
            <w:vAlign w:val="center"/>
            <w:hideMark/>
          </w:tcPr>
          <w:p w14:paraId="7ACD9AB1"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425</w:t>
            </w:r>
          </w:p>
        </w:tc>
        <w:tc>
          <w:tcPr>
            <w:tcW w:w="795" w:type="pct"/>
            <w:tcBorders>
              <w:top w:val="nil"/>
              <w:left w:val="nil"/>
              <w:bottom w:val="single" w:sz="4" w:space="0" w:color="auto"/>
              <w:right w:val="single" w:sz="4" w:space="0" w:color="auto"/>
            </w:tcBorders>
            <w:shd w:val="clear" w:color="auto" w:fill="auto"/>
            <w:noWrap/>
            <w:vAlign w:val="center"/>
            <w:hideMark/>
          </w:tcPr>
          <w:p w14:paraId="3CB46D44"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26</w:t>
            </w:r>
          </w:p>
        </w:tc>
        <w:tc>
          <w:tcPr>
            <w:tcW w:w="1352" w:type="pct"/>
            <w:tcBorders>
              <w:top w:val="nil"/>
              <w:left w:val="nil"/>
              <w:bottom w:val="single" w:sz="4" w:space="0" w:color="auto"/>
              <w:right w:val="single" w:sz="4" w:space="0" w:color="auto"/>
            </w:tcBorders>
            <w:shd w:val="clear" w:color="auto" w:fill="auto"/>
            <w:noWrap/>
            <w:vAlign w:val="center"/>
            <w:hideMark/>
          </w:tcPr>
          <w:p w14:paraId="70D09202"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ENCARGO</w:t>
            </w:r>
          </w:p>
        </w:tc>
        <w:tc>
          <w:tcPr>
            <w:tcW w:w="812" w:type="pct"/>
            <w:tcBorders>
              <w:top w:val="nil"/>
              <w:left w:val="nil"/>
              <w:bottom w:val="single" w:sz="4" w:space="0" w:color="auto"/>
              <w:right w:val="single" w:sz="4" w:space="0" w:color="auto"/>
            </w:tcBorders>
            <w:shd w:val="clear" w:color="auto" w:fill="auto"/>
            <w:noWrap/>
            <w:vAlign w:val="center"/>
            <w:hideMark/>
          </w:tcPr>
          <w:p w14:paraId="0C7E3B6F"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01/04/2024</w:t>
            </w:r>
          </w:p>
        </w:tc>
      </w:tr>
      <w:tr w:rsidR="00E620E4" w:rsidRPr="00D31034" w14:paraId="56A7DA4D" w14:textId="77777777" w:rsidTr="00612168">
        <w:trPr>
          <w:trHeight w:val="300"/>
        </w:trPr>
        <w:tc>
          <w:tcPr>
            <w:tcW w:w="1245" w:type="pct"/>
            <w:tcBorders>
              <w:top w:val="nil"/>
              <w:left w:val="single" w:sz="4" w:space="0" w:color="auto"/>
              <w:bottom w:val="single" w:sz="4" w:space="0" w:color="auto"/>
              <w:right w:val="single" w:sz="4" w:space="0" w:color="auto"/>
            </w:tcBorders>
            <w:shd w:val="clear" w:color="auto" w:fill="auto"/>
            <w:noWrap/>
            <w:vAlign w:val="center"/>
            <w:hideMark/>
          </w:tcPr>
          <w:p w14:paraId="55D4B5DE"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Conductor</w:t>
            </w:r>
          </w:p>
        </w:tc>
        <w:tc>
          <w:tcPr>
            <w:tcW w:w="795" w:type="pct"/>
            <w:tcBorders>
              <w:top w:val="nil"/>
              <w:left w:val="nil"/>
              <w:bottom w:val="single" w:sz="4" w:space="0" w:color="auto"/>
              <w:right w:val="single" w:sz="4" w:space="0" w:color="auto"/>
            </w:tcBorders>
            <w:shd w:val="clear" w:color="auto" w:fill="auto"/>
            <w:noWrap/>
            <w:vAlign w:val="center"/>
            <w:hideMark/>
          </w:tcPr>
          <w:p w14:paraId="5C51E3D5"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480</w:t>
            </w:r>
          </w:p>
        </w:tc>
        <w:tc>
          <w:tcPr>
            <w:tcW w:w="795" w:type="pct"/>
            <w:tcBorders>
              <w:top w:val="nil"/>
              <w:left w:val="nil"/>
              <w:bottom w:val="single" w:sz="4" w:space="0" w:color="auto"/>
              <w:right w:val="single" w:sz="4" w:space="0" w:color="auto"/>
            </w:tcBorders>
            <w:shd w:val="clear" w:color="auto" w:fill="auto"/>
            <w:noWrap/>
            <w:vAlign w:val="center"/>
            <w:hideMark/>
          </w:tcPr>
          <w:p w14:paraId="4C9E4895"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16</w:t>
            </w:r>
          </w:p>
        </w:tc>
        <w:tc>
          <w:tcPr>
            <w:tcW w:w="1352" w:type="pct"/>
            <w:tcBorders>
              <w:top w:val="nil"/>
              <w:left w:val="nil"/>
              <w:bottom w:val="single" w:sz="4" w:space="0" w:color="auto"/>
              <w:right w:val="single" w:sz="4" w:space="0" w:color="auto"/>
            </w:tcBorders>
            <w:shd w:val="clear" w:color="auto" w:fill="auto"/>
            <w:noWrap/>
            <w:vAlign w:val="center"/>
            <w:hideMark/>
          </w:tcPr>
          <w:p w14:paraId="6F534CAD"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PROVISIONAL</w:t>
            </w:r>
          </w:p>
        </w:tc>
        <w:tc>
          <w:tcPr>
            <w:tcW w:w="812" w:type="pct"/>
            <w:tcBorders>
              <w:top w:val="nil"/>
              <w:left w:val="nil"/>
              <w:bottom w:val="single" w:sz="4" w:space="0" w:color="auto"/>
              <w:right w:val="single" w:sz="4" w:space="0" w:color="auto"/>
            </w:tcBorders>
            <w:shd w:val="clear" w:color="auto" w:fill="auto"/>
            <w:noWrap/>
            <w:vAlign w:val="center"/>
            <w:hideMark/>
          </w:tcPr>
          <w:p w14:paraId="69B16CCD" w14:textId="77777777" w:rsidR="00E620E4" w:rsidRPr="00D31034" w:rsidRDefault="00E620E4" w:rsidP="00612168">
            <w:pPr>
              <w:jc w:val="center"/>
              <w:rPr>
                <w:rFonts w:ascii="Arial" w:eastAsia="Times New Roman" w:hAnsi="Arial" w:cs="Arial"/>
                <w:sz w:val="16"/>
                <w:szCs w:val="16"/>
                <w:lang w:val="es-CO" w:eastAsia="es-CO"/>
              </w:rPr>
            </w:pPr>
            <w:r w:rsidRPr="00D31034">
              <w:rPr>
                <w:rFonts w:ascii="Arial" w:eastAsia="Times New Roman" w:hAnsi="Arial" w:cs="Arial"/>
                <w:sz w:val="16"/>
                <w:szCs w:val="16"/>
                <w:lang w:val="es-CO" w:eastAsia="es-CO"/>
              </w:rPr>
              <w:t>23/02/2024</w:t>
            </w:r>
          </w:p>
        </w:tc>
      </w:tr>
    </w:tbl>
    <w:p w14:paraId="006E900C" w14:textId="77777777" w:rsidR="00E620E4" w:rsidRPr="00D31034" w:rsidRDefault="00E620E4" w:rsidP="00E620E4">
      <w:pPr>
        <w:jc w:val="center"/>
        <w:textAlignment w:val="baseline"/>
        <w:rPr>
          <w:rFonts w:ascii="Arial" w:eastAsia="Times New Roman" w:hAnsi="Arial" w:cs="Arial"/>
          <w:b/>
          <w:bCs/>
          <w:sz w:val="16"/>
          <w:szCs w:val="16"/>
          <w:lang w:val="es-ES" w:eastAsia="es-CO"/>
        </w:rPr>
      </w:pPr>
      <w:r w:rsidRPr="00D31034">
        <w:rPr>
          <w:rFonts w:ascii="Arial" w:eastAsia="Times New Roman" w:hAnsi="Arial" w:cs="Arial"/>
          <w:b/>
          <w:bCs/>
          <w:sz w:val="16"/>
          <w:szCs w:val="16"/>
          <w:lang w:val="es-ES" w:eastAsia="es-CO"/>
        </w:rPr>
        <w:t>Fuente: Área de Talento Humano</w:t>
      </w:r>
    </w:p>
    <w:p w14:paraId="2C98C832" w14:textId="77777777" w:rsidR="00E620E4" w:rsidRPr="00D31034" w:rsidRDefault="00E620E4" w:rsidP="00E620E4">
      <w:pPr>
        <w:jc w:val="both"/>
        <w:rPr>
          <w:rFonts w:ascii="Arial" w:hAnsi="Arial" w:cs="Arial"/>
          <w:noProof/>
          <w:sz w:val="22"/>
          <w:szCs w:val="22"/>
        </w:rPr>
      </w:pPr>
    </w:p>
    <w:p w14:paraId="7C44E39A" w14:textId="77777777" w:rsidR="00E620E4" w:rsidRPr="00E620E4" w:rsidRDefault="00E620E4" w:rsidP="00E620E4">
      <w:pPr>
        <w:jc w:val="both"/>
        <w:rPr>
          <w:rFonts w:ascii="Arial" w:hAnsi="Arial" w:cs="Arial"/>
          <w:noProof/>
          <w:sz w:val="22"/>
          <w:szCs w:val="22"/>
        </w:rPr>
      </w:pPr>
      <w:r w:rsidRPr="00E620E4">
        <w:rPr>
          <w:rFonts w:ascii="Arial" w:hAnsi="Arial" w:cs="Arial"/>
          <w:noProof/>
          <w:sz w:val="22"/>
          <w:szCs w:val="22"/>
        </w:rPr>
        <w:t>En cumplimiento del artículo 2.2.6.34 del Decreto 1083 de 2015, dichas vacantes fueron debidamente reportadas en el Sistema de Apoyo para la Igualdad, el Mérito y la Oportunidad – SIMO, dando cumplimiento a los principios de publicidad, transparencia, igualdad de oportunidades y mérito consagrados en la Ley 909 de 2004, el Decreto 1083 de 2015 y los lineamientos impartidos por la Comisión Nacional del Servicio Civil, las cuales harán parte del próximo proceso de selección Distrito 7.</w:t>
      </w:r>
    </w:p>
    <w:p w14:paraId="3ED385A1" w14:textId="77777777" w:rsidR="006C6448" w:rsidRPr="00E620E4" w:rsidRDefault="006C6448" w:rsidP="00E620E4">
      <w:pPr>
        <w:shd w:val="clear" w:color="auto" w:fill="FFFFFF" w:themeFill="background1"/>
        <w:jc w:val="both"/>
        <w:rPr>
          <w:rFonts w:ascii="Arial" w:eastAsia="Cambria" w:hAnsi="Arial" w:cs="Arial"/>
          <w:sz w:val="22"/>
          <w:szCs w:val="22"/>
          <w:lang w:val="es-ES" w:bidi="es-ES"/>
        </w:rPr>
      </w:pPr>
    </w:p>
    <w:p w14:paraId="07BE8DF6" w14:textId="5471F3AB" w:rsidR="005E3B66" w:rsidRPr="00E620E4" w:rsidRDefault="005E3B66" w:rsidP="00E620E4">
      <w:pPr>
        <w:pStyle w:val="Default"/>
        <w:numPr>
          <w:ilvl w:val="0"/>
          <w:numId w:val="6"/>
        </w:numPr>
        <w:outlineLvl w:val="0"/>
        <w:rPr>
          <w:rFonts w:eastAsia="Cambria"/>
          <w:b/>
          <w:bCs/>
          <w:sz w:val="22"/>
          <w:szCs w:val="22"/>
          <w:lang w:bidi="es-ES"/>
        </w:rPr>
      </w:pPr>
      <w:bookmarkStart w:id="52" w:name="_Toc31030515"/>
      <w:bookmarkStart w:id="53" w:name="_Toc215840897"/>
      <w:r w:rsidRPr="00E620E4">
        <w:rPr>
          <w:b/>
          <w:bCs/>
          <w:sz w:val="22"/>
          <w:szCs w:val="22"/>
          <w:lang w:bidi="es-ES"/>
        </w:rPr>
        <w:t>ESTRATEGIA</w:t>
      </w:r>
      <w:r w:rsidRPr="00E620E4">
        <w:rPr>
          <w:rFonts w:eastAsia="Cambria"/>
          <w:b/>
          <w:bCs/>
          <w:sz w:val="22"/>
          <w:szCs w:val="22"/>
          <w:lang w:bidi="es-ES"/>
        </w:rPr>
        <w:t xml:space="preserve"> </w:t>
      </w:r>
      <w:r w:rsidRPr="00E620E4">
        <w:rPr>
          <w:b/>
          <w:bCs/>
          <w:sz w:val="22"/>
          <w:szCs w:val="22"/>
          <w:lang w:bidi="es-ES"/>
        </w:rPr>
        <w:t>DE PROVISIÓ</w:t>
      </w:r>
      <w:bookmarkEnd w:id="52"/>
      <w:r w:rsidRPr="00E620E4">
        <w:rPr>
          <w:b/>
          <w:bCs/>
          <w:sz w:val="22"/>
          <w:szCs w:val="22"/>
          <w:lang w:bidi="es-ES"/>
        </w:rPr>
        <w:t>N DE LAS VACANTES</w:t>
      </w:r>
      <w:bookmarkEnd w:id="53"/>
    </w:p>
    <w:p w14:paraId="3458DC0D" w14:textId="77777777" w:rsidR="005E3B66" w:rsidRPr="00E620E4" w:rsidRDefault="005E3B66" w:rsidP="00E620E4">
      <w:pPr>
        <w:widowControl w:val="0"/>
        <w:autoSpaceDE w:val="0"/>
        <w:autoSpaceDN w:val="0"/>
        <w:jc w:val="both"/>
        <w:rPr>
          <w:rFonts w:ascii="Arial" w:eastAsia="Cambria" w:hAnsi="Arial" w:cs="Arial"/>
          <w:sz w:val="22"/>
          <w:szCs w:val="22"/>
          <w:lang w:val="es-ES" w:bidi="es-ES"/>
        </w:rPr>
      </w:pPr>
    </w:p>
    <w:p w14:paraId="3AAE4B22"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De acuerdo con lo establecido en el Decreto 1083 de 2015, los empleos públicos podrán ser provistos de manera definitiva, mediante concurso público de méritos, o de forma transitoria, a través de las figuras de encargo o nombramiento provisional, conforme a las disposiciones legales vigentes.</w:t>
      </w:r>
    </w:p>
    <w:p w14:paraId="4B853C6E"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p>
    <w:p w14:paraId="516C2313"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Por su parte, la Ley 909 de 2004, modificada por la Ley 1960 de 2019, define la carrera administrativa como un sistema técnico de administración de personal orientado a garantizar la eficiencia de la administración pública y a ofrecer condiciones de estabilidad e igualdad de oportunidades en el acceso, permanencia y ascenso en el servicio público. Para tal fin, el ingreso y la permanencia en los empleos de carrera deben darse exclusivamente con base en el mérito, mediante procesos de selección que aseguren principios de transparencia, objetividad e imparcialidad.</w:t>
      </w:r>
    </w:p>
    <w:p w14:paraId="3C8A64F2"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p>
    <w:p w14:paraId="244F77F9"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En ese marco, la Entidad ha identificado las necesidades cuantitativas y cualitativas de talento humano para cada vigencia, con base en el análisis de la planta de personal, la disponibilidad de empleos, la carga laboral, las vacancias definitivas y temporales, y los empleos provistos en nombramiento provisional. Este ejercicio incluye la revisión de la capacidad instalada para atender las funciones misionales y de apoyo, la definición de acciones de ingreso y ascenso, el levantamiento de brechas de capacitación según las prioridades institucionales y la consideración de cambios normativos, tecnológicos o funcionales que demanden nuevos perfiles. Todo ello orientado a garantizar una gestión del talento humano acorde con las necesidades reales del servicio público.</w:t>
      </w:r>
    </w:p>
    <w:p w14:paraId="17BA600E"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p>
    <w:p w14:paraId="6403AF55"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Durante la vigencia 2026, las vacantes que se presenten serán provistas conforme a las siguientes modalidades, de acuerdo con el tipo de empleo y la naturaleza de la vacancia:</w:t>
      </w:r>
    </w:p>
    <w:p w14:paraId="7C6A3D32" w14:textId="77777777" w:rsidR="00E620E4" w:rsidRPr="00E620E4" w:rsidRDefault="00E620E4" w:rsidP="00E620E4">
      <w:pPr>
        <w:widowControl w:val="0"/>
        <w:autoSpaceDE w:val="0"/>
        <w:autoSpaceDN w:val="0"/>
        <w:jc w:val="both"/>
        <w:rPr>
          <w:rFonts w:ascii="Arial" w:eastAsia="Cambria" w:hAnsi="Arial" w:cs="Arial"/>
          <w:sz w:val="22"/>
          <w:szCs w:val="22"/>
          <w:lang w:val="es-ES" w:bidi="es-ES"/>
        </w:rPr>
      </w:pPr>
    </w:p>
    <w:p w14:paraId="12BAA7E5" w14:textId="77777777" w:rsidR="00E620E4" w:rsidRPr="00E620E4" w:rsidRDefault="00E620E4" w:rsidP="00E620E4">
      <w:pPr>
        <w:pStyle w:val="Prrafodelista"/>
        <w:widowControl w:val="0"/>
        <w:numPr>
          <w:ilvl w:val="0"/>
          <w:numId w:val="9"/>
        </w:numPr>
        <w:autoSpaceDE w:val="0"/>
        <w:autoSpaceDN w:val="0"/>
        <w:spacing w:after="0" w:line="240" w:lineRule="auto"/>
        <w:jc w:val="both"/>
        <w:rPr>
          <w:rFonts w:ascii="Arial" w:eastAsia="Cambria" w:hAnsi="Arial" w:cs="Arial"/>
          <w:lang w:val="es-ES" w:bidi="es-ES"/>
        </w:rPr>
      </w:pPr>
      <w:r w:rsidRPr="00E620E4">
        <w:rPr>
          <w:rFonts w:ascii="Arial" w:eastAsia="Cambria" w:hAnsi="Arial" w:cs="Arial"/>
          <w:lang w:val="es-ES" w:bidi="es-ES"/>
        </w:rPr>
        <w:t>Provisión definitiva mediante concurso de méritos en coordinación con la Comisión Nacional del Servicio Civil (CNSC), conforme a los procesos de selección vigentes.</w:t>
      </w:r>
    </w:p>
    <w:p w14:paraId="1DC7B211" w14:textId="77777777" w:rsidR="00E620E4" w:rsidRPr="00E620E4" w:rsidRDefault="00E620E4" w:rsidP="00E620E4">
      <w:pPr>
        <w:pStyle w:val="Prrafodelista"/>
        <w:widowControl w:val="0"/>
        <w:numPr>
          <w:ilvl w:val="0"/>
          <w:numId w:val="9"/>
        </w:numPr>
        <w:autoSpaceDE w:val="0"/>
        <w:autoSpaceDN w:val="0"/>
        <w:spacing w:after="0" w:line="240" w:lineRule="auto"/>
        <w:jc w:val="both"/>
        <w:rPr>
          <w:rFonts w:ascii="Arial" w:eastAsia="Cambria" w:hAnsi="Arial" w:cs="Arial"/>
          <w:lang w:val="es-ES" w:bidi="es-ES"/>
        </w:rPr>
      </w:pPr>
      <w:r w:rsidRPr="00E620E4">
        <w:rPr>
          <w:rFonts w:ascii="Arial" w:eastAsia="Cambria" w:hAnsi="Arial" w:cs="Arial"/>
          <w:lang w:val="es-ES" w:bidi="es-ES"/>
        </w:rPr>
        <w:t>Provisión transitoria a través de encargo, cuando se trate de servidores que reúnan los requisitos establecidos en el Manual Específico de Funciones y Competencias y que ocupen un empleo en carrera administrativa.</w:t>
      </w:r>
    </w:p>
    <w:p w14:paraId="110700A8" w14:textId="77777777" w:rsidR="00E620E4" w:rsidRPr="00E620E4" w:rsidRDefault="00E620E4" w:rsidP="00E620E4">
      <w:pPr>
        <w:pStyle w:val="Prrafodelista"/>
        <w:widowControl w:val="0"/>
        <w:numPr>
          <w:ilvl w:val="0"/>
          <w:numId w:val="9"/>
        </w:numPr>
        <w:autoSpaceDE w:val="0"/>
        <w:autoSpaceDN w:val="0"/>
        <w:spacing w:after="0" w:line="240" w:lineRule="auto"/>
        <w:jc w:val="both"/>
        <w:rPr>
          <w:rFonts w:ascii="Arial" w:eastAsia="Cambria" w:hAnsi="Arial" w:cs="Arial"/>
          <w:lang w:val="es-ES" w:bidi="es-ES"/>
        </w:rPr>
      </w:pPr>
      <w:r w:rsidRPr="00E620E4">
        <w:rPr>
          <w:rFonts w:ascii="Arial" w:eastAsia="Cambria" w:hAnsi="Arial" w:cs="Arial"/>
          <w:lang w:val="es-ES" w:bidi="es-ES"/>
        </w:rPr>
        <w:t>Nombramiento provisional, en los casos y condiciones permitidos por la ley, para garantizar la continuidad del servicio en vacantes que no puedan ser cubiertas de forma inmediata por personal de carrera.</w:t>
      </w:r>
    </w:p>
    <w:p w14:paraId="558BF5F1" w14:textId="77777777" w:rsidR="00E620E4" w:rsidRDefault="00E620E4" w:rsidP="00E620E4">
      <w:pPr>
        <w:widowControl w:val="0"/>
        <w:autoSpaceDE w:val="0"/>
        <w:autoSpaceDN w:val="0"/>
        <w:jc w:val="both"/>
        <w:rPr>
          <w:rFonts w:ascii="Arial" w:eastAsia="Cambria" w:hAnsi="Arial" w:cs="Arial"/>
          <w:sz w:val="22"/>
          <w:szCs w:val="22"/>
          <w:lang w:val="es-ES" w:bidi="es-ES"/>
        </w:rPr>
      </w:pPr>
    </w:p>
    <w:p w14:paraId="54B0F5A3" w14:textId="02F6EA6C" w:rsidR="00E620E4" w:rsidRPr="00E620E4" w:rsidRDefault="00E620E4" w:rsidP="00E620E4">
      <w:pPr>
        <w:widowControl w:val="0"/>
        <w:autoSpaceDE w:val="0"/>
        <w:autoSpaceDN w:val="0"/>
        <w:jc w:val="both"/>
        <w:rPr>
          <w:rFonts w:ascii="Arial" w:eastAsia="Cambria" w:hAnsi="Arial" w:cs="Arial"/>
          <w:sz w:val="22"/>
          <w:szCs w:val="22"/>
          <w:lang w:val="es-ES" w:bidi="es-ES"/>
        </w:rPr>
      </w:pPr>
      <w:r w:rsidRPr="00E620E4">
        <w:rPr>
          <w:rFonts w:ascii="Arial" w:eastAsia="Cambria" w:hAnsi="Arial" w:cs="Arial"/>
          <w:sz w:val="22"/>
          <w:szCs w:val="22"/>
          <w:lang w:val="es-ES" w:bidi="es-ES"/>
        </w:rPr>
        <w:t>De esta manera, la Entidad asegura una administración técnica y planificada del talento humano, en armonía con los principios de mérito, eficiencia y legalidad que rigen el empleo público.</w:t>
      </w:r>
    </w:p>
    <w:p w14:paraId="31A29934" w14:textId="77777777" w:rsidR="009D529E" w:rsidRPr="00E620E4" w:rsidRDefault="009D529E" w:rsidP="00E620E4">
      <w:pPr>
        <w:pStyle w:val="Default"/>
        <w:rPr>
          <w:sz w:val="22"/>
          <w:szCs w:val="22"/>
          <w:lang w:bidi="es-ES"/>
        </w:rPr>
      </w:pPr>
    </w:p>
    <w:p w14:paraId="77C2FFE9" w14:textId="094929B7" w:rsidR="005E3B66" w:rsidRPr="00E620E4" w:rsidRDefault="005E3B66" w:rsidP="00E620E4">
      <w:pPr>
        <w:pStyle w:val="Default"/>
        <w:numPr>
          <w:ilvl w:val="0"/>
          <w:numId w:val="6"/>
        </w:numPr>
        <w:outlineLvl w:val="0"/>
        <w:rPr>
          <w:rFonts w:eastAsia="Arial Unicode MS"/>
          <w:b/>
          <w:bCs/>
          <w:color w:val="auto"/>
          <w:sz w:val="22"/>
          <w:szCs w:val="22"/>
          <w:lang w:eastAsia="es-ES" w:bidi="es-ES"/>
        </w:rPr>
      </w:pPr>
      <w:bookmarkStart w:id="54" w:name="_Toc30747897"/>
      <w:bookmarkStart w:id="55" w:name="_Toc215840898"/>
      <w:r w:rsidRPr="00E620E4">
        <w:rPr>
          <w:rFonts w:eastAsia="Arial Unicode MS"/>
          <w:b/>
          <w:bCs/>
          <w:color w:val="auto"/>
          <w:sz w:val="22"/>
          <w:szCs w:val="22"/>
          <w:lang w:eastAsia="es-ES" w:bidi="es-ES"/>
        </w:rPr>
        <w:t>ESTIMACIÓN DE LOS COSTOS DE LA PLANTA PERSONAL</w:t>
      </w:r>
      <w:bookmarkEnd w:id="54"/>
      <w:bookmarkEnd w:id="55"/>
    </w:p>
    <w:p w14:paraId="46ACEEAD" w14:textId="74F5F623" w:rsidR="00701844" w:rsidRPr="00E620E4" w:rsidRDefault="005E3B66" w:rsidP="00E620E4">
      <w:pPr>
        <w:pStyle w:val="Prrafodelista"/>
        <w:spacing w:after="0" w:line="240" w:lineRule="auto"/>
        <w:ind w:left="0"/>
        <w:jc w:val="both"/>
        <w:rPr>
          <w:rFonts w:ascii="Arial" w:hAnsi="Arial" w:cs="Arial"/>
          <w:bdr w:val="none" w:sz="0" w:space="0" w:color="auto" w:frame="1"/>
          <w:shd w:val="clear" w:color="auto" w:fill="FFFFFF"/>
          <w:lang w:val="es-ES" w:bidi="es-ES"/>
        </w:rPr>
      </w:pPr>
      <w:bookmarkStart w:id="56" w:name="_Toc536625506"/>
      <w:bookmarkStart w:id="57" w:name="_Toc536626564"/>
      <w:bookmarkStart w:id="58" w:name="_Toc30747899"/>
      <w:r w:rsidRPr="00E620E4">
        <w:rPr>
          <w:rFonts w:ascii="Arial" w:hAnsi="Arial" w:cs="Arial"/>
          <w:b/>
          <w:bCs/>
          <w:color w:val="000000"/>
          <w:bdr w:val="none" w:sz="0" w:space="0" w:color="auto" w:frame="1"/>
          <w:shd w:val="clear" w:color="auto" w:fill="FFFFFF"/>
          <w:lang w:val="es-ES" w:bidi="es-ES"/>
        </w:rPr>
        <w:br/>
      </w:r>
      <w:bookmarkStart w:id="59" w:name="_Hlk188991104"/>
      <w:r w:rsidR="00701844" w:rsidRPr="00E620E4">
        <w:rPr>
          <w:rFonts w:ascii="Arial" w:hAnsi="Arial" w:cs="Arial"/>
          <w:bdr w:val="none" w:sz="0" w:space="0" w:color="auto" w:frame="1"/>
          <w:shd w:val="clear" w:color="auto" w:fill="FFFFFF"/>
          <w:lang w:val="es-ES" w:bidi="es-ES"/>
        </w:rPr>
        <w:t>El presupuesto de funcionamiento asignado para la planta de personal durante el 202</w:t>
      </w:r>
      <w:r w:rsidR="00E620E4" w:rsidRPr="00E620E4">
        <w:rPr>
          <w:rFonts w:ascii="Arial" w:hAnsi="Arial" w:cs="Arial"/>
          <w:bdr w:val="none" w:sz="0" w:space="0" w:color="auto" w:frame="1"/>
          <w:shd w:val="clear" w:color="auto" w:fill="FFFFFF"/>
          <w:lang w:val="es-ES" w:bidi="es-ES"/>
        </w:rPr>
        <w:t>6</w:t>
      </w:r>
      <w:r w:rsidR="00701844" w:rsidRPr="00E620E4">
        <w:rPr>
          <w:rFonts w:ascii="Arial" w:hAnsi="Arial" w:cs="Arial"/>
          <w:bdr w:val="none" w:sz="0" w:space="0" w:color="auto" w:frame="1"/>
          <w:shd w:val="clear" w:color="auto" w:fill="FFFFFF"/>
          <w:lang w:val="es-ES" w:bidi="es-ES"/>
        </w:rPr>
        <w:t xml:space="preserve"> asciende a un total anual $ </w:t>
      </w:r>
      <w:r w:rsidR="00E620E4" w:rsidRPr="00E620E4">
        <w:rPr>
          <w:rFonts w:ascii="Arial" w:hAnsi="Arial" w:cs="Arial"/>
          <w:color w:val="FF0000"/>
          <w:highlight w:val="yellow"/>
          <w:shd w:val="clear" w:color="auto" w:fill="FFFFFF"/>
        </w:rPr>
        <w:t>xxxxxxxxxxx</w:t>
      </w:r>
      <w:r w:rsidR="00701844" w:rsidRPr="00E620E4">
        <w:rPr>
          <w:rFonts w:ascii="Arial" w:hAnsi="Arial" w:cs="Arial"/>
          <w:shd w:val="clear" w:color="auto" w:fill="FFFFFF"/>
        </w:rPr>
        <w:t xml:space="preserve"> </w:t>
      </w:r>
      <w:r w:rsidR="00701844" w:rsidRPr="00E620E4">
        <w:rPr>
          <w:rFonts w:ascii="Arial" w:hAnsi="Arial" w:cs="Arial"/>
          <w:bdr w:val="none" w:sz="0" w:space="0" w:color="auto" w:frame="1"/>
          <w:shd w:val="clear" w:color="auto" w:fill="FFFFFF"/>
          <w:lang w:val="es-ES" w:bidi="es-ES"/>
        </w:rPr>
        <w:t xml:space="preserve">incluyendo todos los factores salariales. </w:t>
      </w:r>
    </w:p>
    <w:bookmarkEnd w:id="59"/>
    <w:p w14:paraId="56BFFA3D" w14:textId="77777777" w:rsidR="005E3B66" w:rsidRPr="00E620E4" w:rsidRDefault="005E3B66" w:rsidP="00E620E4">
      <w:pPr>
        <w:keepNext/>
        <w:jc w:val="both"/>
        <w:outlineLvl w:val="0"/>
        <w:rPr>
          <w:rFonts w:ascii="Arial" w:eastAsia="Arial Unicode MS" w:hAnsi="Arial" w:cs="Arial"/>
          <w:b/>
          <w:bCs/>
          <w:sz w:val="22"/>
          <w:szCs w:val="22"/>
          <w:lang w:val="es-ES" w:bidi="es-ES"/>
        </w:rPr>
      </w:pPr>
    </w:p>
    <w:p w14:paraId="137E8803" w14:textId="77777777" w:rsidR="005E3B66" w:rsidRPr="00E620E4" w:rsidRDefault="005E3B66" w:rsidP="00E620E4">
      <w:pPr>
        <w:pStyle w:val="Default"/>
        <w:numPr>
          <w:ilvl w:val="0"/>
          <w:numId w:val="6"/>
        </w:numPr>
        <w:outlineLvl w:val="0"/>
        <w:rPr>
          <w:b/>
          <w:bCs/>
          <w:sz w:val="22"/>
          <w:szCs w:val="22"/>
          <w:lang w:bidi="es-ES"/>
        </w:rPr>
      </w:pPr>
      <w:bookmarkStart w:id="60" w:name="_Toc215840899"/>
      <w:r w:rsidRPr="00E620E4">
        <w:rPr>
          <w:b/>
          <w:bCs/>
          <w:sz w:val="22"/>
          <w:szCs w:val="22"/>
          <w:lang w:bidi="es-ES"/>
        </w:rPr>
        <w:t>INDICADOR Y META</w:t>
      </w:r>
      <w:bookmarkEnd w:id="60"/>
    </w:p>
    <w:p w14:paraId="7834983A" w14:textId="77777777" w:rsidR="005E3B66" w:rsidRPr="00E620E4" w:rsidRDefault="005E3B66" w:rsidP="00E620E4">
      <w:pPr>
        <w:widowControl w:val="0"/>
        <w:autoSpaceDE w:val="0"/>
        <w:autoSpaceDN w:val="0"/>
        <w:jc w:val="both"/>
        <w:rPr>
          <w:rFonts w:ascii="Arial" w:eastAsia="Arial Unicode MS" w:hAnsi="Arial" w:cs="Arial"/>
          <w:sz w:val="22"/>
          <w:szCs w:val="22"/>
          <w:lang w:val="es-ES" w:bidi="es-ES"/>
        </w:rPr>
      </w:pPr>
    </w:p>
    <w:p w14:paraId="14C0F1AB" w14:textId="77777777" w:rsidR="005E3B66" w:rsidRPr="00E620E4" w:rsidRDefault="005E3B66" w:rsidP="00E620E4">
      <w:pPr>
        <w:widowControl w:val="0"/>
        <w:autoSpaceDE w:val="0"/>
        <w:autoSpaceDN w:val="0"/>
        <w:jc w:val="both"/>
        <w:rPr>
          <w:rFonts w:ascii="Arial" w:eastAsia="Arial Unicode MS" w:hAnsi="Arial" w:cs="Arial"/>
          <w:noProof/>
          <w:sz w:val="22"/>
          <w:szCs w:val="22"/>
          <w:lang w:val="es-ES" w:bidi="es-ES"/>
        </w:rPr>
      </w:pPr>
      <w:r w:rsidRPr="00E620E4">
        <w:rPr>
          <w:rFonts w:ascii="Arial" w:eastAsia="Arial Unicode MS" w:hAnsi="Arial" w:cs="Arial"/>
          <w:noProof/>
          <w:sz w:val="22"/>
          <w:szCs w:val="22"/>
          <w:lang w:val="es-ES" w:bidi="es-ES"/>
        </w:rPr>
        <w:t xml:space="preserve">Para valorar las gestiones  del Plan de Vacantes , en el Área de Talento Humano se cuenta con el siguiente indicador: </w:t>
      </w:r>
    </w:p>
    <w:p w14:paraId="4903E5B1" w14:textId="77777777" w:rsidR="005E3B66" w:rsidRPr="00E620E4" w:rsidRDefault="005E3B66" w:rsidP="00E620E4">
      <w:pPr>
        <w:widowControl w:val="0"/>
        <w:autoSpaceDE w:val="0"/>
        <w:autoSpaceDN w:val="0"/>
        <w:rPr>
          <w:rFonts w:ascii="Arial" w:eastAsia="Arial Unicode MS" w:hAnsi="Arial" w:cs="Arial"/>
          <w:noProof/>
          <w:sz w:val="22"/>
          <w:szCs w:val="22"/>
          <w:lang w:val="es-ES" w:bidi="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53"/>
        <w:gridCol w:w="1099"/>
        <w:gridCol w:w="1559"/>
        <w:gridCol w:w="1275"/>
        <w:gridCol w:w="1276"/>
        <w:gridCol w:w="1134"/>
      </w:tblGrid>
      <w:tr w:rsidR="005E3B66" w:rsidRPr="00EF6AAB" w14:paraId="3B793401" w14:textId="77777777" w:rsidTr="00E620E4">
        <w:trPr>
          <w:tblHeader/>
          <w:jc w:val="center"/>
        </w:trPr>
        <w:tc>
          <w:tcPr>
            <w:tcW w:w="1980" w:type="dxa"/>
            <w:shd w:val="clear" w:color="auto" w:fill="A6A6A6" w:themeFill="background1" w:themeFillShade="A6"/>
            <w:vAlign w:val="center"/>
          </w:tcPr>
          <w:p w14:paraId="0B0B045E"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lastRenderedPageBreak/>
              <w:t>Nombre del indicador</w:t>
            </w:r>
          </w:p>
        </w:tc>
        <w:tc>
          <w:tcPr>
            <w:tcW w:w="1453" w:type="dxa"/>
            <w:shd w:val="clear" w:color="auto" w:fill="A6A6A6" w:themeFill="background1" w:themeFillShade="A6"/>
            <w:vAlign w:val="center"/>
          </w:tcPr>
          <w:p w14:paraId="40B33190"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t>Objetivo</w:t>
            </w:r>
          </w:p>
        </w:tc>
        <w:tc>
          <w:tcPr>
            <w:tcW w:w="1099" w:type="dxa"/>
            <w:shd w:val="clear" w:color="auto" w:fill="A6A6A6" w:themeFill="background1" w:themeFillShade="A6"/>
            <w:vAlign w:val="center"/>
          </w:tcPr>
          <w:p w14:paraId="3581299F"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t>Tipo</w:t>
            </w:r>
          </w:p>
        </w:tc>
        <w:tc>
          <w:tcPr>
            <w:tcW w:w="1559" w:type="dxa"/>
            <w:shd w:val="clear" w:color="auto" w:fill="A6A6A6" w:themeFill="background1" w:themeFillShade="A6"/>
            <w:vAlign w:val="center"/>
          </w:tcPr>
          <w:p w14:paraId="3726771A"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t>Meta</w:t>
            </w:r>
          </w:p>
        </w:tc>
        <w:tc>
          <w:tcPr>
            <w:tcW w:w="1275" w:type="dxa"/>
            <w:shd w:val="clear" w:color="auto" w:fill="A6A6A6" w:themeFill="background1" w:themeFillShade="A6"/>
            <w:vAlign w:val="center"/>
          </w:tcPr>
          <w:p w14:paraId="59B3FF14"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t>Formula</w:t>
            </w:r>
          </w:p>
        </w:tc>
        <w:tc>
          <w:tcPr>
            <w:tcW w:w="1276" w:type="dxa"/>
            <w:shd w:val="clear" w:color="auto" w:fill="A6A6A6" w:themeFill="background1" w:themeFillShade="A6"/>
            <w:vAlign w:val="center"/>
          </w:tcPr>
          <w:p w14:paraId="694D8BEA"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t>Frecuencia Medición</w:t>
            </w:r>
          </w:p>
        </w:tc>
        <w:tc>
          <w:tcPr>
            <w:tcW w:w="1134" w:type="dxa"/>
            <w:shd w:val="clear" w:color="auto" w:fill="A6A6A6" w:themeFill="background1" w:themeFillShade="A6"/>
            <w:vAlign w:val="center"/>
          </w:tcPr>
          <w:p w14:paraId="5EFD6E31" w14:textId="77777777" w:rsidR="005E3B66" w:rsidRPr="00EF6AAB" w:rsidRDefault="005E3B66" w:rsidP="00823ACC">
            <w:pPr>
              <w:jc w:val="center"/>
              <w:rPr>
                <w:rFonts w:ascii="Arial" w:eastAsia="Times New Roman" w:hAnsi="Arial" w:cs="Arial"/>
                <w:b/>
                <w:bCs/>
                <w:sz w:val="16"/>
                <w:szCs w:val="16"/>
                <w:lang w:bidi="es-ES"/>
              </w:rPr>
            </w:pPr>
            <w:r w:rsidRPr="00EF6AAB">
              <w:rPr>
                <w:rFonts w:ascii="Arial" w:eastAsia="Times New Roman" w:hAnsi="Arial" w:cs="Arial"/>
                <w:b/>
                <w:bCs/>
                <w:sz w:val="16"/>
                <w:szCs w:val="16"/>
                <w:lang w:bidi="es-ES"/>
              </w:rPr>
              <w:t>Registro</w:t>
            </w:r>
          </w:p>
        </w:tc>
      </w:tr>
      <w:tr w:rsidR="005E3B66" w:rsidRPr="00EF6AAB" w14:paraId="66932F34" w14:textId="77777777" w:rsidTr="00E620E4">
        <w:trPr>
          <w:trHeight w:val="832"/>
          <w:jc w:val="center"/>
        </w:trPr>
        <w:tc>
          <w:tcPr>
            <w:tcW w:w="1980" w:type="dxa"/>
            <w:shd w:val="clear" w:color="auto" w:fill="auto"/>
            <w:vAlign w:val="center"/>
          </w:tcPr>
          <w:p w14:paraId="33CCDAEA" w14:textId="3AD60069" w:rsidR="005E3B66" w:rsidRPr="00EF6AAB" w:rsidRDefault="008B6A6F"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bidi="es-ES"/>
              </w:rPr>
              <w:t>%</w:t>
            </w:r>
            <w:r w:rsidR="0062359A" w:rsidRPr="00EF6AAB">
              <w:rPr>
                <w:rFonts w:ascii="Arial" w:eastAsia="Cambria" w:hAnsi="Arial" w:cs="Arial"/>
                <w:sz w:val="16"/>
                <w:szCs w:val="16"/>
                <w:lang w:val="es-ES" w:bidi="es-ES"/>
              </w:rPr>
              <w:t xml:space="preserve"> de vacantes ocupadas</w:t>
            </w:r>
            <w:r w:rsidRPr="00EF6AAB">
              <w:rPr>
                <w:rFonts w:ascii="Arial" w:eastAsia="Cambria" w:hAnsi="Arial" w:cs="Arial"/>
                <w:sz w:val="16"/>
                <w:szCs w:val="16"/>
                <w:lang w:val="es-ES" w:bidi="es-ES"/>
              </w:rPr>
              <w:t>.</w:t>
            </w:r>
            <w:r w:rsidR="0062359A" w:rsidRPr="00EF6AAB">
              <w:rPr>
                <w:rFonts w:ascii="Arial" w:eastAsia="Cambria" w:hAnsi="Arial" w:cs="Arial"/>
                <w:sz w:val="16"/>
                <w:szCs w:val="16"/>
                <w:lang w:val="es-ES" w:bidi="es-ES"/>
              </w:rPr>
              <w:t xml:space="preserve"> </w:t>
            </w:r>
          </w:p>
        </w:tc>
        <w:tc>
          <w:tcPr>
            <w:tcW w:w="1453" w:type="dxa"/>
            <w:shd w:val="clear" w:color="auto" w:fill="auto"/>
            <w:vAlign w:val="center"/>
          </w:tcPr>
          <w:p w14:paraId="54F70099" w14:textId="4EE78A17" w:rsidR="005E3B66" w:rsidRPr="00EF6AAB" w:rsidRDefault="005E3B66"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bidi="es-ES"/>
              </w:rPr>
              <w:t>Act</w:t>
            </w:r>
            <w:r w:rsidR="0062359A" w:rsidRPr="00EF6AAB">
              <w:rPr>
                <w:rFonts w:ascii="Arial" w:eastAsia="Cambria" w:hAnsi="Arial" w:cs="Arial"/>
                <w:sz w:val="16"/>
                <w:szCs w:val="16"/>
                <w:lang w:val="es-ES" w:bidi="es-ES"/>
              </w:rPr>
              <w:t>ualizar en la base de datos de c</w:t>
            </w:r>
            <w:r w:rsidR="008B6A6F" w:rsidRPr="00EF6AAB">
              <w:rPr>
                <w:rFonts w:ascii="Arial" w:eastAsia="Cambria" w:hAnsi="Arial" w:cs="Arial"/>
                <w:sz w:val="16"/>
                <w:szCs w:val="16"/>
                <w:lang w:val="es-ES" w:bidi="es-ES"/>
              </w:rPr>
              <w:t>ontrol de movimiento de planta y el reporte de ingresos en el SIDEA</w:t>
            </w:r>
            <w:r w:rsidR="00C35876" w:rsidRPr="00EF6AAB">
              <w:rPr>
                <w:rFonts w:ascii="Arial" w:eastAsia="Cambria" w:hAnsi="Arial" w:cs="Arial"/>
                <w:sz w:val="16"/>
                <w:szCs w:val="16"/>
                <w:lang w:val="es-ES" w:bidi="es-ES"/>
              </w:rPr>
              <w:t>D</w:t>
            </w:r>
          </w:p>
        </w:tc>
        <w:tc>
          <w:tcPr>
            <w:tcW w:w="1099" w:type="dxa"/>
            <w:shd w:val="clear" w:color="auto" w:fill="auto"/>
            <w:vAlign w:val="center"/>
          </w:tcPr>
          <w:p w14:paraId="22DED343" w14:textId="46870CA6" w:rsidR="005E3B66" w:rsidRPr="00EF6AAB" w:rsidRDefault="008B6A6F"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rPr>
              <w:t>De cumplimiento</w:t>
            </w:r>
          </w:p>
        </w:tc>
        <w:tc>
          <w:tcPr>
            <w:tcW w:w="1559" w:type="dxa"/>
            <w:shd w:val="clear" w:color="auto" w:fill="auto"/>
            <w:vAlign w:val="center"/>
          </w:tcPr>
          <w:p w14:paraId="595B7779" w14:textId="77777777" w:rsidR="005E3B66" w:rsidRPr="00EF6AAB" w:rsidRDefault="005E3B66"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bidi="es-ES"/>
              </w:rPr>
              <w:t xml:space="preserve">Actualizar el 100% por ciento del estado de las vacantes de los cargos de la entidad definitivas y/o temporales frente a la provisión transitoria en la que se encuentran para disponer de la información al día </w:t>
            </w:r>
          </w:p>
        </w:tc>
        <w:tc>
          <w:tcPr>
            <w:tcW w:w="1275" w:type="dxa"/>
            <w:shd w:val="clear" w:color="auto" w:fill="auto"/>
            <w:vAlign w:val="center"/>
          </w:tcPr>
          <w:p w14:paraId="25033766" w14:textId="45FD049C" w:rsidR="005E3B66" w:rsidRPr="00EF6AAB" w:rsidRDefault="005E3B66"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bidi="es-ES"/>
              </w:rPr>
              <w:t>(</w:t>
            </w:r>
            <w:r w:rsidR="0062359A" w:rsidRPr="00EF6AAB">
              <w:rPr>
                <w:rFonts w:ascii="Arial" w:eastAsia="Cambria" w:hAnsi="Arial" w:cs="Arial"/>
                <w:sz w:val="16"/>
                <w:szCs w:val="16"/>
                <w:lang w:val="es-ES" w:bidi="es-ES"/>
              </w:rPr>
              <w:t>No. de vacantes ocupadas</w:t>
            </w:r>
            <w:r w:rsidRPr="00EF6AAB">
              <w:rPr>
                <w:rFonts w:ascii="Arial" w:eastAsia="Cambria" w:hAnsi="Arial" w:cs="Arial"/>
                <w:sz w:val="16"/>
                <w:szCs w:val="16"/>
                <w:lang w:val="es-ES" w:bidi="es-ES"/>
              </w:rPr>
              <w:t xml:space="preserve"> </w:t>
            </w:r>
            <w:r w:rsidR="0062359A" w:rsidRPr="00EF6AAB">
              <w:rPr>
                <w:rFonts w:ascii="Arial" w:eastAsia="Cambria" w:hAnsi="Arial" w:cs="Arial"/>
                <w:sz w:val="16"/>
                <w:szCs w:val="16"/>
                <w:lang w:val="es-ES" w:bidi="es-ES"/>
              </w:rPr>
              <w:t xml:space="preserve">/ No. reportadas </w:t>
            </w:r>
            <w:r w:rsidRPr="00EF6AAB">
              <w:rPr>
                <w:rFonts w:ascii="Arial" w:eastAsia="Cambria" w:hAnsi="Arial" w:cs="Arial"/>
                <w:sz w:val="16"/>
                <w:szCs w:val="16"/>
                <w:lang w:val="es-ES" w:bidi="es-ES"/>
              </w:rPr>
              <w:t>)</w:t>
            </w:r>
            <w:r w:rsidR="008B6A6F" w:rsidRPr="00EF6AAB">
              <w:rPr>
                <w:rFonts w:ascii="Arial" w:eastAsia="Cambria" w:hAnsi="Arial" w:cs="Arial"/>
                <w:sz w:val="16"/>
                <w:szCs w:val="16"/>
                <w:lang w:val="es-ES" w:bidi="es-ES"/>
              </w:rPr>
              <w:t>*100</w:t>
            </w:r>
          </w:p>
        </w:tc>
        <w:tc>
          <w:tcPr>
            <w:tcW w:w="1276" w:type="dxa"/>
            <w:shd w:val="clear" w:color="auto" w:fill="auto"/>
            <w:vAlign w:val="center"/>
          </w:tcPr>
          <w:p w14:paraId="077100C0" w14:textId="77777777" w:rsidR="005E3B66" w:rsidRPr="00EF6AAB" w:rsidRDefault="005E3B66"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bidi="es-ES"/>
              </w:rPr>
              <w:t>Mensual</w:t>
            </w:r>
          </w:p>
        </w:tc>
        <w:tc>
          <w:tcPr>
            <w:tcW w:w="1134" w:type="dxa"/>
            <w:vAlign w:val="center"/>
          </w:tcPr>
          <w:p w14:paraId="16A6B961" w14:textId="662942E0" w:rsidR="005E3B66" w:rsidRPr="00EF6AAB" w:rsidRDefault="005E3B66" w:rsidP="00823ACC">
            <w:pPr>
              <w:widowControl w:val="0"/>
              <w:autoSpaceDE w:val="0"/>
              <w:autoSpaceDN w:val="0"/>
              <w:jc w:val="both"/>
              <w:rPr>
                <w:rFonts w:ascii="Arial" w:eastAsia="Cambria" w:hAnsi="Arial" w:cs="Arial"/>
                <w:sz w:val="16"/>
                <w:szCs w:val="16"/>
                <w:lang w:val="es-ES" w:bidi="es-ES"/>
              </w:rPr>
            </w:pPr>
            <w:r w:rsidRPr="00EF6AAB">
              <w:rPr>
                <w:rFonts w:ascii="Arial" w:eastAsia="Cambria" w:hAnsi="Arial" w:cs="Arial"/>
                <w:sz w:val="16"/>
                <w:szCs w:val="16"/>
                <w:lang w:val="es-ES" w:bidi="es-ES"/>
              </w:rPr>
              <w:t xml:space="preserve">Base de datos </w:t>
            </w:r>
            <w:r w:rsidR="008B6A6F" w:rsidRPr="00EF6AAB">
              <w:rPr>
                <w:rFonts w:ascii="Arial" w:eastAsia="Cambria" w:hAnsi="Arial" w:cs="Arial"/>
                <w:sz w:val="16"/>
                <w:szCs w:val="16"/>
                <w:lang w:val="es-ES" w:bidi="es-ES"/>
              </w:rPr>
              <w:t>Excel</w:t>
            </w:r>
          </w:p>
          <w:p w14:paraId="57F7698F" w14:textId="77777777" w:rsidR="008B6A6F" w:rsidRPr="00EF6AAB" w:rsidRDefault="008B6A6F" w:rsidP="00823ACC">
            <w:pPr>
              <w:widowControl w:val="0"/>
              <w:autoSpaceDE w:val="0"/>
              <w:autoSpaceDN w:val="0"/>
              <w:jc w:val="both"/>
              <w:rPr>
                <w:rFonts w:ascii="Arial" w:eastAsia="Cambria" w:hAnsi="Arial" w:cs="Arial"/>
                <w:sz w:val="16"/>
                <w:szCs w:val="16"/>
                <w:lang w:val="es-ES" w:bidi="es-ES"/>
              </w:rPr>
            </w:pPr>
          </w:p>
          <w:p w14:paraId="15367E2D" w14:textId="49997927" w:rsidR="008B6A6F" w:rsidRPr="00EF6AAB" w:rsidRDefault="008B6A6F" w:rsidP="00823ACC">
            <w:pPr>
              <w:widowControl w:val="0"/>
              <w:autoSpaceDE w:val="0"/>
              <w:autoSpaceDN w:val="0"/>
              <w:jc w:val="both"/>
              <w:rPr>
                <w:rFonts w:ascii="Arial" w:eastAsia="Cambria" w:hAnsi="Arial" w:cs="Arial"/>
                <w:sz w:val="16"/>
                <w:szCs w:val="16"/>
                <w:lang w:val="es-ES"/>
              </w:rPr>
            </w:pPr>
            <w:r w:rsidRPr="00EF6AAB">
              <w:rPr>
                <w:rFonts w:ascii="Arial" w:eastAsia="Cambria" w:hAnsi="Arial" w:cs="Arial"/>
                <w:sz w:val="16"/>
                <w:szCs w:val="16"/>
                <w:lang w:val="es-ES" w:bidi="es-ES"/>
              </w:rPr>
              <w:t>Reporte SIDEAP</w:t>
            </w:r>
          </w:p>
        </w:tc>
      </w:tr>
    </w:tbl>
    <w:p w14:paraId="67E398E5" w14:textId="0AC58998" w:rsidR="002A5D18" w:rsidRPr="00EF6AAB" w:rsidRDefault="002A5D18" w:rsidP="00E620E4">
      <w:pPr>
        <w:widowControl w:val="0"/>
        <w:autoSpaceDE w:val="0"/>
        <w:autoSpaceDN w:val="0"/>
        <w:outlineLvl w:val="0"/>
        <w:rPr>
          <w:rFonts w:ascii="Arial" w:eastAsia="Cambria" w:hAnsi="Arial" w:cs="Arial"/>
          <w:b/>
          <w:bCs/>
          <w:sz w:val="22"/>
          <w:szCs w:val="22"/>
          <w:lang w:val="es-ES" w:bidi="es-ES"/>
        </w:rPr>
      </w:pPr>
    </w:p>
    <w:p w14:paraId="464B2367" w14:textId="77777777" w:rsidR="005E3B66" w:rsidRPr="00E620E4" w:rsidRDefault="005E3B66" w:rsidP="009B349C">
      <w:pPr>
        <w:pStyle w:val="Default"/>
        <w:numPr>
          <w:ilvl w:val="0"/>
          <w:numId w:val="6"/>
        </w:numPr>
        <w:outlineLvl w:val="0"/>
        <w:rPr>
          <w:b/>
          <w:bCs/>
          <w:sz w:val="22"/>
          <w:szCs w:val="22"/>
          <w:lang w:bidi="es-ES"/>
        </w:rPr>
      </w:pPr>
      <w:bookmarkStart w:id="61" w:name="_Toc62154179"/>
      <w:bookmarkStart w:id="62" w:name="_Toc215840900"/>
      <w:bookmarkEnd w:id="56"/>
      <w:bookmarkEnd w:id="57"/>
      <w:bookmarkEnd w:id="58"/>
      <w:r w:rsidRPr="00E620E4">
        <w:rPr>
          <w:b/>
          <w:bCs/>
          <w:sz w:val="22"/>
          <w:szCs w:val="22"/>
          <w:lang w:bidi="es-ES"/>
        </w:rPr>
        <w:t>RIESGOS ASOCIADOS</w:t>
      </w:r>
      <w:bookmarkEnd w:id="61"/>
      <w:bookmarkEnd w:id="62"/>
    </w:p>
    <w:p w14:paraId="4B9A0786" w14:textId="77777777" w:rsidR="005E3B66" w:rsidRPr="00EF6AAB" w:rsidRDefault="005E3B66" w:rsidP="00823ACC">
      <w:pPr>
        <w:ind w:left="720"/>
        <w:jc w:val="both"/>
        <w:rPr>
          <w:rFonts w:ascii="Arial" w:eastAsia="Times New Roman" w:hAnsi="Arial" w:cs="Arial"/>
          <w:b/>
          <w:sz w:val="22"/>
          <w:szCs w:val="22"/>
          <w:lang w:bidi="en-US"/>
        </w:rPr>
      </w:pPr>
    </w:p>
    <w:tbl>
      <w:tblPr>
        <w:tblStyle w:val="Tablaconcuadrcula4"/>
        <w:tblW w:w="9782" w:type="dxa"/>
        <w:jc w:val="center"/>
        <w:tblLook w:val="04A0" w:firstRow="1" w:lastRow="0" w:firstColumn="1" w:lastColumn="0" w:noHBand="0" w:noVBand="1"/>
      </w:tblPr>
      <w:tblGrid>
        <w:gridCol w:w="2124"/>
        <w:gridCol w:w="2271"/>
        <w:gridCol w:w="1559"/>
        <w:gridCol w:w="1371"/>
        <w:gridCol w:w="1323"/>
        <w:gridCol w:w="1134"/>
      </w:tblGrid>
      <w:tr w:rsidR="005E3B66" w:rsidRPr="00EF6AAB" w14:paraId="7B3F9F53" w14:textId="77777777" w:rsidTr="00BA600A">
        <w:trPr>
          <w:trHeight w:val="470"/>
          <w:jc w:val="center"/>
        </w:trPr>
        <w:tc>
          <w:tcPr>
            <w:tcW w:w="2124" w:type="dxa"/>
            <w:shd w:val="clear" w:color="auto" w:fill="A6A6A6" w:themeFill="background1" w:themeFillShade="A6"/>
            <w:vAlign w:val="center"/>
          </w:tcPr>
          <w:p w14:paraId="2EB330B5" w14:textId="77777777" w:rsidR="005E3B66" w:rsidRPr="00EF6AAB" w:rsidRDefault="005E3B66" w:rsidP="00E620E4">
            <w:pPr>
              <w:jc w:val="center"/>
              <w:rPr>
                <w:rFonts w:ascii="Arial" w:eastAsia="Times New Roman" w:hAnsi="Arial" w:cs="Arial"/>
                <w:b/>
                <w:sz w:val="16"/>
                <w:szCs w:val="16"/>
                <w:lang w:bidi="es-ES"/>
              </w:rPr>
            </w:pPr>
            <w:bookmarkStart w:id="63" w:name="_Hlk188991258"/>
            <w:r w:rsidRPr="00EF6AAB">
              <w:rPr>
                <w:rFonts w:ascii="Arial" w:eastAsia="Times New Roman" w:hAnsi="Arial" w:cs="Arial"/>
                <w:b/>
                <w:sz w:val="16"/>
                <w:szCs w:val="16"/>
                <w:lang w:bidi="es-ES"/>
              </w:rPr>
              <w:t>Causa(s) probable(s)</w:t>
            </w:r>
          </w:p>
        </w:tc>
        <w:tc>
          <w:tcPr>
            <w:tcW w:w="2271" w:type="dxa"/>
            <w:shd w:val="clear" w:color="auto" w:fill="A6A6A6" w:themeFill="background1" w:themeFillShade="A6"/>
            <w:vAlign w:val="center"/>
          </w:tcPr>
          <w:p w14:paraId="2B606D1E" w14:textId="77777777" w:rsidR="005E3B66" w:rsidRPr="00EF6AAB" w:rsidRDefault="005E3B66" w:rsidP="00E620E4">
            <w:pPr>
              <w:jc w:val="center"/>
              <w:rPr>
                <w:rFonts w:ascii="Arial" w:eastAsia="Times New Roman" w:hAnsi="Arial" w:cs="Arial"/>
                <w:b/>
                <w:sz w:val="16"/>
                <w:szCs w:val="16"/>
                <w:lang w:bidi="es-ES"/>
              </w:rPr>
            </w:pPr>
            <w:r w:rsidRPr="00EF6AAB">
              <w:rPr>
                <w:rFonts w:ascii="Arial" w:eastAsia="Times New Roman" w:hAnsi="Arial" w:cs="Arial"/>
                <w:b/>
                <w:sz w:val="16"/>
                <w:szCs w:val="16"/>
                <w:lang w:bidi="es-ES"/>
              </w:rPr>
              <w:t>Riesgo</w:t>
            </w:r>
          </w:p>
        </w:tc>
        <w:tc>
          <w:tcPr>
            <w:tcW w:w="1559" w:type="dxa"/>
            <w:shd w:val="clear" w:color="auto" w:fill="A6A6A6" w:themeFill="background1" w:themeFillShade="A6"/>
            <w:vAlign w:val="center"/>
          </w:tcPr>
          <w:p w14:paraId="2D46D7D0" w14:textId="77777777" w:rsidR="005E3B66" w:rsidRPr="00EF6AAB" w:rsidRDefault="005E3B66" w:rsidP="00E620E4">
            <w:pPr>
              <w:jc w:val="center"/>
              <w:rPr>
                <w:rFonts w:ascii="Arial" w:eastAsia="Times New Roman" w:hAnsi="Arial" w:cs="Arial"/>
                <w:b/>
                <w:sz w:val="16"/>
                <w:szCs w:val="16"/>
                <w:lang w:bidi="es-ES"/>
              </w:rPr>
            </w:pPr>
            <w:r w:rsidRPr="00EF6AAB">
              <w:rPr>
                <w:rFonts w:ascii="Arial" w:eastAsia="Times New Roman" w:hAnsi="Arial" w:cs="Arial"/>
                <w:b/>
                <w:sz w:val="16"/>
                <w:szCs w:val="16"/>
                <w:lang w:bidi="es-ES"/>
              </w:rPr>
              <w:t>Control</w:t>
            </w:r>
          </w:p>
        </w:tc>
        <w:tc>
          <w:tcPr>
            <w:tcW w:w="1371" w:type="dxa"/>
            <w:shd w:val="clear" w:color="auto" w:fill="A6A6A6" w:themeFill="background1" w:themeFillShade="A6"/>
            <w:vAlign w:val="center"/>
          </w:tcPr>
          <w:p w14:paraId="11D21E15" w14:textId="77777777" w:rsidR="005E3B66" w:rsidRPr="00EF6AAB" w:rsidRDefault="005E3B66" w:rsidP="00E620E4">
            <w:pPr>
              <w:jc w:val="center"/>
              <w:rPr>
                <w:rFonts w:ascii="Arial" w:eastAsia="Times New Roman" w:hAnsi="Arial" w:cs="Arial"/>
                <w:b/>
                <w:sz w:val="16"/>
                <w:szCs w:val="16"/>
                <w:lang w:bidi="es-ES"/>
              </w:rPr>
            </w:pPr>
            <w:r w:rsidRPr="00EF6AAB">
              <w:rPr>
                <w:rFonts w:ascii="Arial" w:eastAsia="Times New Roman" w:hAnsi="Arial" w:cs="Arial"/>
                <w:b/>
                <w:sz w:val="16"/>
                <w:szCs w:val="16"/>
                <w:lang w:bidi="es-ES"/>
              </w:rPr>
              <w:t>Responsable</w:t>
            </w:r>
          </w:p>
        </w:tc>
        <w:tc>
          <w:tcPr>
            <w:tcW w:w="1323" w:type="dxa"/>
            <w:shd w:val="clear" w:color="auto" w:fill="A6A6A6" w:themeFill="background1" w:themeFillShade="A6"/>
            <w:vAlign w:val="center"/>
          </w:tcPr>
          <w:p w14:paraId="44D8C519" w14:textId="77777777" w:rsidR="005E3B66" w:rsidRPr="00EF6AAB" w:rsidRDefault="005E3B66" w:rsidP="00E620E4">
            <w:pPr>
              <w:jc w:val="center"/>
              <w:rPr>
                <w:rFonts w:ascii="Arial" w:eastAsia="Times New Roman" w:hAnsi="Arial" w:cs="Arial"/>
                <w:b/>
                <w:sz w:val="16"/>
                <w:szCs w:val="16"/>
                <w:lang w:bidi="es-ES"/>
              </w:rPr>
            </w:pPr>
            <w:r w:rsidRPr="00EF6AAB">
              <w:rPr>
                <w:rFonts w:ascii="Arial" w:eastAsia="Times New Roman" w:hAnsi="Arial" w:cs="Arial"/>
                <w:b/>
                <w:sz w:val="16"/>
                <w:szCs w:val="16"/>
                <w:lang w:bidi="es-ES"/>
              </w:rPr>
              <w:t>Probabilidad</w:t>
            </w:r>
          </w:p>
        </w:tc>
        <w:tc>
          <w:tcPr>
            <w:tcW w:w="1134" w:type="dxa"/>
            <w:shd w:val="clear" w:color="auto" w:fill="A6A6A6" w:themeFill="background1" w:themeFillShade="A6"/>
            <w:vAlign w:val="center"/>
          </w:tcPr>
          <w:p w14:paraId="4B0E3622" w14:textId="77777777" w:rsidR="005E3B66" w:rsidRPr="00EF6AAB" w:rsidRDefault="005E3B66" w:rsidP="00E620E4">
            <w:pPr>
              <w:jc w:val="center"/>
              <w:rPr>
                <w:rFonts w:ascii="Arial" w:eastAsia="Times New Roman" w:hAnsi="Arial" w:cs="Arial"/>
                <w:b/>
                <w:sz w:val="16"/>
                <w:szCs w:val="16"/>
                <w:lang w:bidi="es-ES"/>
              </w:rPr>
            </w:pPr>
            <w:r w:rsidRPr="00EF6AAB">
              <w:rPr>
                <w:rFonts w:ascii="Arial" w:eastAsia="Times New Roman" w:hAnsi="Arial" w:cs="Arial"/>
                <w:b/>
                <w:sz w:val="16"/>
                <w:szCs w:val="16"/>
                <w:lang w:bidi="es-ES"/>
              </w:rPr>
              <w:t>Impacto</w:t>
            </w:r>
          </w:p>
        </w:tc>
      </w:tr>
      <w:tr w:rsidR="005E3B66" w:rsidRPr="00EF6AAB" w14:paraId="3F8492E5" w14:textId="77777777" w:rsidTr="00BA600A">
        <w:trPr>
          <w:jc w:val="center"/>
        </w:trPr>
        <w:tc>
          <w:tcPr>
            <w:tcW w:w="2124" w:type="dxa"/>
            <w:vAlign w:val="center"/>
          </w:tcPr>
          <w:p w14:paraId="52D01F59" w14:textId="77777777" w:rsidR="005E3B66" w:rsidRPr="00EF6AAB" w:rsidRDefault="005E3B66" w:rsidP="00823ACC">
            <w:pPr>
              <w:rPr>
                <w:rFonts w:ascii="Arial" w:eastAsia="Cambria" w:hAnsi="Arial" w:cs="Arial"/>
                <w:sz w:val="16"/>
                <w:szCs w:val="16"/>
                <w:lang w:eastAsia="es-ES" w:bidi="es-ES"/>
              </w:rPr>
            </w:pPr>
            <w:bookmarkStart w:id="64" w:name="_Toc92400781"/>
            <w:r w:rsidRPr="00EF6AAB">
              <w:rPr>
                <w:rFonts w:ascii="Arial" w:eastAsia="Cambria" w:hAnsi="Arial" w:cs="Arial"/>
                <w:sz w:val="16"/>
                <w:szCs w:val="16"/>
                <w:lang w:eastAsia="es-ES" w:bidi="es-ES"/>
              </w:rPr>
              <w:t>Desconocimiento de la normatividad que rige la temática</w:t>
            </w:r>
            <w:bookmarkEnd w:id="64"/>
            <w:r w:rsidRPr="00EF6AAB">
              <w:rPr>
                <w:rFonts w:ascii="Arial" w:eastAsia="Cambria" w:hAnsi="Arial" w:cs="Arial"/>
                <w:sz w:val="16"/>
                <w:szCs w:val="16"/>
                <w:lang w:eastAsia="es-ES" w:bidi="es-ES"/>
              </w:rPr>
              <w:t xml:space="preserve"> </w:t>
            </w:r>
          </w:p>
        </w:tc>
        <w:tc>
          <w:tcPr>
            <w:tcW w:w="2271" w:type="dxa"/>
            <w:vAlign w:val="center"/>
          </w:tcPr>
          <w:p w14:paraId="154F7E43" w14:textId="02B982F3" w:rsidR="005E3B66" w:rsidRPr="00EF6AAB" w:rsidRDefault="005E3B66" w:rsidP="00823ACC">
            <w:pPr>
              <w:rPr>
                <w:rFonts w:ascii="Arial" w:eastAsia="Cambria" w:hAnsi="Arial" w:cs="Arial"/>
                <w:sz w:val="16"/>
                <w:szCs w:val="16"/>
                <w:lang w:val="es-ES" w:eastAsia="es-ES" w:bidi="es-ES"/>
              </w:rPr>
            </w:pPr>
            <w:bookmarkStart w:id="65" w:name="_Toc62154194"/>
            <w:bookmarkStart w:id="66" w:name="_Toc92400782"/>
            <w:r w:rsidRPr="00EF6AAB">
              <w:rPr>
                <w:rFonts w:ascii="Arial" w:eastAsia="Cambria" w:hAnsi="Arial" w:cs="Arial"/>
                <w:sz w:val="16"/>
                <w:szCs w:val="16"/>
                <w:lang w:val="es-ES" w:eastAsia="es-ES" w:bidi="es-ES"/>
              </w:rPr>
              <w:t xml:space="preserve">Omisión de los cambios y actualizaciones de los </w:t>
            </w:r>
            <w:bookmarkEnd w:id="65"/>
            <w:r w:rsidRPr="00EF6AAB">
              <w:rPr>
                <w:rFonts w:ascii="Arial" w:eastAsia="Cambria" w:hAnsi="Arial" w:cs="Arial"/>
                <w:sz w:val="16"/>
                <w:szCs w:val="16"/>
                <w:lang w:val="es-ES" w:eastAsia="es-ES" w:bidi="es-ES"/>
              </w:rPr>
              <w:t>reportes que la entidad debe efectuar al Departamento Administrativo del Servicio Civil Distrital en el SIDEAP</w:t>
            </w:r>
            <w:bookmarkEnd w:id="66"/>
            <w:r w:rsidRPr="00EF6AAB">
              <w:rPr>
                <w:rFonts w:ascii="Arial" w:eastAsia="Cambria" w:hAnsi="Arial" w:cs="Arial"/>
                <w:sz w:val="16"/>
                <w:szCs w:val="16"/>
                <w:lang w:val="es-ES" w:eastAsia="es-ES" w:bidi="es-ES"/>
              </w:rPr>
              <w:t xml:space="preserve"> </w:t>
            </w:r>
            <w:r w:rsidR="0062359A" w:rsidRPr="00EF6AAB">
              <w:rPr>
                <w:rFonts w:ascii="Arial" w:eastAsia="Cambria" w:hAnsi="Arial" w:cs="Arial"/>
                <w:sz w:val="16"/>
                <w:szCs w:val="16"/>
                <w:lang w:val="es-ES" w:eastAsia="es-ES" w:bidi="es-ES"/>
              </w:rPr>
              <w:t xml:space="preserve"> y la publicación de la planta en la página de la Entidad</w:t>
            </w:r>
          </w:p>
        </w:tc>
        <w:tc>
          <w:tcPr>
            <w:tcW w:w="1559" w:type="dxa"/>
            <w:vAlign w:val="center"/>
          </w:tcPr>
          <w:p w14:paraId="25AB9D85" w14:textId="77777777" w:rsidR="005E3B66" w:rsidRPr="00EF6AAB" w:rsidRDefault="005E3B66" w:rsidP="00823ACC">
            <w:pPr>
              <w:rPr>
                <w:rFonts w:ascii="Arial" w:eastAsia="Cambria" w:hAnsi="Arial" w:cs="Arial"/>
                <w:sz w:val="16"/>
                <w:szCs w:val="16"/>
                <w:lang w:eastAsia="es-ES" w:bidi="es-ES"/>
              </w:rPr>
            </w:pPr>
            <w:bookmarkStart w:id="67" w:name="_Toc92400783"/>
            <w:r w:rsidRPr="00EF6AAB">
              <w:rPr>
                <w:rFonts w:ascii="Arial" w:eastAsia="Cambria" w:hAnsi="Arial" w:cs="Arial"/>
                <w:sz w:val="16"/>
                <w:szCs w:val="16"/>
                <w:lang w:eastAsia="es-ES" w:bidi="es-ES"/>
              </w:rPr>
              <w:t>Revisión mensual del estado de las vacantes de la entidad</w:t>
            </w:r>
            <w:bookmarkEnd w:id="67"/>
          </w:p>
        </w:tc>
        <w:tc>
          <w:tcPr>
            <w:tcW w:w="1371" w:type="dxa"/>
            <w:vAlign w:val="center"/>
          </w:tcPr>
          <w:p w14:paraId="43C6AE3D" w14:textId="77777777" w:rsidR="005E3B66" w:rsidRPr="00EF6AAB" w:rsidRDefault="005E3B66" w:rsidP="00823ACC">
            <w:pPr>
              <w:rPr>
                <w:rFonts w:ascii="Arial" w:eastAsia="Cambria" w:hAnsi="Arial" w:cs="Arial"/>
                <w:sz w:val="16"/>
                <w:szCs w:val="16"/>
                <w:lang w:eastAsia="es-ES" w:bidi="es-ES"/>
              </w:rPr>
            </w:pPr>
            <w:bookmarkStart w:id="68" w:name="_Toc62154196"/>
            <w:bookmarkStart w:id="69" w:name="_Toc92400784"/>
            <w:r w:rsidRPr="00EF6AAB">
              <w:rPr>
                <w:rFonts w:ascii="Arial" w:eastAsia="Cambria" w:hAnsi="Arial" w:cs="Arial"/>
                <w:sz w:val="16"/>
                <w:szCs w:val="16"/>
                <w:lang w:eastAsia="es-ES" w:bidi="es-ES"/>
              </w:rPr>
              <w:t>Área de Talento Humano</w:t>
            </w:r>
            <w:bookmarkEnd w:id="68"/>
            <w:bookmarkEnd w:id="69"/>
          </w:p>
        </w:tc>
        <w:tc>
          <w:tcPr>
            <w:tcW w:w="1323" w:type="dxa"/>
            <w:vAlign w:val="center"/>
          </w:tcPr>
          <w:p w14:paraId="38173978" w14:textId="77777777" w:rsidR="005E3B66" w:rsidRPr="00EF6AAB" w:rsidRDefault="005E3B66" w:rsidP="00823ACC">
            <w:pPr>
              <w:rPr>
                <w:rFonts w:ascii="Arial" w:eastAsia="Cambria" w:hAnsi="Arial" w:cs="Arial"/>
                <w:sz w:val="16"/>
                <w:szCs w:val="16"/>
                <w:lang w:eastAsia="es-ES" w:bidi="es-ES"/>
              </w:rPr>
            </w:pPr>
            <w:bookmarkStart w:id="70" w:name="_Toc62154197"/>
            <w:bookmarkStart w:id="71" w:name="_Toc92400785"/>
            <w:r w:rsidRPr="00EF6AAB">
              <w:rPr>
                <w:rFonts w:ascii="Arial" w:eastAsia="Cambria" w:hAnsi="Arial" w:cs="Arial"/>
                <w:sz w:val="16"/>
                <w:szCs w:val="16"/>
                <w:lang w:eastAsia="es-ES" w:bidi="es-ES"/>
              </w:rPr>
              <w:t>Baja</w:t>
            </w:r>
            <w:bookmarkEnd w:id="70"/>
            <w:bookmarkEnd w:id="71"/>
          </w:p>
        </w:tc>
        <w:tc>
          <w:tcPr>
            <w:tcW w:w="1134" w:type="dxa"/>
            <w:vAlign w:val="center"/>
          </w:tcPr>
          <w:p w14:paraId="6E048C3B" w14:textId="77777777" w:rsidR="005E3B66" w:rsidRPr="00EF6AAB" w:rsidRDefault="005E3B66" w:rsidP="00823ACC">
            <w:pPr>
              <w:rPr>
                <w:rFonts w:ascii="Arial" w:eastAsia="Cambria" w:hAnsi="Arial" w:cs="Arial"/>
                <w:sz w:val="16"/>
                <w:szCs w:val="16"/>
                <w:lang w:eastAsia="es-ES" w:bidi="es-ES"/>
              </w:rPr>
            </w:pPr>
            <w:bookmarkStart w:id="72" w:name="_Toc62154198"/>
            <w:bookmarkStart w:id="73" w:name="_Toc92400786"/>
            <w:r w:rsidRPr="00EF6AAB">
              <w:rPr>
                <w:rFonts w:ascii="Arial" w:eastAsia="Cambria" w:hAnsi="Arial" w:cs="Arial"/>
                <w:sz w:val="16"/>
                <w:szCs w:val="16"/>
                <w:lang w:eastAsia="es-ES" w:bidi="es-ES"/>
              </w:rPr>
              <w:t>Bajo</w:t>
            </w:r>
            <w:bookmarkEnd w:id="72"/>
            <w:bookmarkEnd w:id="73"/>
          </w:p>
        </w:tc>
      </w:tr>
      <w:bookmarkEnd w:id="63"/>
    </w:tbl>
    <w:p w14:paraId="5C041E8D" w14:textId="77777777" w:rsidR="005E3B66" w:rsidRPr="00EF6AAB" w:rsidRDefault="005E3B66" w:rsidP="00823ACC">
      <w:pPr>
        <w:rPr>
          <w:rFonts w:ascii="Arial" w:eastAsia="Cambria" w:hAnsi="Arial" w:cs="Arial"/>
          <w:bCs/>
          <w:sz w:val="22"/>
          <w:szCs w:val="22"/>
          <w:lang w:val="es-ES" w:bidi="es-ES"/>
        </w:rPr>
      </w:pPr>
    </w:p>
    <w:p w14:paraId="328E8AEE" w14:textId="5F1096C1" w:rsidR="005E3B66" w:rsidRPr="00E620E4" w:rsidRDefault="005E3B66" w:rsidP="009B349C">
      <w:pPr>
        <w:pStyle w:val="Default"/>
        <w:numPr>
          <w:ilvl w:val="0"/>
          <w:numId w:val="6"/>
        </w:numPr>
        <w:outlineLvl w:val="0"/>
        <w:rPr>
          <w:b/>
          <w:bCs/>
          <w:sz w:val="22"/>
          <w:szCs w:val="22"/>
          <w:lang w:bidi="es-ES"/>
        </w:rPr>
      </w:pPr>
      <w:bookmarkStart w:id="74" w:name="_Toc215840901"/>
      <w:r w:rsidRPr="00E620E4">
        <w:rPr>
          <w:b/>
          <w:bCs/>
          <w:sz w:val="22"/>
          <w:szCs w:val="22"/>
          <w:lang w:bidi="es-ES"/>
        </w:rPr>
        <w:t>CONTROL DE CAMBIOS</w:t>
      </w:r>
      <w:bookmarkEnd w:id="74"/>
    </w:p>
    <w:p w14:paraId="03FD9DE4" w14:textId="77777777" w:rsidR="00A8281D" w:rsidRPr="00EF6AAB" w:rsidRDefault="00A8281D" w:rsidP="00823ACC">
      <w:pPr>
        <w:jc w:val="both"/>
        <w:rPr>
          <w:rFonts w:ascii="Arial" w:hAnsi="Arial" w:cs="Arial"/>
          <w:b/>
          <w:sz w:val="22"/>
          <w:szCs w:val="22"/>
        </w:rPr>
      </w:pPr>
    </w:p>
    <w:tbl>
      <w:tblPr>
        <w:tblStyle w:val="Tablaconcuadrcula"/>
        <w:tblpPr w:leftFromText="141" w:rightFromText="141" w:vertAnchor="text" w:horzAnchor="margin" w:tblpXSpec="center" w:tblpY="84"/>
        <w:tblW w:w="9606" w:type="dxa"/>
        <w:tblLook w:val="04A0" w:firstRow="1" w:lastRow="0" w:firstColumn="1" w:lastColumn="0" w:noHBand="0" w:noVBand="1"/>
      </w:tblPr>
      <w:tblGrid>
        <w:gridCol w:w="2112"/>
        <w:gridCol w:w="1873"/>
        <w:gridCol w:w="5621"/>
      </w:tblGrid>
      <w:tr w:rsidR="00A8281D" w:rsidRPr="00EF6AAB" w14:paraId="6F6C9DE4" w14:textId="77777777" w:rsidTr="00BA600A">
        <w:trPr>
          <w:trHeight w:val="361"/>
          <w:tblHeader/>
        </w:trPr>
        <w:tc>
          <w:tcPr>
            <w:tcW w:w="2112" w:type="dxa"/>
            <w:shd w:val="clear" w:color="auto" w:fill="BFBFBF" w:themeFill="background1" w:themeFillShade="BF"/>
            <w:vAlign w:val="center"/>
          </w:tcPr>
          <w:p w14:paraId="74A9415D" w14:textId="77777777" w:rsidR="00A8281D" w:rsidRPr="00EF6AAB" w:rsidRDefault="00A8281D" w:rsidP="00823ACC">
            <w:pPr>
              <w:pStyle w:val="TableParagraph"/>
              <w:ind w:left="410" w:right="507"/>
              <w:jc w:val="center"/>
              <w:rPr>
                <w:rFonts w:ascii="Arial" w:hAnsi="Arial" w:cs="Arial"/>
                <w:b/>
                <w:color w:val="000000" w:themeColor="text1"/>
                <w:sz w:val="16"/>
                <w:szCs w:val="16"/>
              </w:rPr>
            </w:pPr>
            <w:r w:rsidRPr="00EF6AAB">
              <w:rPr>
                <w:rFonts w:ascii="Arial" w:hAnsi="Arial" w:cs="Arial"/>
                <w:b/>
                <w:color w:val="000000" w:themeColor="text1"/>
                <w:sz w:val="16"/>
                <w:szCs w:val="16"/>
              </w:rPr>
              <w:t>VERSIÓN</w:t>
            </w:r>
          </w:p>
        </w:tc>
        <w:tc>
          <w:tcPr>
            <w:tcW w:w="1873" w:type="dxa"/>
            <w:shd w:val="clear" w:color="auto" w:fill="BFBFBF" w:themeFill="background1" w:themeFillShade="BF"/>
            <w:vAlign w:val="center"/>
          </w:tcPr>
          <w:p w14:paraId="1C3D942F" w14:textId="77777777" w:rsidR="00A8281D" w:rsidRPr="00EF6AAB" w:rsidRDefault="00A8281D" w:rsidP="00823ACC">
            <w:pPr>
              <w:pStyle w:val="TableParagraph"/>
              <w:ind w:left="410" w:right="507"/>
              <w:jc w:val="center"/>
              <w:rPr>
                <w:rFonts w:ascii="Arial" w:hAnsi="Arial" w:cs="Arial"/>
                <w:b/>
                <w:color w:val="000000" w:themeColor="text1"/>
                <w:sz w:val="16"/>
                <w:szCs w:val="16"/>
              </w:rPr>
            </w:pPr>
            <w:r w:rsidRPr="00EF6AAB">
              <w:rPr>
                <w:rFonts w:ascii="Arial" w:hAnsi="Arial" w:cs="Arial"/>
                <w:b/>
                <w:color w:val="000000" w:themeColor="text1"/>
                <w:sz w:val="16"/>
                <w:szCs w:val="16"/>
              </w:rPr>
              <w:t>FECHA</w:t>
            </w:r>
          </w:p>
        </w:tc>
        <w:tc>
          <w:tcPr>
            <w:tcW w:w="5621" w:type="dxa"/>
            <w:shd w:val="clear" w:color="auto" w:fill="BFBFBF" w:themeFill="background1" w:themeFillShade="BF"/>
            <w:vAlign w:val="center"/>
          </w:tcPr>
          <w:p w14:paraId="016A8B3F" w14:textId="77777777" w:rsidR="00A8281D" w:rsidRPr="00EF6AAB" w:rsidRDefault="00A8281D" w:rsidP="00823ACC">
            <w:pPr>
              <w:pStyle w:val="TableParagraph"/>
              <w:ind w:left="410" w:right="507"/>
              <w:jc w:val="center"/>
              <w:rPr>
                <w:rFonts w:ascii="Arial" w:hAnsi="Arial" w:cs="Arial"/>
                <w:b/>
                <w:color w:val="000000" w:themeColor="text1"/>
                <w:sz w:val="16"/>
                <w:szCs w:val="16"/>
              </w:rPr>
            </w:pPr>
            <w:r w:rsidRPr="00EF6AAB">
              <w:rPr>
                <w:rFonts w:ascii="Arial" w:hAnsi="Arial" w:cs="Arial"/>
                <w:b/>
                <w:color w:val="000000" w:themeColor="text1"/>
                <w:sz w:val="16"/>
                <w:szCs w:val="16"/>
              </w:rPr>
              <w:t>DESCRIPCIÓN DE LA MODIFICACIÓN</w:t>
            </w:r>
          </w:p>
        </w:tc>
      </w:tr>
      <w:tr w:rsidR="00A8281D" w:rsidRPr="00EF6AAB" w14:paraId="00A4CBBE" w14:textId="77777777" w:rsidTr="00BA600A">
        <w:trPr>
          <w:trHeight w:val="321"/>
        </w:trPr>
        <w:tc>
          <w:tcPr>
            <w:tcW w:w="2112" w:type="dxa"/>
            <w:vAlign w:val="center"/>
          </w:tcPr>
          <w:p w14:paraId="34F221E6" w14:textId="77777777" w:rsidR="00A8281D" w:rsidRPr="00EF6AAB" w:rsidRDefault="00A8281D" w:rsidP="00823ACC">
            <w:pPr>
              <w:jc w:val="center"/>
              <w:rPr>
                <w:rFonts w:ascii="Arial" w:hAnsi="Arial" w:cs="Arial"/>
                <w:color w:val="948A54" w:themeColor="background2" w:themeShade="80"/>
                <w:sz w:val="16"/>
                <w:szCs w:val="16"/>
              </w:rPr>
            </w:pPr>
            <w:r w:rsidRPr="00EF6AAB">
              <w:rPr>
                <w:rFonts w:ascii="Arial" w:hAnsi="Arial" w:cs="Arial"/>
                <w:sz w:val="16"/>
                <w:szCs w:val="16"/>
              </w:rPr>
              <w:t>001</w:t>
            </w:r>
          </w:p>
        </w:tc>
        <w:tc>
          <w:tcPr>
            <w:tcW w:w="1873" w:type="dxa"/>
            <w:vAlign w:val="center"/>
          </w:tcPr>
          <w:p w14:paraId="480B537D" w14:textId="074A5ECC" w:rsidR="00A8281D" w:rsidRPr="00EF6AAB" w:rsidRDefault="00A8281D" w:rsidP="00823ACC">
            <w:pPr>
              <w:jc w:val="center"/>
              <w:rPr>
                <w:rFonts w:ascii="Arial" w:hAnsi="Arial" w:cs="Arial"/>
                <w:color w:val="948A54" w:themeColor="background2" w:themeShade="80"/>
                <w:sz w:val="16"/>
                <w:szCs w:val="16"/>
              </w:rPr>
            </w:pPr>
            <w:r w:rsidRPr="00EF6AAB">
              <w:rPr>
                <w:rFonts w:ascii="Arial" w:hAnsi="Arial" w:cs="Arial"/>
                <w:sz w:val="16"/>
                <w:szCs w:val="16"/>
              </w:rPr>
              <w:t>Enero de 202</w:t>
            </w:r>
            <w:r w:rsidR="00E620E4">
              <w:rPr>
                <w:rFonts w:ascii="Arial" w:hAnsi="Arial" w:cs="Arial"/>
                <w:sz w:val="16"/>
                <w:szCs w:val="16"/>
              </w:rPr>
              <w:t>6</w:t>
            </w:r>
          </w:p>
        </w:tc>
        <w:tc>
          <w:tcPr>
            <w:tcW w:w="5621" w:type="dxa"/>
            <w:vAlign w:val="center"/>
          </w:tcPr>
          <w:p w14:paraId="758EC191" w14:textId="77777777" w:rsidR="00A8281D" w:rsidRPr="00EF6AAB" w:rsidRDefault="00A8281D" w:rsidP="00823ACC">
            <w:pPr>
              <w:jc w:val="center"/>
              <w:rPr>
                <w:rFonts w:ascii="Arial" w:hAnsi="Arial" w:cs="Arial"/>
                <w:color w:val="948A54" w:themeColor="background2" w:themeShade="80"/>
                <w:sz w:val="16"/>
                <w:szCs w:val="16"/>
              </w:rPr>
            </w:pPr>
            <w:r w:rsidRPr="00EF6AAB">
              <w:rPr>
                <w:rFonts w:ascii="Arial" w:hAnsi="Arial" w:cs="Arial"/>
                <w:sz w:val="16"/>
                <w:szCs w:val="16"/>
              </w:rPr>
              <w:t>Creación y adopción del documento</w:t>
            </w:r>
          </w:p>
        </w:tc>
      </w:tr>
    </w:tbl>
    <w:p w14:paraId="7516C954" w14:textId="77777777" w:rsidR="005E3B66" w:rsidRPr="00EF6AAB" w:rsidRDefault="005E3B66" w:rsidP="00823ACC">
      <w:pPr>
        <w:tabs>
          <w:tab w:val="left" w:pos="1808"/>
        </w:tabs>
        <w:jc w:val="both"/>
        <w:rPr>
          <w:rFonts w:ascii="Arial" w:hAnsi="Arial" w:cs="Arial"/>
          <w:b/>
          <w:color w:val="4BACC6" w:themeColor="accent5"/>
          <w:sz w:val="22"/>
          <w:szCs w:val="22"/>
        </w:rPr>
      </w:pPr>
    </w:p>
    <w:p w14:paraId="06369DAC" w14:textId="77777777" w:rsidR="005E3B66" w:rsidRPr="00EF6AAB" w:rsidRDefault="005E3B66" w:rsidP="00823ACC">
      <w:pPr>
        <w:tabs>
          <w:tab w:val="left" w:pos="1808"/>
        </w:tabs>
        <w:jc w:val="both"/>
        <w:rPr>
          <w:rFonts w:ascii="Arial" w:hAnsi="Arial" w:cs="Arial"/>
          <w:b/>
          <w:color w:val="4BACC6" w:themeColor="accent5"/>
          <w:sz w:val="22"/>
          <w:szCs w:val="22"/>
        </w:rPr>
      </w:pPr>
    </w:p>
    <w:tbl>
      <w:tblPr>
        <w:tblStyle w:val="TableNormal"/>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224"/>
        <w:gridCol w:w="3320"/>
      </w:tblGrid>
      <w:tr w:rsidR="005E3B66" w:rsidRPr="00BA600A" w14:paraId="6E32A7B6" w14:textId="77777777" w:rsidTr="00BA600A">
        <w:trPr>
          <w:trHeight w:val="334"/>
          <w:jc w:val="center"/>
        </w:trPr>
        <w:tc>
          <w:tcPr>
            <w:tcW w:w="3119" w:type="dxa"/>
            <w:shd w:val="clear" w:color="auto" w:fill="A6A6A6" w:themeFill="background1" w:themeFillShade="A6"/>
            <w:vAlign w:val="center"/>
          </w:tcPr>
          <w:p w14:paraId="784B703A" w14:textId="77777777" w:rsidR="005E3B66" w:rsidRPr="00BA600A" w:rsidRDefault="005E3B66" w:rsidP="00E620E4">
            <w:pPr>
              <w:pStyle w:val="TableParagraph"/>
              <w:ind w:left="410" w:right="507"/>
              <w:jc w:val="center"/>
              <w:rPr>
                <w:rFonts w:ascii="Arial" w:hAnsi="Arial" w:cs="Arial"/>
                <w:b/>
                <w:color w:val="000000" w:themeColor="text1"/>
                <w:sz w:val="16"/>
                <w:szCs w:val="16"/>
              </w:rPr>
            </w:pPr>
            <w:r w:rsidRPr="00BA600A">
              <w:rPr>
                <w:rFonts w:ascii="Arial" w:hAnsi="Arial" w:cs="Arial"/>
                <w:b/>
                <w:color w:val="000000" w:themeColor="text1"/>
                <w:sz w:val="16"/>
                <w:szCs w:val="16"/>
              </w:rPr>
              <w:t>ELABORADO POR:</w:t>
            </w:r>
          </w:p>
        </w:tc>
        <w:tc>
          <w:tcPr>
            <w:tcW w:w="3224" w:type="dxa"/>
            <w:shd w:val="clear" w:color="auto" w:fill="A6A6A6" w:themeFill="background1" w:themeFillShade="A6"/>
            <w:vAlign w:val="center"/>
          </w:tcPr>
          <w:p w14:paraId="011D4960" w14:textId="77777777" w:rsidR="005E3B66" w:rsidRPr="00BA600A" w:rsidRDefault="005E3B66" w:rsidP="00E620E4">
            <w:pPr>
              <w:pStyle w:val="TableParagraph"/>
              <w:ind w:left="410" w:right="507"/>
              <w:jc w:val="center"/>
              <w:rPr>
                <w:rFonts w:ascii="Arial" w:hAnsi="Arial" w:cs="Arial"/>
                <w:b/>
                <w:sz w:val="16"/>
                <w:szCs w:val="16"/>
              </w:rPr>
            </w:pPr>
            <w:r w:rsidRPr="00BA600A">
              <w:rPr>
                <w:rFonts w:ascii="Arial" w:hAnsi="Arial" w:cs="Arial"/>
                <w:b/>
                <w:color w:val="000000" w:themeColor="text1"/>
                <w:sz w:val="16"/>
                <w:szCs w:val="16"/>
              </w:rPr>
              <w:t>REVISADO POR:</w:t>
            </w:r>
          </w:p>
        </w:tc>
        <w:tc>
          <w:tcPr>
            <w:tcW w:w="3320" w:type="dxa"/>
            <w:shd w:val="clear" w:color="auto" w:fill="A6A6A6" w:themeFill="background1" w:themeFillShade="A6"/>
            <w:vAlign w:val="center"/>
          </w:tcPr>
          <w:p w14:paraId="5B94955B" w14:textId="77777777" w:rsidR="005E3B66" w:rsidRPr="00BA600A" w:rsidRDefault="005E3B66" w:rsidP="00E620E4">
            <w:pPr>
              <w:pStyle w:val="TableParagraph"/>
              <w:ind w:left="410" w:right="507"/>
              <w:jc w:val="center"/>
              <w:rPr>
                <w:rFonts w:ascii="Arial" w:hAnsi="Arial" w:cs="Arial"/>
                <w:b/>
                <w:sz w:val="16"/>
                <w:szCs w:val="16"/>
              </w:rPr>
            </w:pPr>
            <w:r w:rsidRPr="00BA600A">
              <w:rPr>
                <w:rFonts w:ascii="Arial" w:hAnsi="Arial" w:cs="Arial"/>
                <w:b/>
                <w:color w:val="000000" w:themeColor="text1"/>
                <w:sz w:val="16"/>
                <w:szCs w:val="16"/>
              </w:rPr>
              <w:t>APROBADO POR:</w:t>
            </w:r>
          </w:p>
        </w:tc>
      </w:tr>
      <w:tr w:rsidR="005E3B66" w:rsidRPr="00BA600A" w14:paraId="2742A56D" w14:textId="77777777" w:rsidTr="00BA600A">
        <w:trPr>
          <w:trHeight w:val="2126"/>
          <w:jc w:val="center"/>
        </w:trPr>
        <w:tc>
          <w:tcPr>
            <w:tcW w:w="3119" w:type="dxa"/>
            <w:vAlign w:val="center"/>
          </w:tcPr>
          <w:p w14:paraId="0D4014AC" w14:textId="499E6280" w:rsidR="005E3B66" w:rsidRPr="00BA600A" w:rsidRDefault="006B77AA" w:rsidP="00E620E4">
            <w:pPr>
              <w:pStyle w:val="TableParagraph"/>
              <w:ind w:right="127"/>
              <w:jc w:val="center"/>
              <w:rPr>
                <w:rFonts w:ascii="Arial" w:hAnsi="Arial" w:cs="Arial"/>
                <w:sz w:val="16"/>
                <w:szCs w:val="16"/>
              </w:rPr>
            </w:pPr>
            <w:r w:rsidRPr="00BA600A">
              <w:rPr>
                <w:rFonts w:ascii="Arial" w:hAnsi="Arial" w:cs="Arial"/>
                <w:sz w:val="16"/>
                <w:szCs w:val="16"/>
              </w:rPr>
              <w:t>CINDY LORENA CUÉLLAR BECERRA</w:t>
            </w:r>
          </w:p>
          <w:p w14:paraId="35A17918" w14:textId="77777777" w:rsidR="00BA600A" w:rsidRPr="00BA600A" w:rsidRDefault="00BA600A" w:rsidP="00BA600A">
            <w:pPr>
              <w:pStyle w:val="TableParagraph"/>
              <w:ind w:left="133" w:right="127"/>
              <w:jc w:val="center"/>
              <w:rPr>
                <w:rFonts w:ascii="Arial" w:hAnsi="Arial" w:cs="Arial"/>
                <w:sz w:val="16"/>
                <w:szCs w:val="16"/>
              </w:rPr>
            </w:pPr>
            <w:r w:rsidRPr="00BA600A">
              <w:rPr>
                <w:rFonts w:ascii="Arial" w:hAnsi="Arial" w:cs="Arial"/>
                <w:sz w:val="16"/>
                <w:szCs w:val="16"/>
              </w:rPr>
              <w:t>Profesional Contratista</w:t>
            </w:r>
          </w:p>
          <w:p w14:paraId="4F945F48" w14:textId="3D4C7AAE" w:rsidR="005E3B66" w:rsidRPr="00BA600A" w:rsidRDefault="005E3B66" w:rsidP="00E620E4">
            <w:pPr>
              <w:pStyle w:val="TableParagraph"/>
              <w:ind w:left="133" w:right="127"/>
              <w:jc w:val="center"/>
              <w:rPr>
                <w:rFonts w:ascii="Arial" w:hAnsi="Arial" w:cs="Arial"/>
                <w:b/>
                <w:bCs/>
                <w:sz w:val="16"/>
                <w:szCs w:val="16"/>
              </w:rPr>
            </w:pPr>
            <w:r w:rsidRPr="00BA600A">
              <w:rPr>
                <w:rFonts w:ascii="Arial" w:hAnsi="Arial" w:cs="Arial"/>
                <w:b/>
                <w:bCs/>
                <w:sz w:val="16"/>
                <w:szCs w:val="16"/>
              </w:rPr>
              <w:t>Área Talento Humano</w:t>
            </w:r>
          </w:p>
          <w:p w14:paraId="5BA855CA" w14:textId="77777777" w:rsidR="005E3B66" w:rsidRPr="00BA600A" w:rsidRDefault="005E3B66" w:rsidP="00E620E4">
            <w:pPr>
              <w:pStyle w:val="TableParagraph"/>
              <w:ind w:left="133" w:right="127"/>
              <w:jc w:val="center"/>
              <w:rPr>
                <w:rFonts w:ascii="Arial" w:hAnsi="Arial" w:cs="Arial"/>
                <w:sz w:val="16"/>
                <w:szCs w:val="16"/>
              </w:rPr>
            </w:pPr>
          </w:p>
        </w:tc>
        <w:tc>
          <w:tcPr>
            <w:tcW w:w="3224" w:type="dxa"/>
            <w:vAlign w:val="center"/>
          </w:tcPr>
          <w:p w14:paraId="77A01B5B" w14:textId="639492E8" w:rsidR="005E3B66" w:rsidRPr="00BA600A" w:rsidRDefault="006B77AA" w:rsidP="00E620E4">
            <w:pPr>
              <w:pStyle w:val="TableParagraph"/>
              <w:ind w:right="127"/>
              <w:jc w:val="center"/>
              <w:rPr>
                <w:rFonts w:ascii="Arial" w:hAnsi="Arial" w:cs="Arial"/>
                <w:bCs/>
                <w:sz w:val="16"/>
                <w:szCs w:val="16"/>
              </w:rPr>
            </w:pPr>
            <w:r w:rsidRPr="00BA600A">
              <w:rPr>
                <w:rFonts w:ascii="Arial" w:hAnsi="Arial" w:cs="Arial"/>
                <w:bCs/>
                <w:sz w:val="16"/>
                <w:szCs w:val="16"/>
              </w:rPr>
              <w:t>LEI</w:t>
            </w:r>
            <w:r w:rsidR="00EF6AAB" w:rsidRPr="00BA600A">
              <w:rPr>
                <w:rFonts w:ascii="Arial" w:hAnsi="Arial" w:cs="Arial"/>
                <w:bCs/>
                <w:sz w:val="16"/>
                <w:szCs w:val="16"/>
              </w:rPr>
              <w:t>D</w:t>
            </w:r>
            <w:r w:rsidRPr="00BA600A">
              <w:rPr>
                <w:rFonts w:ascii="Arial" w:hAnsi="Arial" w:cs="Arial"/>
                <w:bCs/>
                <w:sz w:val="16"/>
                <w:szCs w:val="16"/>
              </w:rPr>
              <w:t>Y CAROLINA ROJAS ROJAS</w:t>
            </w:r>
          </w:p>
          <w:p w14:paraId="54465EB4" w14:textId="77777777" w:rsidR="005E3B66" w:rsidRPr="00BA600A" w:rsidRDefault="005E3B66" w:rsidP="00E620E4">
            <w:pPr>
              <w:pStyle w:val="TableParagraph"/>
              <w:ind w:left="133" w:right="127"/>
              <w:jc w:val="center"/>
              <w:rPr>
                <w:rFonts w:ascii="Arial" w:hAnsi="Arial" w:cs="Arial"/>
                <w:sz w:val="16"/>
                <w:szCs w:val="16"/>
              </w:rPr>
            </w:pPr>
            <w:r w:rsidRPr="00BA600A">
              <w:rPr>
                <w:rFonts w:ascii="Arial" w:hAnsi="Arial" w:cs="Arial"/>
                <w:sz w:val="16"/>
                <w:szCs w:val="16"/>
              </w:rPr>
              <w:t>Responsable del proceso</w:t>
            </w:r>
          </w:p>
          <w:p w14:paraId="24B884C2" w14:textId="65732818" w:rsidR="005E3B66" w:rsidRPr="00BA600A" w:rsidRDefault="005E3B66" w:rsidP="00E620E4">
            <w:pPr>
              <w:pStyle w:val="TableParagraph"/>
              <w:ind w:left="133" w:right="127"/>
              <w:jc w:val="center"/>
              <w:rPr>
                <w:rFonts w:ascii="Arial" w:hAnsi="Arial" w:cs="Arial"/>
                <w:b/>
                <w:bCs/>
                <w:sz w:val="16"/>
                <w:szCs w:val="16"/>
              </w:rPr>
            </w:pPr>
            <w:r w:rsidRPr="00BA600A">
              <w:rPr>
                <w:rFonts w:ascii="Arial" w:hAnsi="Arial" w:cs="Arial"/>
                <w:b/>
                <w:bCs/>
                <w:sz w:val="16"/>
                <w:szCs w:val="16"/>
              </w:rPr>
              <w:t>Asesor Responsable Área Talento Humano</w:t>
            </w:r>
          </w:p>
          <w:p w14:paraId="06F55BDF" w14:textId="77777777" w:rsidR="00AE4BD4" w:rsidRPr="00BA600A" w:rsidRDefault="00AE4BD4" w:rsidP="00E620E4">
            <w:pPr>
              <w:pStyle w:val="TableParagraph"/>
              <w:ind w:left="133" w:right="127"/>
              <w:jc w:val="center"/>
              <w:rPr>
                <w:rFonts w:ascii="Arial" w:hAnsi="Arial" w:cs="Arial"/>
                <w:sz w:val="16"/>
                <w:szCs w:val="16"/>
              </w:rPr>
            </w:pPr>
          </w:p>
          <w:p w14:paraId="2AE130D1" w14:textId="1C1A8E5B" w:rsidR="00AE4BD4" w:rsidRPr="00BA600A" w:rsidRDefault="00AE4BD4" w:rsidP="00E620E4">
            <w:pPr>
              <w:pStyle w:val="TableParagraph"/>
              <w:ind w:left="133" w:right="127"/>
              <w:jc w:val="center"/>
              <w:rPr>
                <w:rFonts w:ascii="Arial" w:hAnsi="Arial" w:cs="Arial"/>
                <w:sz w:val="16"/>
                <w:szCs w:val="16"/>
              </w:rPr>
            </w:pPr>
            <w:r w:rsidRPr="00BA600A">
              <w:rPr>
                <w:rFonts w:ascii="Arial" w:hAnsi="Arial" w:cs="Arial"/>
                <w:sz w:val="16"/>
                <w:szCs w:val="16"/>
              </w:rPr>
              <w:t>DANIEL PARRA SILA</w:t>
            </w:r>
          </w:p>
          <w:p w14:paraId="7BB88355" w14:textId="58CFB3F5" w:rsidR="00AE4BD4" w:rsidRPr="00BA600A" w:rsidRDefault="00AE4BD4" w:rsidP="00E620E4">
            <w:pPr>
              <w:pStyle w:val="TableParagraph"/>
              <w:ind w:left="133" w:right="127"/>
              <w:jc w:val="center"/>
              <w:rPr>
                <w:rFonts w:ascii="Arial" w:hAnsi="Arial" w:cs="Arial"/>
                <w:sz w:val="16"/>
                <w:szCs w:val="16"/>
              </w:rPr>
            </w:pPr>
            <w:r w:rsidRPr="00BA600A">
              <w:rPr>
                <w:rFonts w:ascii="Arial" w:hAnsi="Arial" w:cs="Arial"/>
                <w:sz w:val="16"/>
                <w:szCs w:val="16"/>
              </w:rPr>
              <w:t>Profesional Contratista</w:t>
            </w:r>
          </w:p>
          <w:p w14:paraId="55C9DDC4" w14:textId="02195A37" w:rsidR="005E3B66" w:rsidRPr="00BA600A" w:rsidRDefault="00AE4BD4" w:rsidP="00E620E4">
            <w:pPr>
              <w:pStyle w:val="TableParagraph"/>
              <w:ind w:left="133" w:right="127"/>
              <w:jc w:val="center"/>
              <w:rPr>
                <w:rFonts w:ascii="Arial" w:hAnsi="Arial" w:cs="Arial"/>
                <w:b/>
                <w:bCs/>
                <w:sz w:val="16"/>
                <w:szCs w:val="16"/>
              </w:rPr>
            </w:pPr>
            <w:r w:rsidRPr="00BA600A">
              <w:rPr>
                <w:rFonts w:ascii="Arial" w:hAnsi="Arial" w:cs="Arial"/>
                <w:b/>
                <w:bCs/>
                <w:sz w:val="16"/>
                <w:szCs w:val="16"/>
              </w:rPr>
              <w:t>Asesor Oficina Asesora de Planeación</w:t>
            </w:r>
          </w:p>
          <w:p w14:paraId="3C4D997F" w14:textId="77777777" w:rsidR="005E3B66" w:rsidRPr="00BA600A" w:rsidRDefault="005E3B66" w:rsidP="00E620E4">
            <w:pPr>
              <w:pStyle w:val="TableParagraph"/>
              <w:ind w:left="131" w:right="127"/>
              <w:jc w:val="center"/>
              <w:rPr>
                <w:rFonts w:ascii="Arial" w:hAnsi="Arial" w:cs="Arial"/>
                <w:sz w:val="16"/>
                <w:szCs w:val="16"/>
              </w:rPr>
            </w:pPr>
          </w:p>
        </w:tc>
        <w:tc>
          <w:tcPr>
            <w:tcW w:w="3320" w:type="dxa"/>
            <w:vAlign w:val="center"/>
          </w:tcPr>
          <w:p w14:paraId="72F3EE59" w14:textId="77777777" w:rsidR="00E620E4" w:rsidRPr="00BA600A" w:rsidRDefault="00E620E4" w:rsidP="00E620E4">
            <w:pPr>
              <w:pStyle w:val="TableParagraph"/>
              <w:ind w:right="127"/>
              <w:jc w:val="center"/>
              <w:rPr>
                <w:rFonts w:ascii="Arial" w:hAnsi="Arial" w:cs="Arial"/>
                <w:bCs/>
                <w:sz w:val="16"/>
                <w:szCs w:val="16"/>
              </w:rPr>
            </w:pPr>
            <w:r w:rsidRPr="00BA600A">
              <w:rPr>
                <w:rFonts w:ascii="Arial" w:hAnsi="Arial" w:cs="Arial"/>
                <w:bCs/>
                <w:sz w:val="16"/>
                <w:szCs w:val="16"/>
              </w:rPr>
              <w:t>MANUEL FERNANDO ISAZA GONZÁLEZ</w:t>
            </w:r>
          </w:p>
          <w:p w14:paraId="130BB708" w14:textId="77777777" w:rsidR="00E620E4" w:rsidRPr="00BA600A" w:rsidRDefault="00E620E4" w:rsidP="00E620E4">
            <w:pPr>
              <w:pStyle w:val="TableParagraph"/>
              <w:ind w:right="127"/>
              <w:jc w:val="center"/>
              <w:rPr>
                <w:rFonts w:ascii="Arial" w:hAnsi="Arial" w:cs="Arial"/>
                <w:b/>
                <w:sz w:val="16"/>
                <w:szCs w:val="16"/>
              </w:rPr>
            </w:pPr>
            <w:r w:rsidRPr="00BA600A">
              <w:rPr>
                <w:rFonts w:ascii="Arial" w:hAnsi="Arial" w:cs="Arial"/>
                <w:b/>
                <w:sz w:val="16"/>
                <w:szCs w:val="16"/>
              </w:rPr>
              <w:t>Líder del proceso</w:t>
            </w:r>
          </w:p>
          <w:p w14:paraId="43797A8F" w14:textId="77777777" w:rsidR="00E620E4" w:rsidRPr="00BA600A" w:rsidRDefault="00E620E4" w:rsidP="00E620E4">
            <w:pPr>
              <w:pStyle w:val="TableParagraph"/>
              <w:ind w:left="133" w:right="127"/>
              <w:jc w:val="center"/>
              <w:rPr>
                <w:rFonts w:ascii="Arial" w:hAnsi="Arial" w:cs="Arial"/>
                <w:b/>
                <w:sz w:val="16"/>
                <w:szCs w:val="16"/>
              </w:rPr>
            </w:pPr>
            <w:r w:rsidRPr="00BA600A">
              <w:rPr>
                <w:rFonts w:ascii="Arial" w:hAnsi="Arial" w:cs="Arial"/>
                <w:b/>
                <w:sz w:val="16"/>
                <w:szCs w:val="16"/>
              </w:rPr>
              <w:t>Subdirector Financiero y Administrativo</w:t>
            </w:r>
          </w:p>
          <w:p w14:paraId="476A058E" w14:textId="21A6AC86" w:rsidR="005E3B66" w:rsidRPr="00BA600A" w:rsidRDefault="005E3B66" w:rsidP="00E620E4">
            <w:pPr>
              <w:pStyle w:val="TableParagraph"/>
              <w:ind w:left="133" w:right="127"/>
              <w:jc w:val="center"/>
              <w:rPr>
                <w:rFonts w:ascii="Arial" w:hAnsi="Arial" w:cs="Arial"/>
                <w:sz w:val="16"/>
                <w:szCs w:val="16"/>
              </w:rPr>
            </w:pPr>
          </w:p>
          <w:p w14:paraId="12356188" w14:textId="77777777" w:rsidR="00E620E4" w:rsidRPr="00BA600A" w:rsidRDefault="00E620E4" w:rsidP="00E620E4">
            <w:pPr>
              <w:pStyle w:val="TableParagraph"/>
              <w:ind w:left="133" w:right="127"/>
              <w:jc w:val="center"/>
              <w:rPr>
                <w:rFonts w:ascii="Arial" w:hAnsi="Arial" w:cs="Arial"/>
                <w:sz w:val="16"/>
                <w:szCs w:val="16"/>
              </w:rPr>
            </w:pPr>
          </w:p>
          <w:p w14:paraId="4963FA71" w14:textId="4F2BB79E" w:rsidR="005E3B66" w:rsidRPr="00BA600A" w:rsidRDefault="00B357FD" w:rsidP="00E620E4">
            <w:pPr>
              <w:pStyle w:val="TableParagraph"/>
              <w:ind w:left="133" w:right="127"/>
              <w:jc w:val="center"/>
              <w:rPr>
                <w:rFonts w:ascii="Arial" w:hAnsi="Arial" w:cs="Arial"/>
                <w:bCs/>
                <w:sz w:val="16"/>
                <w:szCs w:val="16"/>
              </w:rPr>
            </w:pPr>
            <w:r w:rsidRPr="00BA600A">
              <w:rPr>
                <w:rFonts w:ascii="Arial" w:hAnsi="Arial" w:cs="Arial"/>
                <w:bCs/>
                <w:sz w:val="16"/>
                <w:szCs w:val="16"/>
              </w:rPr>
              <w:t>JOAQUIN GRANADOS</w:t>
            </w:r>
            <w:r w:rsidR="00783225" w:rsidRPr="00BA600A">
              <w:rPr>
                <w:rFonts w:ascii="Arial" w:hAnsi="Arial" w:cs="Arial"/>
                <w:bCs/>
                <w:sz w:val="16"/>
                <w:szCs w:val="16"/>
              </w:rPr>
              <w:t xml:space="preserve"> RODRÍGUEZ</w:t>
            </w:r>
          </w:p>
          <w:p w14:paraId="1B8BA36F" w14:textId="4968A319" w:rsidR="005E3B66" w:rsidRPr="00BA600A" w:rsidRDefault="005E3B66" w:rsidP="00E620E4">
            <w:pPr>
              <w:pStyle w:val="TableParagraph"/>
              <w:ind w:left="133" w:right="127"/>
              <w:jc w:val="center"/>
              <w:rPr>
                <w:rFonts w:ascii="Arial" w:hAnsi="Arial" w:cs="Arial"/>
                <w:sz w:val="16"/>
                <w:szCs w:val="16"/>
              </w:rPr>
            </w:pPr>
            <w:r w:rsidRPr="00BA600A">
              <w:rPr>
                <w:rFonts w:ascii="Arial" w:hAnsi="Arial" w:cs="Arial"/>
                <w:b/>
                <w:sz w:val="16"/>
                <w:szCs w:val="16"/>
              </w:rPr>
              <w:t xml:space="preserve">Jefe </w:t>
            </w:r>
            <w:r w:rsidR="00AE4BD4" w:rsidRPr="00BA600A">
              <w:rPr>
                <w:rFonts w:ascii="Arial" w:hAnsi="Arial" w:cs="Arial"/>
                <w:b/>
                <w:sz w:val="16"/>
                <w:szCs w:val="16"/>
              </w:rPr>
              <w:t>Oficina Asesora de Planeación</w:t>
            </w:r>
          </w:p>
          <w:p w14:paraId="57099FC1" w14:textId="77777777" w:rsidR="005E3B66" w:rsidRPr="00BA600A" w:rsidRDefault="005E3B66" w:rsidP="00E620E4">
            <w:pPr>
              <w:pStyle w:val="TableParagraph"/>
              <w:ind w:left="133" w:right="127"/>
              <w:jc w:val="center"/>
              <w:rPr>
                <w:rFonts w:ascii="Arial" w:hAnsi="Arial" w:cs="Arial"/>
                <w:sz w:val="16"/>
                <w:szCs w:val="16"/>
                <w:highlight w:val="yellow"/>
              </w:rPr>
            </w:pPr>
          </w:p>
        </w:tc>
      </w:tr>
    </w:tbl>
    <w:p w14:paraId="42D1192B" w14:textId="77777777" w:rsidR="005E3B66" w:rsidRPr="00EF6AAB" w:rsidRDefault="005E3B66" w:rsidP="00823ACC">
      <w:pPr>
        <w:jc w:val="both"/>
        <w:rPr>
          <w:rFonts w:ascii="Arial" w:hAnsi="Arial" w:cs="Arial"/>
          <w:b/>
          <w:sz w:val="22"/>
          <w:szCs w:val="22"/>
        </w:rPr>
      </w:pPr>
    </w:p>
    <w:sectPr w:rsidR="005E3B66" w:rsidRPr="00EF6AAB" w:rsidSect="00337875">
      <w:headerReference w:type="even" r:id="rId24"/>
      <w:headerReference w:type="default" r:id="rId25"/>
      <w:footerReference w:type="default" r:id="rId26"/>
      <w:headerReference w:type="first" r:id="rId27"/>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D2DCD" w14:textId="77777777" w:rsidR="004E42DA" w:rsidRDefault="004E42DA" w:rsidP="0093679E">
      <w:r>
        <w:separator/>
      </w:r>
    </w:p>
  </w:endnote>
  <w:endnote w:type="continuationSeparator" w:id="0">
    <w:p w14:paraId="2048BEC0" w14:textId="77777777" w:rsidR="004E42DA" w:rsidRDefault="004E42DA" w:rsidP="0093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C8F0" w14:textId="0A11A6DD" w:rsidR="006E3800" w:rsidRPr="00233988" w:rsidRDefault="00DE650E" w:rsidP="00233988">
    <w:pPr>
      <w:jc w:val="both"/>
      <w:rPr>
        <w:rFonts w:asciiTheme="majorHAnsi" w:hAnsiTheme="majorHAnsi" w:cstheme="majorHAnsi"/>
        <w:sz w:val="16"/>
        <w:szCs w:val="16"/>
      </w:rPr>
    </w:pPr>
    <w:r>
      <w:rPr>
        <w:rFonts w:asciiTheme="majorHAnsi" w:hAnsiTheme="majorHAnsi" w:cstheme="majorHAnsi"/>
        <w:noProof/>
        <w:lang w:val="es-ES"/>
      </w:rPr>
      <w:drawing>
        <wp:anchor distT="0" distB="0" distL="114300" distR="114300" simplePos="0" relativeHeight="251670528" behindDoc="0" locked="0" layoutInCell="1" allowOverlap="1" wp14:anchorId="623B175E" wp14:editId="63D3D06F">
          <wp:simplePos x="0" y="0"/>
          <wp:positionH relativeFrom="page">
            <wp:align>left</wp:align>
          </wp:positionH>
          <wp:positionV relativeFrom="paragraph">
            <wp:posOffset>-305435</wp:posOffset>
          </wp:positionV>
          <wp:extent cx="7574939" cy="730250"/>
          <wp:effectExtent l="0" t="0" r="0" b="0"/>
          <wp:wrapNone/>
          <wp:docPr id="9641686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68641" name="Imagen 964168641"/>
                  <pic:cNvPicPr/>
                </pic:nvPicPr>
                <pic:blipFill>
                  <a:blip r:embed="rId1"/>
                  <a:stretch>
                    <a:fillRect/>
                  </a:stretch>
                </pic:blipFill>
                <pic:spPr>
                  <a:xfrm>
                    <a:off x="0" y="0"/>
                    <a:ext cx="7574939" cy="730250"/>
                  </a:xfrm>
                  <a:prstGeom prst="rect">
                    <a:avLst/>
                  </a:prstGeom>
                </pic:spPr>
              </pic:pic>
            </a:graphicData>
          </a:graphic>
          <wp14:sizeRelH relativeFrom="margin">
            <wp14:pctWidth>0</wp14:pctWidth>
          </wp14:sizeRelH>
          <wp14:sizeRelV relativeFrom="margin">
            <wp14:pctHeight>0</wp14:pctHeight>
          </wp14:sizeRelV>
        </wp:anchor>
      </w:drawing>
    </w:r>
    <w:r w:rsidR="006E3800" w:rsidRPr="00233988">
      <w:rPr>
        <w:rFonts w:asciiTheme="majorHAnsi" w:hAnsiTheme="majorHAnsi" w:cstheme="majorHAns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5AC36" w14:textId="77777777" w:rsidR="004E42DA" w:rsidRDefault="004E42DA" w:rsidP="0093679E">
      <w:r>
        <w:separator/>
      </w:r>
    </w:p>
  </w:footnote>
  <w:footnote w:type="continuationSeparator" w:id="0">
    <w:p w14:paraId="4274C490" w14:textId="77777777" w:rsidR="004E42DA" w:rsidRDefault="004E42DA" w:rsidP="0093679E">
      <w:r>
        <w:continuationSeparator/>
      </w:r>
    </w:p>
  </w:footnote>
  <w:footnote w:id="1">
    <w:p w14:paraId="3A7E53FB" w14:textId="77777777" w:rsidR="006E3800" w:rsidRPr="00EF25D7" w:rsidRDefault="006E3800" w:rsidP="005E3B66">
      <w:pPr>
        <w:pStyle w:val="Textonotapie"/>
      </w:pPr>
      <w:r>
        <w:rPr>
          <w:rStyle w:val="Refdenotaalpie"/>
        </w:rPr>
        <w:footnoteRef/>
      </w:r>
      <w:r w:rsidRPr="00EF25D7">
        <w:t xml:space="preserve"> </w:t>
      </w:r>
      <w:r w:rsidRPr="00E41AFA">
        <w:rPr>
          <w:rFonts w:ascii="Arial" w:hAnsi="Arial" w:cs="Arial"/>
          <w:sz w:val="16"/>
          <w:szCs w:val="16"/>
        </w:rPr>
        <w:t>Numeral 1, Art. 17, Ley 909 de 2004 “Por la cual se expiden normas que regulan el empleo público, la carrera administrativa, gerencia pública y se dictan otras disposiciones.”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93036" w14:textId="77777777" w:rsidR="006E3800" w:rsidRDefault="004E42DA">
    <w:pPr>
      <w:pStyle w:val="Encabezado"/>
    </w:pPr>
    <w:r>
      <w:rPr>
        <w:noProof/>
        <w:lang w:val="es-ES"/>
      </w:rPr>
      <w:pict w14:anchorId="7AA81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59 21600 21559 21600 0 -26 0">
          <v:imagedata r:id="rId1" o:title="hojacar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ACC" w14:textId="5E4C49BD" w:rsidR="006E3800" w:rsidRDefault="00DE650E">
    <w:pPr>
      <w:pStyle w:val="Encabezado"/>
    </w:pPr>
    <w:r>
      <w:rPr>
        <w:noProof/>
        <w:lang w:val="es-ES"/>
      </w:rPr>
      <w:drawing>
        <wp:anchor distT="0" distB="0" distL="114300" distR="114300" simplePos="0" relativeHeight="251668480" behindDoc="0" locked="0" layoutInCell="1" allowOverlap="1" wp14:anchorId="4A16C66F" wp14:editId="2FB5B5EC">
          <wp:simplePos x="0" y="0"/>
          <wp:positionH relativeFrom="margin">
            <wp:align>center</wp:align>
          </wp:positionH>
          <wp:positionV relativeFrom="paragraph">
            <wp:posOffset>-353060</wp:posOffset>
          </wp:positionV>
          <wp:extent cx="1562100" cy="879475"/>
          <wp:effectExtent l="0" t="0" r="0" b="0"/>
          <wp:wrapNone/>
          <wp:docPr id="1923286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6776" name="Imagen 1923286776"/>
                  <pic:cNvPicPr/>
                </pic:nvPicPr>
                <pic:blipFill>
                  <a:blip r:embed="rId1"/>
                  <a:stretch>
                    <a:fillRect/>
                  </a:stretch>
                </pic:blipFill>
                <pic:spPr>
                  <a:xfrm>
                    <a:off x="0" y="0"/>
                    <a:ext cx="1562100" cy="879475"/>
                  </a:xfrm>
                  <a:prstGeom prst="rect">
                    <a:avLst/>
                  </a:prstGeom>
                </pic:spPr>
              </pic:pic>
            </a:graphicData>
          </a:graphic>
          <wp14:sizeRelH relativeFrom="margin">
            <wp14:pctWidth>0</wp14:pctWidth>
          </wp14:sizeRelH>
          <wp14:sizeRelV relativeFrom="margin">
            <wp14:pctHeight>0</wp14:pctHeight>
          </wp14:sizeRelV>
        </wp:anchor>
      </w:drawing>
    </w:r>
    <w:r w:rsidR="006E3800">
      <w:rPr>
        <w:noProof/>
        <w:lang w:val="es-ES"/>
      </w:rPr>
      <mc:AlternateContent>
        <mc:Choice Requires="wps">
          <w:drawing>
            <wp:anchor distT="0" distB="0" distL="114300" distR="114300" simplePos="0" relativeHeight="251664384" behindDoc="0" locked="0" layoutInCell="1" allowOverlap="1" wp14:anchorId="1AD0D5EF" wp14:editId="0E184655">
              <wp:simplePos x="0" y="0"/>
              <wp:positionH relativeFrom="column">
                <wp:posOffset>3863341</wp:posOffset>
              </wp:positionH>
              <wp:positionV relativeFrom="paragraph">
                <wp:posOffset>-31115</wp:posOffset>
              </wp:positionV>
              <wp:extent cx="2194560" cy="4826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19456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D22C8" w14:textId="5691D5E4" w:rsidR="006E3800" w:rsidRDefault="006E3800" w:rsidP="005E3B66">
                          <w:pPr>
                            <w:jc w:val="right"/>
                            <w:rPr>
                              <w:rFonts w:asciiTheme="majorHAnsi" w:hAnsiTheme="majorHAnsi" w:cstheme="majorHAnsi"/>
                              <w:b/>
                              <w:bCs/>
                              <w:sz w:val="16"/>
                              <w:szCs w:val="16"/>
                            </w:rPr>
                          </w:pPr>
                          <w:r w:rsidRPr="005E3B66">
                            <w:rPr>
                              <w:rFonts w:asciiTheme="majorHAnsi" w:hAnsiTheme="majorHAnsi" w:cstheme="majorHAnsi"/>
                              <w:b/>
                              <w:bCs/>
                              <w:sz w:val="16"/>
                              <w:szCs w:val="16"/>
                            </w:rPr>
                            <w:t>PLAN INSTITUCIONAL DE VACANTES</w:t>
                          </w:r>
                        </w:p>
                        <w:p w14:paraId="7396B54B" w14:textId="25A1DC82" w:rsidR="006E3800" w:rsidRPr="00233988" w:rsidRDefault="006E3800"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sidR="00363ED5">
                            <w:rPr>
                              <w:rFonts w:asciiTheme="majorHAnsi" w:hAnsiTheme="majorHAnsi" w:cstheme="majorHAnsi"/>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0D5EF" id="_x0000_t202" coordsize="21600,21600" o:spt="202" path="m,l,21600r21600,l21600,xe">
              <v:stroke joinstyle="miter"/>
              <v:path gradientshapeok="t" o:connecttype="rect"/>
            </v:shapetype>
            <v:shape id="3 Cuadro de texto" o:spid="_x0000_s1026" type="#_x0000_t202" style="position:absolute;margin-left:304.2pt;margin-top:-2.45pt;width:172.8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" fillcolor="white [3201]" stroked="f" strokeweight=".5pt">
              <v:textbox>
                <w:txbxContent>
                  <w:p w14:paraId="048D22C8" w14:textId="5691D5E4" w:rsidR="006E3800" w:rsidRDefault="006E3800" w:rsidP="005E3B66">
                    <w:pPr>
                      <w:jc w:val="right"/>
                      <w:rPr>
                        <w:rFonts w:asciiTheme="majorHAnsi" w:hAnsiTheme="majorHAnsi" w:cstheme="majorHAnsi"/>
                        <w:b/>
                        <w:bCs/>
                        <w:sz w:val="16"/>
                        <w:szCs w:val="16"/>
                      </w:rPr>
                    </w:pPr>
                    <w:r w:rsidRPr="005E3B66">
                      <w:rPr>
                        <w:rFonts w:asciiTheme="majorHAnsi" w:hAnsiTheme="majorHAnsi" w:cstheme="majorHAnsi"/>
                        <w:b/>
                        <w:bCs/>
                        <w:sz w:val="16"/>
                        <w:szCs w:val="16"/>
                      </w:rPr>
                      <w:t>PLAN INSTITUCIONAL DE VACANTES</w:t>
                    </w:r>
                  </w:p>
                  <w:p w14:paraId="7396B54B" w14:textId="25A1DC82" w:rsidR="006E3800" w:rsidRPr="00233988" w:rsidRDefault="006E3800" w:rsidP="00233988">
                    <w:pPr>
                      <w:jc w:val="right"/>
                      <w:rPr>
                        <w:rFonts w:asciiTheme="majorHAnsi" w:hAnsiTheme="majorHAnsi" w:cstheme="majorHAnsi"/>
                        <w:sz w:val="16"/>
                        <w:szCs w:val="16"/>
                      </w:rPr>
                    </w:pPr>
                    <w:r w:rsidRPr="00233988">
                      <w:rPr>
                        <w:rFonts w:asciiTheme="majorHAnsi" w:hAnsiTheme="majorHAnsi" w:cstheme="majorHAnsi"/>
                        <w:b/>
                        <w:bCs/>
                        <w:sz w:val="16"/>
                        <w:szCs w:val="16"/>
                      </w:rPr>
                      <w:t>VERSIÓN:</w:t>
                    </w:r>
                    <w:r w:rsidRPr="00233988">
                      <w:rPr>
                        <w:rFonts w:asciiTheme="majorHAnsi" w:hAnsiTheme="majorHAnsi" w:cstheme="majorHAnsi"/>
                        <w:sz w:val="16"/>
                        <w:szCs w:val="16"/>
                      </w:rPr>
                      <w:t xml:space="preserve"> 00</w:t>
                    </w:r>
                    <w:r w:rsidR="00363ED5">
                      <w:rPr>
                        <w:rFonts w:asciiTheme="majorHAnsi" w:hAnsiTheme="majorHAnsi" w:cstheme="majorHAnsi"/>
                        <w:sz w:val="16"/>
                        <w:szCs w:val="16"/>
                      </w:rPr>
                      <w:t>1</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B5D28" w14:textId="77777777" w:rsidR="006E3800" w:rsidRDefault="004E42DA">
    <w:pPr>
      <w:pStyle w:val="Encabezado"/>
    </w:pPr>
    <w:r>
      <w:rPr>
        <w:noProof/>
        <w:lang w:val="es-ES"/>
      </w:rPr>
      <w:pict w14:anchorId="2E3E8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59 21600 21559 21600 0 -26 0">
          <v:imagedata r:id="rId1" o:title="hojacar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959C6"/>
    <w:multiLevelType w:val="hybridMultilevel"/>
    <w:tmpl w:val="7BAE31D6"/>
    <w:lvl w:ilvl="0" w:tplc="3AFC531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0073AD5"/>
    <w:multiLevelType w:val="hybridMultilevel"/>
    <w:tmpl w:val="007835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8607963"/>
    <w:multiLevelType w:val="hybridMultilevel"/>
    <w:tmpl w:val="9528CCF6"/>
    <w:lvl w:ilvl="0" w:tplc="28C8C880">
      <w:start w:val="11"/>
      <w:numFmt w:val="bullet"/>
      <w:lvlText w:val="-"/>
      <w:lvlJc w:val="left"/>
      <w:pPr>
        <w:ind w:left="1080" w:hanging="360"/>
      </w:pPr>
      <w:rPr>
        <w:rFonts w:ascii="Arial Narrow" w:eastAsia="Cambria" w:hAnsi="Arial Narrow" w:cs="Cambria" w:hint="default"/>
        <w:i/>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3FB369D5"/>
    <w:multiLevelType w:val="hybridMultilevel"/>
    <w:tmpl w:val="9CCA6D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B3E4B1D"/>
    <w:multiLevelType w:val="multilevel"/>
    <w:tmpl w:val="CC08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582708"/>
    <w:multiLevelType w:val="hybridMultilevel"/>
    <w:tmpl w:val="3E2A4586"/>
    <w:lvl w:ilvl="0" w:tplc="240A0001">
      <w:start w:val="1"/>
      <w:numFmt w:val="bullet"/>
      <w:lvlText w:val=""/>
      <w:lvlJc w:val="left"/>
      <w:pPr>
        <w:ind w:left="2295" w:hanging="360"/>
      </w:pPr>
      <w:rPr>
        <w:rFonts w:ascii="Symbol" w:hAnsi="Symbol" w:hint="default"/>
      </w:rPr>
    </w:lvl>
    <w:lvl w:ilvl="1" w:tplc="240A0003" w:tentative="1">
      <w:start w:val="1"/>
      <w:numFmt w:val="bullet"/>
      <w:lvlText w:val="o"/>
      <w:lvlJc w:val="left"/>
      <w:pPr>
        <w:ind w:left="3015" w:hanging="360"/>
      </w:pPr>
      <w:rPr>
        <w:rFonts w:ascii="Courier New" w:hAnsi="Courier New" w:cs="Courier New" w:hint="default"/>
      </w:rPr>
    </w:lvl>
    <w:lvl w:ilvl="2" w:tplc="240A0005" w:tentative="1">
      <w:start w:val="1"/>
      <w:numFmt w:val="bullet"/>
      <w:lvlText w:val=""/>
      <w:lvlJc w:val="left"/>
      <w:pPr>
        <w:ind w:left="3735" w:hanging="360"/>
      </w:pPr>
      <w:rPr>
        <w:rFonts w:ascii="Wingdings" w:hAnsi="Wingdings" w:hint="default"/>
      </w:rPr>
    </w:lvl>
    <w:lvl w:ilvl="3" w:tplc="240A0001" w:tentative="1">
      <w:start w:val="1"/>
      <w:numFmt w:val="bullet"/>
      <w:lvlText w:val=""/>
      <w:lvlJc w:val="left"/>
      <w:pPr>
        <w:ind w:left="4455" w:hanging="360"/>
      </w:pPr>
      <w:rPr>
        <w:rFonts w:ascii="Symbol" w:hAnsi="Symbol" w:hint="default"/>
      </w:rPr>
    </w:lvl>
    <w:lvl w:ilvl="4" w:tplc="240A0003" w:tentative="1">
      <w:start w:val="1"/>
      <w:numFmt w:val="bullet"/>
      <w:lvlText w:val="o"/>
      <w:lvlJc w:val="left"/>
      <w:pPr>
        <w:ind w:left="5175" w:hanging="360"/>
      </w:pPr>
      <w:rPr>
        <w:rFonts w:ascii="Courier New" w:hAnsi="Courier New" w:cs="Courier New" w:hint="default"/>
      </w:rPr>
    </w:lvl>
    <w:lvl w:ilvl="5" w:tplc="240A0005" w:tentative="1">
      <w:start w:val="1"/>
      <w:numFmt w:val="bullet"/>
      <w:lvlText w:val=""/>
      <w:lvlJc w:val="left"/>
      <w:pPr>
        <w:ind w:left="5895" w:hanging="360"/>
      </w:pPr>
      <w:rPr>
        <w:rFonts w:ascii="Wingdings" w:hAnsi="Wingdings" w:hint="default"/>
      </w:rPr>
    </w:lvl>
    <w:lvl w:ilvl="6" w:tplc="240A0001" w:tentative="1">
      <w:start w:val="1"/>
      <w:numFmt w:val="bullet"/>
      <w:lvlText w:val=""/>
      <w:lvlJc w:val="left"/>
      <w:pPr>
        <w:ind w:left="6615" w:hanging="360"/>
      </w:pPr>
      <w:rPr>
        <w:rFonts w:ascii="Symbol" w:hAnsi="Symbol" w:hint="default"/>
      </w:rPr>
    </w:lvl>
    <w:lvl w:ilvl="7" w:tplc="240A0003" w:tentative="1">
      <w:start w:val="1"/>
      <w:numFmt w:val="bullet"/>
      <w:lvlText w:val="o"/>
      <w:lvlJc w:val="left"/>
      <w:pPr>
        <w:ind w:left="7335" w:hanging="360"/>
      </w:pPr>
      <w:rPr>
        <w:rFonts w:ascii="Courier New" w:hAnsi="Courier New" w:cs="Courier New" w:hint="default"/>
      </w:rPr>
    </w:lvl>
    <w:lvl w:ilvl="8" w:tplc="240A0005" w:tentative="1">
      <w:start w:val="1"/>
      <w:numFmt w:val="bullet"/>
      <w:lvlText w:val=""/>
      <w:lvlJc w:val="left"/>
      <w:pPr>
        <w:ind w:left="8055" w:hanging="360"/>
      </w:pPr>
      <w:rPr>
        <w:rFonts w:ascii="Wingdings" w:hAnsi="Wingdings" w:hint="default"/>
      </w:rPr>
    </w:lvl>
  </w:abstractNum>
  <w:abstractNum w:abstractNumId="6" w15:restartNumberingAfterBreak="0">
    <w:nsid w:val="5F45355D"/>
    <w:multiLevelType w:val="hybridMultilevel"/>
    <w:tmpl w:val="EEBE9EA6"/>
    <w:lvl w:ilvl="0" w:tplc="240A0001">
      <w:start w:val="1"/>
      <w:numFmt w:val="bullet"/>
      <w:lvlText w:val=""/>
      <w:lvlJc w:val="left"/>
      <w:pPr>
        <w:ind w:left="1935" w:hanging="360"/>
      </w:pPr>
      <w:rPr>
        <w:rFonts w:ascii="Symbol" w:hAnsi="Symbol" w:hint="default"/>
      </w:rPr>
    </w:lvl>
    <w:lvl w:ilvl="1" w:tplc="240A0003" w:tentative="1">
      <w:start w:val="1"/>
      <w:numFmt w:val="bullet"/>
      <w:lvlText w:val="o"/>
      <w:lvlJc w:val="left"/>
      <w:pPr>
        <w:ind w:left="2655" w:hanging="360"/>
      </w:pPr>
      <w:rPr>
        <w:rFonts w:ascii="Courier New" w:hAnsi="Courier New" w:cs="Courier New" w:hint="default"/>
      </w:rPr>
    </w:lvl>
    <w:lvl w:ilvl="2" w:tplc="240A0005" w:tentative="1">
      <w:start w:val="1"/>
      <w:numFmt w:val="bullet"/>
      <w:lvlText w:val=""/>
      <w:lvlJc w:val="left"/>
      <w:pPr>
        <w:ind w:left="3375" w:hanging="360"/>
      </w:pPr>
      <w:rPr>
        <w:rFonts w:ascii="Wingdings" w:hAnsi="Wingdings" w:hint="default"/>
      </w:rPr>
    </w:lvl>
    <w:lvl w:ilvl="3" w:tplc="240A0001" w:tentative="1">
      <w:start w:val="1"/>
      <w:numFmt w:val="bullet"/>
      <w:lvlText w:val=""/>
      <w:lvlJc w:val="left"/>
      <w:pPr>
        <w:ind w:left="4095" w:hanging="360"/>
      </w:pPr>
      <w:rPr>
        <w:rFonts w:ascii="Symbol" w:hAnsi="Symbol" w:hint="default"/>
      </w:rPr>
    </w:lvl>
    <w:lvl w:ilvl="4" w:tplc="240A0003" w:tentative="1">
      <w:start w:val="1"/>
      <w:numFmt w:val="bullet"/>
      <w:lvlText w:val="o"/>
      <w:lvlJc w:val="left"/>
      <w:pPr>
        <w:ind w:left="4815" w:hanging="360"/>
      </w:pPr>
      <w:rPr>
        <w:rFonts w:ascii="Courier New" w:hAnsi="Courier New" w:cs="Courier New" w:hint="default"/>
      </w:rPr>
    </w:lvl>
    <w:lvl w:ilvl="5" w:tplc="240A0005" w:tentative="1">
      <w:start w:val="1"/>
      <w:numFmt w:val="bullet"/>
      <w:lvlText w:val=""/>
      <w:lvlJc w:val="left"/>
      <w:pPr>
        <w:ind w:left="5535" w:hanging="360"/>
      </w:pPr>
      <w:rPr>
        <w:rFonts w:ascii="Wingdings" w:hAnsi="Wingdings" w:hint="default"/>
      </w:rPr>
    </w:lvl>
    <w:lvl w:ilvl="6" w:tplc="240A0001" w:tentative="1">
      <w:start w:val="1"/>
      <w:numFmt w:val="bullet"/>
      <w:lvlText w:val=""/>
      <w:lvlJc w:val="left"/>
      <w:pPr>
        <w:ind w:left="6255" w:hanging="360"/>
      </w:pPr>
      <w:rPr>
        <w:rFonts w:ascii="Symbol" w:hAnsi="Symbol" w:hint="default"/>
      </w:rPr>
    </w:lvl>
    <w:lvl w:ilvl="7" w:tplc="240A0003" w:tentative="1">
      <w:start w:val="1"/>
      <w:numFmt w:val="bullet"/>
      <w:lvlText w:val="o"/>
      <w:lvlJc w:val="left"/>
      <w:pPr>
        <w:ind w:left="6975" w:hanging="360"/>
      </w:pPr>
      <w:rPr>
        <w:rFonts w:ascii="Courier New" w:hAnsi="Courier New" w:cs="Courier New" w:hint="default"/>
      </w:rPr>
    </w:lvl>
    <w:lvl w:ilvl="8" w:tplc="240A0005" w:tentative="1">
      <w:start w:val="1"/>
      <w:numFmt w:val="bullet"/>
      <w:lvlText w:val=""/>
      <w:lvlJc w:val="left"/>
      <w:pPr>
        <w:ind w:left="7695" w:hanging="360"/>
      </w:pPr>
      <w:rPr>
        <w:rFonts w:ascii="Wingdings" w:hAnsi="Wingdings" w:hint="default"/>
      </w:rPr>
    </w:lvl>
  </w:abstractNum>
  <w:abstractNum w:abstractNumId="7" w15:restartNumberingAfterBreak="0">
    <w:nsid w:val="6DD84BE8"/>
    <w:multiLevelType w:val="hybridMultilevel"/>
    <w:tmpl w:val="7362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6A1429E"/>
    <w:multiLevelType w:val="hybridMultilevel"/>
    <w:tmpl w:val="B7CE0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2"/>
  </w:num>
  <w:num w:numId="5">
    <w:abstractNumId w:val="5"/>
  </w:num>
  <w:num w:numId="6">
    <w:abstractNumId w:val="1"/>
  </w:num>
  <w:num w:numId="7">
    <w:abstractNumId w:val="4"/>
  </w:num>
  <w:num w:numId="8">
    <w:abstractNumId w:val="0"/>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283"/>
    <w:rsid w:val="000167C4"/>
    <w:rsid w:val="00021980"/>
    <w:rsid w:val="00033D4C"/>
    <w:rsid w:val="00041B2D"/>
    <w:rsid w:val="00044B10"/>
    <w:rsid w:val="000646F3"/>
    <w:rsid w:val="00084667"/>
    <w:rsid w:val="00086CEB"/>
    <w:rsid w:val="00097722"/>
    <w:rsid w:val="000A24A2"/>
    <w:rsid w:val="000B31D5"/>
    <w:rsid w:val="000B35E8"/>
    <w:rsid w:val="000D22DA"/>
    <w:rsid w:val="000D640E"/>
    <w:rsid w:val="00102CD1"/>
    <w:rsid w:val="001327C4"/>
    <w:rsid w:val="00133843"/>
    <w:rsid w:val="00146E36"/>
    <w:rsid w:val="001511ED"/>
    <w:rsid w:val="0015653B"/>
    <w:rsid w:val="00165D66"/>
    <w:rsid w:val="00170C65"/>
    <w:rsid w:val="001717C6"/>
    <w:rsid w:val="00181920"/>
    <w:rsid w:val="00197ECF"/>
    <w:rsid w:val="001A7CEB"/>
    <w:rsid w:val="0020062D"/>
    <w:rsid w:val="00207C9A"/>
    <w:rsid w:val="00214EAB"/>
    <w:rsid w:val="00233988"/>
    <w:rsid w:val="00247307"/>
    <w:rsid w:val="0025040A"/>
    <w:rsid w:val="00276109"/>
    <w:rsid w:val="002919BB"/>
    <w:rsid w:val="002A5D18"/>
    <w:rsid w:val="002B1789"/>
    <w:rsid w:val="00301997"/>
    <w:rsid w:val="00315645"/>
    <w:rsid w:val="00324B59"/>
    <w:rsid w:val="00337875"/>
    <w:rsid w:val="0036324A"/>
    <w:rsid w:val="00363ED5"/>
    <w:rsid w:val="00385069"/>
    <w:rsid w:val="00390437"/>
    <w:rsid w:val="00395D41"/>
    <w:rsid w:val="003A424C"/>
    <w:rsid w:val="003A45E7"/>
    <w:rsid w:val="003B7C8D"/>
    <w:rsid w:val="003C0805"/>
    <w:rsid w:val="003C6A77"/>
    <w:rsid w:val="003D190A"/>
    <w:rsid w:val="003E5D8C"/>
    <w:rsid w:val="00404304"/>
    <w:rsid w:val="0041614A"/>
    <w:rsid w:val="00443C9C"/>
    <w:rsid w:val="0045061F"/>
    <w:rsid w:val="004544B2"/>
    <w:rsid w:val="004864E7"/>
    <w:rsid w:val="004C06F7"/>
    <w:rsid w:val="004C182F"/>
    <w:rsid w:val="004C4C18"/>
    <w:rsid w:val="004D3468"/>
    <w:rsid w:val="004E42DA"/>
    <w:rsid w:val="004E7E9F"/>
    <w:rsid w:val="004F5270"/>
    <w:rsid w:val="004F5283"/>
    <w:rsid w:val="004F65BC"/>
    <w:rsid w:val="00502FC8"/>
    <w:rsid w:val="00503A0C"/>
    <w:rsid w:val="00523878"/>
    <w:rsid w:val="0052485F"/>
    <w:rsid w:val="00527462"/>
    <w:rsid w:val="00541AB3"/>
    <w:rsid w:val="00544E88"/>
    <w:rsid w:val="00555FD7"/>
    <w:rsid w:val="00566CC5"/>
    <w:rsid w:val="00575ECD"/>
    <w:rsid w:val="005B6945"/>
    <w:rsid w:val="005D531E"/>
    <w:rsid w:val="005E0E42"/>
    <w:rsid w:val="005E3B66"/>
    <w:rsid w:val="005E507E"/>
    <w:rsid w:val="005E5339"/>
    <w:rsid w:val="005F778D"/>
    <w:rsid w:val="006108BE"/>
    <w:rsid w:val="006117E5"/>
    <w:rsid w:val="00613F15"/>
    <w:rsid w:val="006205DB"/>
    <w:rsid w:val="00622E1C"/>
    <w:rsid w:val="0062359A"/>
    <w:rsid w:val="00623EF3"/>
    <w:rsid w:val="006241D6"/>
    <w:rsid w:val="00633BAA"/>
    <w:rsid w:val="006358E0"/>
    <w:rsid w:val="00695DC8"/>
    <w:rsid w:val="006A4151"/>
    <w:rsid w:val="006B1062"/>
    <w:rsid w:val="006B77AA"/>
    <w:rsid w:val="006C6448"/>
    <w:rsid w:val="006D1A6D"/>
    <w:rsid w:val="006E17E7"/>
    <w:rsid w:val="006E32D9"/>
    <w:rsid w:val="006E3800"/>
    <w:rsid w:val="006F389B"/>
    <w:rsid w:val="00701844"/>
    <w:rsid w:val="00704481"/>
    <w:rsid w:val="00724071"/>
    <w:rsid w:val="0074275B"/>
    <w:rsid w:val="00756338"/>
    <w:rsid w:val="007720D8"/>
    <w:rsid w:val="00783225"/>
    <w:rsid w:val="007B276B"/>
    <w:rsid w:val="007B5BFA"/>
    <w:rsid w:val="007C0665"/>
    <w:rsid w:val="007F5583"/>
    <w:rsid w:val="007F6A3A"/>
    <w:rsid w:val="00800133"/>
    <w:rsid w:val="008116F7"/>
    <w:rsid w:val="00823ACC"/>
    <w:rsid w:val="0088695B"/>
    <w:rsid w:val="008A3610"/>
    <w:rsid w:val="008B60C6"/>
    <w:rsid w:val="008B6A6F"/>
    <w:rsid w:val="008D2664"/>
    <w:rsid w:val="008E73C6"/>
    <w:rsid w:val="008F42C8"/>
    <w:rsid w:val="00906977"/>
    <w:rsid w:val="009172F5"/>
    <w:rsid w:val="00931DE5"/>
    <w:rsid w:val="0093679E"/>
    <w:rsid w:val="00966DAA"/>
    <w:rsid w:val="00983C73"/>
    <w:rsid w:val="00996EBA"/>
    <w:rsid w:val="009B349C"/>
    <w:rsid w:val="009C6BD3"/>
    <w:rsid w:val="009C7AB8"/>
    <w:rsid w:val="009D529E"/>
    <w:rsid w:val="009D745A"/>
    <w:rsid w:val="009F7621"/>
    <w:rsid w:val="00A33AFB"/>
    <w:rsid w:val="00A46732"/>
    <w:rsid w:val="00A56CC3"/>
    <w:rsid w:val="00A6075E"/>
    <w:rsid w:val="00A7099A"/>
    <w:rsid w:val="00A8281D"/>
    <w:rsid w:val="00A84F87"/>
    <w:rsid w:val="00A91F6B"/>
    <w:rsid w:val="00A95631"/>
    <w:rsid w:val="00AB7897"/>
    <w:rsid w:val="00AB7D50"/>
    <w:rsid w:val="00AE4BD4"/>
    <w:rsid w:val="00B357FD"/>
    <w:rsid w:val="00B613B3"/>
    <w:rsid w:val="00B66FEC"/>
    <w:rsid w:val="00B75F3C"/>
    <w:rsid w:val="00BA600A"/>
    <w:rsid w:val="00BD0EA1"/>
    <w:rsid w:val="00BD18B9"/>
    <w:rsid w:val="00C35113"/>
    <w:rsid w:val="00C35876"/>
    <w:rsid w:val="00C606E7"/>
    <w:rsid w:val="00C61E91"/>
    <w:rsid w:val="00C74F11"/>
    <w:rsid w:val="00C96333"/>
    <w:rsid w:val="00CA738D"/>
    <w:rsid w:val="00CB4B7B"/>
    <w:rsid w:val="00CB6B0D"/>
    <w:rsid w:val="00CF2DC1"/>
    <w:rsid w:val="00D0048F"/>
    <w:rsid w:val="00D0583B"/>
    <w:rsid w:val="00D3510B"/>
    <w:rsid w:val="00D5262A"/>
    <w:rsid w:val="00D806B1"/>
    <w:rsid w:val="00D8241E"/>
    <w:rsid w:val="00D91F43"/>
    <w:rsid w:val="00DD2462"/>
    <w:rsid w:val="00DD2A87"/>
    <w:rsid w:val="00DD598D"/>
    <w:rsid w:val="00DD6692"/>
    <w:rsid w:val="00DE650E"/>
    <w:rsid w:val="00E0211B"/>
    <w:rsid w:val="00E03C15"/>
    <w:rsid w:val="00E04917"/>
    <w:rsid w:val="00E06D99"/>
    <w:rsid w:val="00E07BA4"/>
    <w:rsid w:val="00E35ECE"/>
    <w:rsid w:val="00E40379"/>
    <w:rsid w:val="00E50A7F"/>
    <w:rsid w:val="00E5383A"/>
    <w:rsid w:val="00E55915"/>
    <w:rsid w:val="00E620E4"/>
    <w:rsid w:val="00E73057"/>
    <w:rsid w:val="00E90885"/>
    <w:rsid w:val="00E90E8F"/>
    <w:rsid w:val="00EA28AC"/>
    <w:rsid w:val="00EB5255"/>
    <w:rsid w:val="00EB5953"/>
    <w:rsid w:val="00ED4E5E"/>
    <w:rsid w:val="00EE1880"/>
    <w:rsid w:val="00EE2614"/>
    <w:rsid w:val="00EF6AAB"/>
    <w:rsid w:val="00F11FDF"/>
    <w:rsid w:val="00F1498D"/>
    <w:rsid w:val="00F16DF8"/>
    <w:rsid w:val="00F8563D"/>
    <w:rsid w:val="00F9627A"/>
    <w:rsid w:val="00FC61C0"/>
    <w:rsid w:val="00FC7045"/>
    <w:rsid w:val="00FD2D54"/>
    <w:rsid w:val="00FD37EB"/>
    <w:rsid w:val="00FF69B7"/>
    <w:rsid w:val="7996F88B"/>
  </w:rsids>
  <m:mathPr>
    <m:mathFont m:val="Cambria Math"/>
    <m:brkBin m:val="before"/>
    <m:brkBinSub m:val="--"/>
    <m:smallFrac m:val="0"/>
    <m:dispDef/>
    <m:lMargin m:val="0"/>
    <m:rMargin m:val="0"/>
    <m:defJc m:val="centerGroup"/>
    <m:wrapIndent m:val="1440"/>
    <m:intLim m:val="subSup"/>
    <m:naryLim m:val="undOvr"/>
  </m:mathPr>
  <w:themeFontLang w:val="es-ES_tradnl"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E7D6251"/>
  <w14:defaultImageDpi w14:val="300"/>
  <w15:docId w15:val="{5FA23C14-7825-4241-8EDD-F7F48EB3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880"/>
  </w:style>
  <w:style w:type="paragraph" w:styleId="Ttulo1">
    <w:name w:val="heading 1"/>
    <w:basedOn w:val="Normal"/>
    <w:next w:val="Normal"/>
    <w:link w:val="Ttulo1Car"/>
    <w:uiPriority w:val="1"/>
    <w:qFormat/>
    <w:rsid w:val="005E3B66"/>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es-CO" w:eastAsia="es-CO"/>
    </w:rPr>
  </w:style>
  <w:style w:type="paragraph" w:styleId="Ttulo2">
    <w:name w:val="heading 2"/>
    <w:basedOn w:val="Normal"/>
    <w:next w:val="Normal"/>
    <w:link w:val="Ttulo2Car"/>
    <w:uiPriority w:val="1"/>
    <w:unhideWhenUsed/>
    <w:qFormat/>
    <w:rsid w:val="005E3B66"/>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s-CO" w:eastAsia="es-CO"/>
    </w:rPr>
  </w:style>
  <w:style w:type="paragraph" w:styleId="Ttulo3">
    <w:name w:val="heading 3"/>
    <w:basedOn w:val="Normal"/>
    <w:next w:val="Normal"/>
    <w:link w:val="Ttulo3Car"/>
    <w:uiPriority w:val="9"/>
    <w:semiHidden/>
    <w:unhideWhenUsed/>
    <w:qFormat/>
    <w:rsid w:val="005E3B66"/>
    <w:pPr>
      <w:keepNext/>
      <w:keepLines/>
      <w:spacing w:before="40" w:line="276" w:lineRule="auto"/>
      <w:outlineLvl w:val="2"/>
    </w:pPr>
    <w:rPr>
      <w:rFonts w:asciiTheme="majorHAnsi" w:eastAsiaTheme="majorEastAsia" w:hAnsiTheme="majorHAnsi" w:cstheme="majorBidi"/>
      <w:color w:val="243F60" w:themeColor="accent1" w:themeShade="7F"/>
      <w:lang w:val="es-CO" w:eastAsia="es-CO"/>
    </w:rPr>
  </w:style>
  <w:style w:type="paragraph" w:styleId="Ttulo4">
    <w:name w:val="heading 4"/>
    <w:basedOn w:val="Normal"/>
    <w:next w:val="Normal"/>
    <w:link w:val="Ttulo4Car"/>
    <w:uiPriority w:val="9"/>
    <w:semiHidden/>
    <w:unhideWhenUsed/>
    <w:qFormat/>
    <w:rsid w:val="005E3B66"/>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1,h,h8,h9,h10,h18,Encabezado Car Car Car Car Car,Encabezado Car Car Car,Encabezado 2,Encabezado Car1 Car, Car6 Car Car Car, Car6 Car1 Car, Car6 Car, Car6,Car6 Car Car Car,Car6 Car1 Car,Car6 Car,Car6"/>
    <w:basedOn w:val="Normal"/>
    <w:link w:val="EncabezadoCar"/>
    <w:uiPriority w:val="99"/>
    <w:unhideWhenUsed/>
    <w:rsid w:val="0093679E"/>
    <w:pPr>
      <w:tabs>
        <w:tab w:val="center" w:pos="4252"/>
        <w:tab w:val="right" w:pos="8504"/>
      </w:tabs>
    </w:pPr>
  </w:style>
  <w:style w:type="character" w:customStyle="1" w:styleId="EncabezadoCar">
    <w:name w:val="Encabezado Car"/>
    <w:aliases w:val="encabezado Car,Encabezado1 Car,h Car,h8 Car,h9 Car,h10 Car,h18 Car,Encabezado Car Car Car Car Car Car,Encabezado Car Car Car Car,Encabezado 2 Car,Encabezado Car1 Car Car, Car6 Car Car Car Car, Car6 Car1 Car Car, Car6 Car Car, Car6 Car1"/>
    <w:basedOn w:val="Fuentedeprrafopredeter"/>
    <w:link w:val="Encabezado"/>
    <w:uiPriority w:val="99"/>
    <w:rsid w:val="0093679E"/>
  </w:style>
  <w:style w:type="paragraph" w:styleId="Piedepgina">
    <w:name w:val="footer"/>
    <w:basedOn w:val="Normal"/>
    <w:link w:val="PiedepginaCar"/>
    <w:uiPriority w:val="99"/>
    <w:unhideWhenUsed/>
    <w:rsid w:val="0093679E"/>
    <w:pPr>
      <w:tabs>
        <w:tab w:val="center" w:pos="4252"/>
        <w:tab w:val="right" w:pos="8504"/>
      </w:tabs>
    </w:pPr>
  </w:style>
  <w:style w:type="character" w:customStyle="1" w:styleId="PiedepginaCar">
    <w:name w:val="Pie de página Car"/>
    <w:basedOn w:val="Fuentedeprrafopredeter"/>
    <w:link w:val="Piedepgina"/>
    <w:uiPriority w:val="99"/>
    <w:rsid w:val="0093679E"/>
  </w:style>
  <w:style w:type="character" w:styleId="Hipervnculo">
    <w:name w:val="Hyperlink"/>
    <w:basedOn w:val="Fuentedeprrafopredeter"/>
    <w:uiPriority w:val="99"/>
    <w:unhideWhenUsed/>
    <w:rsid w:val="00133843"/>
    <w:rPr>
      <w:color w:val="0000FF" w:themeColor="hyperlink"/>
      <w:u w:val="single"/>
    </w:rPr>
  </w:style>
  <w:style w:type="character" w:customStyle="1" w:styleId="Ttulo1Car">
    <w:name w:val="Título 1 Car"/>
    <w:basedOn w:val="Fuentedeprrafopredeter"/>
    <w:link w:val="Ttulo1"/>
    <w:uiPriority w:val="1"/>
    <w:rsid w:val="005E3B66"/>
    <w:rPr>
      <w:rFonts w:asciiTheme="majorHAnsi" w:eastAsiaTheme="majorEastAsia" w:hAnsiTheme="majorHAnsi" w:cstheme="majorBidi"/>
      <w:color w:val="365F91" w:themeColor="accent1" w:themeShade="BF"/>
      <w:sz w:val="32"/>
      <w:szCs w:val="32"/>
      <w:lang w:val="es-CO" w:eastAsia="es-CO"/>
    </w:rPr>
  </w:style>
  <w:style w:type="character" w:customStyle="1" w:styleId="Ttulo2Car">
    <w:name w:val="Título 2 Car"/>
    <w:basedOn w:val="Fuentedeprrafopredeter"/>
    <w:link w:val="Ttulo2"/>
    <w:uiPriority w:val="1"/>
    <w:rsid w:val="005E3B66"/>
    <w:rPr>
      <w:rFonts w:asciiTheme="majorHAnsi" w:eastAsiaTheme="majorEastAsia" w:hAnsiTheme="majorHAnsi" w:cstheme="majorBidi"/>
      <w:color w:val="365F91" w:themeColor="accent1" w:themeShade="BF"/>
      <w:sz w:val="26"/>
      <w:szCs w:val="26"/>
      <w:lang w:val="es-CO" w:eastAsia="es-CO"/>
    </w:rPr>
  </w:style>
  <w:style w:type="character" w:customStyle="1" w:styleId="Ttulo3Car">
    <w:name w:val="Título 3 Car"/>
    <w:basedOn w:val="Fuentedeprrafopredeter"/>
    <w:link w:val="Ttulo3"/>
    <w:uiPriority w:val="9"/>
    <w:semiHidden/>
    <w:rsid w:val="005E3B66"/>
    <w:rPr>
      <w:rFonts w:asciiTheme="majorHAnsi" w:eastAsiaTheme="majorEastAsia" w:hAnsiTheme="majorHAnsi" w:cstheme="majorBidi"/>
      <w:color w:val="243F60" w:themeColor="accent1" w:themeShade="7F"/>
      <w:lang w:val="es-CO" w:eastAsia="es-CO"/>
    </w:rPr>
  </w:style>
  <w:style w:type="character" w:customStyle="1" w:styleId="Ttulo4Car">
    <w:name w:val="Título 4 Car"/>
    <w:basedOn w:val="Fuentedeprrafopredeter"/>
    <w:link w:val="Ttulo4"/>
    <w:uiPriority w:val="9"/>
    <w:semiHidden/>
    <w:rsid w:val="005E3B66"/>
    <w:rPr>
      <w:rFonts w:asciiTheme="majorHAnsi" w:eastAsiaTheme="majorEastAsia" w:hAnsiTheme="majorHAnsi" w:cstheme="majorBidi"/>
      <w:i/>
      <w:iCs/>
      <w:color w:val="365F91" w:themeColor="accent1" w:themeShade="BF"/>
      <w:sz w:val="22"/>
      <w:szCs w:val="22"/>
      <w:lang w:val="es-CO" w:eastAsia="es-CO"/>
    </w:rPr>
  </w:style>
  <w:style w:type="table" w:styleId="Tablaconcuadrcula">
    <w:name w:val="Table Grid"/>
    <w:basedOn w:val="Tablanormal"/>
    <w:uiPriority w:val="39"/>
    <w:rsid w:val="005E3B66"/>
    <w:rPr>
      <w:sz w:val="22"/>
      <w:szCs w:val="22"/>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Bullet List,FooterText,numbered,List Paragraph1,Paragraphe de liste1,lp1,HOJA,Colorful List Accent 1,Lista vistosa - Énfasis 11,Colorful List - Accent 11,Segundo nivel de viñetas,List Paragraph,Segundo nivel de vi–etas,P‡rrafo de lista1"/>
    <w:basedOn w:val="Normal"/>
    <w:link w:val="PrrafodelistaCar"/>
    <w:uiPriority w:val="34"/>
    <w:qFormat/>
    <w:rsid w:val="005E3B66"/>
    <w:pPr>
      <w:spacing w:after="200" w:line="276" w:lineRule="auto"/>
      <w:ind w:left="720"/>
      <w:contextualSpacing/>
    </w:pPr>
    <w:rPr>
      <w:sz w:val="22"/>
      <w:szCs w:val="22"/>
      <w:lang w:val="es-CO" w:eastAsia="es-CO"/>
    </w:rPr>
  </w:style>
  <w:style w:type="paragraph" w:customStyle="1" w:styleId="Default">
    <w:name w:val="Default"/>
    <w:qFormat/>
    <w:rsid w:val="005E3B66"/>
    <w:pPr>
      <w:autoSpaceDE w:val="0"/>
      <w:autoSpaceDN w:val="0"/>
      <w:adjustRightInd w:val="0"/>
    </w:pPr>
    <w:rPr>
      <w:rFonts w:ascii="Arial" w:hAnsi="Arial" w:cs="Arial"/>
      <w:color w:val="000000"/>
      <w:lang w:val="es-CO" w:eastAsia="es-CO"/>
    </w:rPr>
  </w:style>
  <w:style w:type="paragraph" w:styleId="Textodeglobo">
    <w:name w:val="Balloon Text"/>
    <w:basedOn w:val="Normal"/>
    <w:link w:val="TextodegloboCar"/>
    <w:uiPriority w:val="99"/>
    <w:semiHidden/>
    <w:unhideWhenUsed/>
    <w:rsid w:val="005E3B66"/>
    <w:rPr>
      <w:rFonts w:ascii="Tahoma" w:hAnsi="Tahoma" w:cs="Tahoma"/>
      <w:sz w:val="16"/>
      <w:szCs w:val="16"/>
      <w:lang w:val="es-CO" w:eastAsia="es-CO"/>
    </w:rPr>
  </w:style>
  <w:style w:type="character" w:customStyle="1" w:styleId="TextodegloboCar">
    <w:name w:val="Texto de globo Car"/>
    <w:basedOn w:val="Fuentedeprrafopredeter"/>
    <w:link w:val="Textodeglobo"/>
    <w:uiPriority w:val="99"/>
    <w:semiHidden/>
    <w:rsid w:val="005E3B66"/>
    <w:rPr>
      <w:rFonts w:ascii="Tahoma" w:hAnsi="Tahoma" w:cs="Tahoma"/>
      <w:sz w:val="16"/>
      <w:szCs w:val="16"/>
      <w:lang w:val="es-CO" w:eastAsia="es-CO"/>
    </w:rPr>
  </w:style>
  <w:style w:type="paragraph" w:styleId="Sinespaciado">
    <w:name w:val="No Spacing"/>
    <w:link w:val="SinespaciadoCar"/>
    <w:uiPriority w:val="99"/>
    <w:qFormat/>
    <w:rsid w:val="005E3B66"/>
    <w:rPr>
      <w:rFonts w:ascii="Calibri" w:eastAsia="Calibri" w:hAnsi="Calibri" w:cs="Times New Roman"/>
      <w:sz w:val="22"/>
      <w:szCs w:val="22"/>
      <w:lang w:val="es-CO" w:eastAsia="es-CO"/>
    </w:rPr>
  </w:style>
  <w:style w:type="paragraph" w:styleId="NormalWeb">
    <w:name w:val="Normal (Web)"/>
    <w:basedOn w:val="Normal"/>
    <w:uiPriority w:val="99"/>
    <w:rsid w:val="005E3B66"/>
    <w:pPr>
      <w:spacing w:before="100" w:beforeAutospacing="1" w:after="100" w:afterAutospacing="1"/>
    </w:pPr>
    <w:rPr>
      <w:rFonts w:ascii="Times New Roman" w:eastAsia="Batang" w:hAnsi="Times New Roman" w:cs="Times New Roman"/>
      <w:lang w:val="es-CO"/>
    </w:rPr>
  </w:style>
  <w:style w:type="paragraph" w:styleId="Textosinformato">
    <w:name w:val="Plain Text"/>
    <w:basedOn w:val="Normal"/>
    <w:link w:val="TextosinformatoCar"/>
    <w:uiPriority w:val="99"/>
    <w:unhideWhenUsed/>
    <w:rsid w:val="005E3B66"/>
    <w:rPr>
      <w:rFonts w:ascii="Consolas" w:eastAsia="Calibri" w:hAnsi="Consolas" w:cs="Times New Roman"/>
      <w:sz w:val="21"/>
      <w:szCs w:val="21"/>
      <w:lang w:val="es-CO" w:eastAsia="x-none"/>
    </w:rPr>
  </w:style>
  <w:style w:type="character" w:customStyle="1" w:styleId="TextosinformatoCar">
    <w:name w:val="Texto sin formato Car"/>
    <w:basedOn w:val="Fuentedeprrafopredeter"/>
    <w:link w:val="Textosinformato"/>
    <w:uiPriority w:val="99"/>
    <w:rsid w:val="005E3B66"/>
    <w:rPr>
      <w:rFonts w:ascii="Consolas" w:eastAsia="Calibri" w:hAnsi="Consolas" w:cs="Times New Roman"/>
      <w:sz w:val="21"/>
      <w:szCs w:val="21"/>
      <w:lang w:val="es-CO" w:eastAsia="x-none"/>
    </w:rPr>
  </w:style>
  <w:style w:type="character" w:customStyle="1" w:styleId="PrrafodelistaCar">
    <w:name w:val="Párrafo de lista Car"/>
    <w:aliases w:val="Bullet List Car,FooterText Car,numbered Car,List Paragraph1 Car,Paragraphe de liste1 Car,lp1 Car,HOJA Car,Colorful List Accent 1 Car,Lista vistosa - Énfasis 11 Car,Colorful List - Accent 11 Car,Segundo nivel de viñetas Car"/>
    <w:basedOn w:val="Fuentedeprrafopredeter"/>
    <w:link w:val="Prrafodelista"/>
    <w:uiPriority w:val="1"/>
    <w:locked/>
    <w:rsid w:val="005E3B66"/>
    <w:rPr>
      <w:sz w:val="22"/>
      <w:szCs w:val="22"/>
      <w:lang w:val="es-CO" w:eastAsia="es-CO"/>
    </w:rPr>
  </w:style>
  <w:style w:type="paragraph" w:customStyle="1" w:styleId="Textoindependiente31">
    <w:name w:val="Texto independiente 31"/>
    <w:basedOn w:val="Normal"/>
    <w:rsid w:val="005E3B66"/>
    <w:pPr>
      <w:jc w:val="both"/>
    </w:pPr>
    <w:rPr>
      <w:rFonts w:ascii="Arial" w:eastAsia="Times New Roman" w:hAnsi="Arial" w:cs="Times New Roman"/>
      <w:sz w:val="22"/>
      <w:szCs w:val="20"/>
    </w:rPr>
  </w:style>
  <w:style w:type="paragraph" w:styleId="Textoindependiente">
    <w:name w:val="Body Text"/>
    <w:aliases w:val="TextindepT2,body text,bt,Subsection Body Text,body text Car,contents,body tesx,ändrad,AvtalBrödtext,Body3,Body Text Tables,Body Text level 1,Bodytext"/>
    <w:basedOn w:val="Normal"/>
    <w:link w:val="TextoindependienteCar"/>
    <w:uiPriority w:val="1"/>
    <w:qFormat/>
    <w:rsid w:val="005E3B66"/>
    <w:pPr>
      <w:jc w:val="both"/>
    </w:pPr>
    <w:rPr>
      <w:rFonts w:ascii="Times New Roman" w:eastAsia="Times New Roman" w:hAnsi="Times New Roman" w:cs="Times New Roman"/>
      <w:szCs w:val="20"/>
      <w:lang w:val="es-ES"/>
    </w:rPr>
  </w:style>
  <w:style w:type="character" w:customStyle="1" w:styleId="TextoindependienteCar">
    <w:name w:val="Texto independiente Car"/>
    <w:aliases w:val="TextindepT2 Car,body text Car1,bt Car,Subsection Body Text Car,body text Car Car,contents Car,body tesx Car,ändrad Car,AvtalBrödtext Car,Body3 Car,Body Text Tables Car,Body Text level 1 Car,Bodytext Car"/>
    <w:basedOn w:val="Fuentedeprrafopredeter"/>
    <w:link w:val="Textoindependiente"/>
    <w:uiPriority w:val="1"/>
    <w:rsid w:val="005E3B66"/>
    <w:rPr>
      <w:rFonts w:ascii="Times New Roman" w:eastAsia="Times New Roman" w:hAnsi="Times New Roman" w:cs="Times New Roman"/>
      <w:szCs w:val="20"/>
      <w:lang w:val="es-ES"/>
    </w:rPr>
  </w:style>
  <w:style w:type="paragraph" w:styleId="Ttulo">
    <w:name w:val="Title"/>
    <w:basedOn w:val="Normal"/>
    <w:link w:val="TtuloCar"/>
    <w:qFormat/>
    <w:rsid w:val="005E3B66"/>
    <w:pPr>
      <w:widowControl w:val="0"/>
      <w:jc w:val="center"/>
    </w:pPr>
    <w:rPr>
      <w:rFonts w:ascii="Tahoma" w:eastAsia="Batang" w:hAnsi="Tahoma" w:cs="Times New Roman"/>
      <w:b/>
      <w:snapToGrid w:val="0"/>
      <w:sz w:val="20"/>
      <w:szCs w:val="20"/>
      <w:lang w:val="es-ES"/>
    </w:rPr>
  </w:style>
  <w:style w:type="character" w:customStyle="1" w:styleId="TtuloCar">
    <w:name w:val="Título Car"/>
    <w:basedOn w:val="Fuentedeprrafopredeter"/>
    <w:link w:val="Ttulo"/>
    <w:rsid w:val="005E3B66"/>
    <w:rPr>
      <w:rFonts w:ascii="Tahoma" w:eastAsia="Batang" w:hAnsi="Tahoma" w:cs="Times New Roman"/>
      <w:b/>
      <w:snapToGrid w:val="0"/>
      <w:sz w:val="20"/>
      <w:szCs w:val="20"/>
      <w:lang w:val="es-ES"/>
    </w:rPr>
  </w:style>
  <w:style w:type="paragraph" w:styleId="Textoindependiente3">
    <w:name w:val="Body Text 3"/>
    <w:basedOn w:val="Normal"/>
    <w:link w:val="Textoindependiente3Car"/>
    <w:uiPriority w:val="99"/>
    <w:unhideWhenUsed/>
    <w:rsid w:val="005E3B66"/>
    <w:pPr>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uiPriority w:val="99"/>
    <w:rsid w:val="005E3B66"/>
    <w:rPr>
      <w:rFonts w:ascii="Times New Roman" w:eastAsia="Times New Roman" w:hAnsi="Times New Roman" w:cs="Times New Roman"/>
      <w:sz w:val="16"/>
      <w:szCs w:val="16"/>
      <w:lang w:val="es-ES"/>
    </w:rPr>
  </w:style>
  <w:style w:type="table" w:customStyle="1" w:styleId="Tablaconcuadrcula1">
    <w:name w:val="Tabla con cuadrícula1"/>
    <w:basedOn w:val="Tablanormal"/>
    <w:next w:val="Tablaconcuadrcula"/>
    <w:uiPriority w:val="59"/>
    <w:rsid w:val="005E3B66"/>
    <w:rPr>
      <w:rFonts w:ascii="Calibri" w:eastAsia="Calibri"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21">
    <w:name w:val="Texto independiente 21"/>
    <w:basedOn w:val="Normal"/>
    <w:rsid w:val="005E3B66"/>
    <w:pPr>
      <w:overflowPunct w:val="0"/>
      <w:autoSpaceDE w:val="0"/>
      <w:autoSpaceDN w:val="0"/>
      <w:adjustRightInd w:val="0"/>
      <w:jc w:val="both"/>
      <w:textAlignment w:val="baseline"/>
    </w:pPr>
    <w:rPr>
      <w:rFonts w:ascii="Times New Roman" w:eastAsia="Times New Roman" w:hAnsi="Times New Roman" w:cs="Times New Roman"/>
      <w:szCs w:val="20"/>
      <w:lang w:val="es-ES" w:eastAsia="es-CO"/>
    </w:rPr>
  </w:style>
  <w:style w:type="paragraph" w:customStyle="1" w:styleId="Textoindependiente32">
    <w:name w:val="Texto independiente 32"/>
    <w:basedOn w:val="Normal"/>
    <w:rsid w:val="005E3B66"/>
    <w:pPr>
      <w:suppressAutoHyphens/>
      <w:spacing w:after="120"/>
    </w:pPr>
    <w:rPr>
      <w:rFonts w:ascii="Times New Roman" w:eastAsia="Times New Roman" w:hAnsi="Times New Roman" w:cs="Calibri"/>
      <w:sz w:val="16"/>
      <w:szCs w:val="16"/>
      <w:lang w:eastAsia="ar-SA"/>
    </w:rPr>
  </w:style>
  <w:style w:type="paragraph" w:styleId="Lista">
    <w:name w:val="List"/>
    <w:basedOn w:val="Normal"/>
    <w:uiPriority w:val="99"/>
    <w:unhideWhenUsed/>
    <w:rsid w:val="005E3B66"/>
    <w:pPr>
      <w:ind w:left="283" w:hanging="283"/>
      <w:contextualSpacing/>
    </w:pPr>
    <w:rPr>
      <w:rFonts w:ascii="Times New Roman" w:eastAsia="Times New Roman" w:hAnsi="Times New Roman" w:cs="Times New Roman"/>
      <w:sz w:val="20"/>
      <w:szCs w:val="20"/>
      <w:lang w:val="es-ES"/>
    </w:rPr>
  </w:style>
  <w:style w:type="paragraph" w:styleId="Lista3">
    <w:name w:val="List 3"/>
    <w:basedOn w:val="Normal"/>
    <w:uiPriority w:val="99"/>
    <w:semiHidden/>
    <w:unhideWhenUsed/>
    <w:rsid w:val="005E3B66"/>
    <w:pPr>
      <w:spacing w:after="200" w:line="276" w:lineRule="auto"/>
      <w:ind w:left="849" w:hanging="283"/>
      <w:contextualSpacing/>
    </w:pPr>
    <w:rPr>
      <w:sz w:val="22"/>
      <w:szCs w:val="22"/>
      <w:lang w:val="es-CO" w:eastAsia="es-CO"/>
    </w:rPr>
  </w:style>
  <w:style w:type="character" w:customStyle="1" w:styleId="TextosinformatoCar1">
    <w:name w:val="Texto sin formato Car1"/>
    <w:basedOn w:val="Fuentedeprrafopredeter"/>
    <w:uiPriority w:val="99"/>
    <w:rsid w:val="005E3B66"/>
    <w:rPr>
      <w:rFonts w:ascii="Consolas" w:eastAsia="Calibri" w:hAnsi="Consolas" w:cs="Times New Roman"/>
      <w:sz w:val="21"/>
      <w:szCs w:val="21"/>
    </w:rPr>
  </w:style>
  <w:style w:type="table" w:customStyle="1" w:styleId="Tablaconcuadrcula2">
    <w:name w:val="Tabla con cuadrícula2"/>
    <w:basedOn w:val="Tablanormal"/>
    <w:next w:val="Tablaconcuadrcula"/>
    <w:uiPriority w:val="59"/>
    <w:rsid w:val="005E3B66"/>
    <w:rPr>
      <w:sz w:val="22"/>
      <w:szCs w:val="22"/>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inguno">
    <w:name w:val="Ninguno"/>
    <w:rsid w:val="005E3B66"/>
  </w:style>
  <w:style w:type="paragraph" w:customStyle="1" w:styleId="Cuerpo">
    <w:name w:val="Cuerpo"/>
    <w:rsid w:val="005E3B66"/>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14:textOutline w14:w="0" w14:cap="flat" w14:cmpd="sng" w14:algn="ctr">
        <w14:noFill/>
        <w14:prstDash w14:val="solid"/>
        <w14:bevel/>
      </w14:textOutline>
    </w:rPr>
  </w:style>
  <w:style w:type="character" w:customStyle="1" w:styleId="SinespaciadoCar">
    <w:name w:val="Sin espaciado Car"/>
    <w:link w:val="Sinespaciado"/>
    <w:uiPriority w:val="99"/>
    <w:qFormat/>
    <w:rsid w:val="005E3B66"/>
    <w:rPr>
      <w:rFonts w:ascii="Calibri" w:eastAsia="Calibri" w:hAnsi="Calibri" w:cs="Times New Roman"/>
      <w:sz w:val="22"/>
      <w:szCs w:val="22"/>
      <w:lang w:val="es-CO" w:eastAsia="es-CO"/>
    </w:rPr>
  </w:style>
  <w:style w:type="paragraph" w:styleId="Textonotapie">
    <w:name w:val="footnote text"/>
    <w:basedOn w:val="Normal"/>
    <w:link w:val="TextonotapieCar"/>
    <w:uiPriority w:val="99"/>
    <w:semiHidden/>
    <w:unhideWhenUsed/>
    <w:rsid w:val="005E3B66"/>
    <w:rPr>
      <w:sz w:val="20"/>
      <w:szCs w:val="20"/>
      <w:lang w:val="es-CO" w:eastAsia="es-CO"/>
    </w:rPr>
  </w:style>
  <w:style w:type="character" w:customStyle="1" w:styleId="TextonotapieCar">
    <w:name w:val="Texto nota pie Car"/>
    <w:basedOn w:val="Fuentedeprrafopredeter"/>
    <w:link w:val="Textonotapie"/>
    <w:uiPriority w:val="99"/>
    <w:semiHidden/>
    <w:rsid w:val="005E3B66"/>
    <w:rPr>
      <w:sz w:val="20"/>
      <w:szCs w:val="20"/>
      <w:lang w:val="es-CO" w:eastAsia="es-CO"/>
    </w:rPr>
  </w:style>
  <w:style w:type="table" w:customStyle="1" w:styleId="TableNormal">
    <w:name w:val="Table Normal"/>
    <w:uiPriority w:val="2"/>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styleId="Refdenotaalpie">
    <w:name w:val="footnote reference"/>
    <w:basedOn w:val="Fuentedeprrafopredeter"/>
    <w:uiPriority w:val="99"/>
    <w:semiHidden/>
    <w:unhideWhenUsed/>
    <w:rsid w:val="005E3B66"/>
    <w:rPr>
      <w:vertAlign w:val="superscript"/>
    </w:rPr>
  </w:style>
  <w:style w:type="table" w:customStyle="1" w:styleId="TableNormal1">
    <w:name w:val="Table Normal1"/>
    <w:uiPriority w:val="2"/>
    <w:semiHidden/>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3">
    <w:name w:val="Tabla con cuadrícula3"/>
    <w:basedOn w:val="Tablanormal"/>
    <w:next w:val="Tablaconcuadrcula"/>
    <w:uiPriority w:val="59"/>
    <w:rsid w:val="005E3B66"/>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E3B66"/>
    <w:pPr>
      <w:spacing w:line="259" w:lineRule="auto"/>
      <w:outlineLvl w:val="9"/>
    </w:pPr>
  </w:style>
  <w:style w:type="paragraph" w:styleId="TDC1">
    <w:name w:val="toc 1"/>
    <w:basedOn w:val="Normal"/>
    <w:next w:val="Normal"/>
    <w:autoRedefine/>
    <w:uiPriority w:val="39"/>
    <w:unhideWhenUsed/>
    <w:rsid w:val="005E3B66"/>
    <w:pPr>
      <w:spacing w:after="100" w:line="276" w:lineRule="auto"/>
    </w:pPr>
    <w:rPr>
      <w:sz w:val="22"/>
      <w:szCs w:val="22"/>
      <w:lang w:val="es-CO" w:eastAsia="es-CO"/>
    </w:rPr>
  </w:style>
  <w:style w:type="paragraph" w:styleId="TDC2">
    <w:name w:val="toc 2"/>
    <w:basedOn w:val="Normal"/>
    <w:next w:val="Normal"/>
    <w:autoRedefine/>
    <w:uiPriority w:val="39"/>
    <w:unhideWhenUsed/>
    <w:rsid w:val="005E3B66"/>
    <w:pPr>
      <w:spacing w:after="100" w:line="276" w:lineRule="auto"/>
      <w:ind w:left="220"/>
    </w:pPr>
    <w:rPr>
      <w:sz w:val="22"/>
      <w:szCs w:val="22"/>
      <w:lang w:val="es-CO" w:eastAsia="es-CO"/>
    </w:rPr>
  </w:style>
  <w:style w:type="paragraph" w:styleId="TDC3">
    <w:name w:val="toc 3"/>
    <w:basedOn w:val="Normal"/>
    <w:next w:val="Normal"/>
    <w:autoRedefine/>
    <w:uiPriority w:val="39"/>
    <w:unhideWhenUsed/>
    <w:rsid w:val="005E3B66"/>
    <w:pPr>
      <w:spacing w:after="100" w:line="276" w:lineRule="auto"/>
      <w:ind w:left="440"/>
    </w:pPr>
    <w:rPr>
      <w:sz w:val="22"/>
      <w:szCs w:val="22"/>
      <w:lang w:val="es-CO" w:eastAsia="es-CO"/>
    </w:rPr>
  </w:style>
  <w:style w:type="paragraph" w:styleId="TDC4">
    <w:name w:val="toc 4"/>
    <w:basedOn w:val="Normal"/>
    <w:next w:val="Normal"/>
    <w:autoRedefine/>
    <w:uiPriority w:val="39"/>
    <w:unhideWhenUsed/>
    <w:rsid w:val="005E3B66"/>
    <w:pPr>
      <w:spacing w:after="100" w:line="276" w:lineRule="auto"/>
      <w:ind w:left="660"/>
    </w:pPr>
    <w:rPr>
      <w:sz w:val="22"/>
      <w:szCs w:val="22"/>
      <w:lang w:val="es-CO" w:eastAsia="es-CO"/>
    </w:rPr>
  </w:style>
  <w:style w:type="numbering" w:customStyle="1" w:styleId="Sinlista1">
    <w:name w:val="Sin lista1"/>
    <w:next w:val="Sinlista"/>
    <w:uiPriority w:val="99"/>
    <w:semiHidden/>
    <w:unhideWhenUsed/>
    <w:rsid w:val="005E3B66"/>
  </w:style>
  <w:style w:type="table" w:customStyle="1" w:styleId="TableNormal2">
    <w:name w:val="Table Normal2"/>
    <w:uiPriority w:val="2"/>
    <w:semiHidden/>
    <w:unhideWhenUsed/>
    <w:qFormat/>
    <w:rsid w:val="005E3B66"/>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3B66"/>
    <w:pPr>
      <w:widowControl w:val="0"/>
      <w:autoSpaceDE w:val="0"/>
      <w:autoSpaceDN w:val="0"/>
    </w:pPr>
    <w:rPr>
      <w:rFonts w:ascii="Cambria" w:eastAsia="Cambria" w:hAnsi="Cambria" w:cs="Cambria"/>
      <w:sz w:val="22"/>
      <w:szCs w:val="22"/>
      <w:lang w:val="es-ES" w:bidi="es-ES"/>
    </w:rPr>
  </w:style>
  <w:style w:type="character" w:styleId="Textoennegrita">
    <w:name w:val="Strong"/>
    <w:basedOn w:val="Fuentedeprrafopredeter"/>
    <w:uiPriority w:val="22"/>
    <w:qFormat/>
    <w:rsid w:val="005E3B66"/>
    <w:rPr>
      <w:b/>
      <w:bCs/>
    </w:rPr>
  </w:style>
  <w:style w:type="table" w:customStyle="1" w:styleId="Tablaconcuadrcula4">
    <w:name w:val="Tabla con cuadrícula4"/>
    <w:basedOn w:val="Tablanormal"/>
    <w:next w:val="Tablaconcuadrcula"/>
    <w:uiPriority w:val="59"/>
    <w:rsid w:val="005E3B66"/>
    <w:rPr>
      <w:rFonts w:eastAsia="Calibr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5E3B66"/>
    <w:pPr>
      <w:jc w:val="both"/>
    </w:pPr>
    <w:rPr>
      <w:rFonts w:ascii="Arial" w:eastAsia="Times New Roman" w:hAnsi="Arial" w:cs="Arial"/>
      <w:sz w:val="20"/>
      <w:szCs w:val="20"/>
      <w:lang w:val="es-CO" w:eastAsia="en-US" w:bidi="en-US"/>
    </w:rPr>
  </w:style>
  <w:style w:type="character" w:customStyle="1" w:styleId="TextocomentarioCar">
    <w:name w:val="Texto comentario Car"/>
    <w:basedOn w:val="Fuentedeprrafopredeter"/>
    <w:link w:val="Textocomentario"/>
    <w:uiPriority w:val="99"/>
    <w:semiHidden/>
    <w:rsid w:val="005E3B66"/>
    <w:rPr>
      <w:rFonts w:ascii="Arial" w:eastAsia="Times New Roman" w:hAnsi="Arial" w:cs="Arial"/>
      <w:sz w:val="20"/>
      <w:szCs w:val="20"/>
      <w:lang w:val="es-CO" w:eastAsia="en-US" w:bidi="en-US"/>
    </w:rPr>
  </w:style>
  <w:style w:type="character" w:styleId="Refdecomentario">
    <w:name w:val="annotation reference"/>
    <w:basedOn w:val="Fuentedeprrafopredeter"/>
    <w:uiPriority w:val="99"/>
    <w:semiHidden/>
    <w:unhideWhenUsed/>
    <w:rsid w:val="00AB7897"/>
    <w:rPr>
      <w:sz w:val="16"/>
      <w:szCs w:val="16"/>
    </w:rPr>
  </w:style>
  <w:style w:type="paragraph" w:styleId="Asuntodelcomentario">
    <w:name w:val="annotation subject"/>
    <w:basedOn w:val="Textocomentario"/>
    <w:next w:val="Textocomentario"/>
    <w:link w:val="AsuntodelcomentarioCar"/>
    <w:uiPriority w:val="99"/>
    <w:semiHidden/>
    <w:unhideWhenUsed/>
    <w:rsid w:val="00AB7897"/>
    <w:pPr>
      <w:jc w:val="left"/>
    </w:pPr>
    <w:rPr>
      <w:rFonts w:asciiTheme="minorHAnsi" w:eastAsiaTheme="minorEastAsia" w:hAnsiTheme="minorHAnsi" w:cstheme="minorBidi"/>
      <w:b/>
      <w:bCs/>
      <w:lang w:val="es-ES_tradnl" w:eastAsia="es-ES" w:bidi="ar-SA"/>
    </w:rPr>
  </w:style>
  <w:style w:type="character" w:customStyle="1" w:styleId="AsuntodelcomentarioCar">
    <w:name w:val="Asunto del comentario Car"/>
    <w:basedOn w:val="TextocomentarioCar"/>
    <w:link w:val="Asuntodelcomentario"/>
    <w:uiPriority w:val="99"/>
    <w:semiHidden/>
    <w:rsid w:val="00AB7897"/>
    <w:rPr>
      <w:rFonts w:ascii="Arial" w:eastAsia="Times New Roman" w:hAnsi="Arial" w:cs="Arial"/>
      <w:b/>
      <w:bCs/>
      <w:sz w:val="20"/>
      <w:szCs w:val="20"/>
      <w:lang w:val="es-CO" w:eastAsia="en-US" w:bidi="en-US"/>
    </w:rPr>
  </w:style>
  <w:style w:type="character" w:customStyle="1" w:styleId="normaltextrun">
    <w:name w:val="normaltextrun"/>
    <w:basedOn w:val="Fuentedeprrafopredeter"/>
    <w:rsid w:val="00ED4E5E"/>
  </w:style>
  <w:style w:type="character" w:customStyle="1" w:styleId="eop">
    <w:name w:val="eop"/>
    <w:basedOn w:val="Fuentedeprrafopredeter"/>
    <w:rsid w:val="00ED4E5E"/>
  </w:style>
  <w:style w:type="paragraph" w:customStyle="1" w:styleId="paragraph">
    <w:name w:val="paragraph"/>
    <w:basedOn w:val="Normal"/>
    <w:rsid w:val="003C6A77"/>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6410">
      <w:marLeft w:val="0"/>
      <w:marRight w:val="0"/>
      <w:marTop w:val="0"/>
      <w:marBottom w:val="0"/>
      <w:divBdr>
        <w:top w:val="none" w:sz="0" w:space="0" w:color="auto"/>
        <w:left w:val="none" w:sz="0" w:space="0" w:color="auto"/>
        <w:bottom w:val="none" w:sz="0" w:space="0" w:color="auto"/>
        <w:right w:val="none" w:sz="0" w:space="0" w:color="auto"/>
      </w:divBdr>
      <w:divsChild>
        <w:div w:id="418911463">
          <w:marLeft w:val="0"/>
          <w:marRight w:val="0"/>
          <w:marTop w:val="0"/>
          <w:marBottom w:val="0"/>
          <w:divBdr>
            <w:top w:val="none" w:sz="0" w:space="0" w:color="auto"/>
            <w:left w:val="none" w:sz="0" w:space="0" w:color="auto"/>
            <w:bottom w:val="none" w:sz="0" w:space="0" w:color="auto"/>
            <w:right w:val="none" w:sz="0" w:space="0" w:color="auto"/>
          </w:divBdr>
        </w:div>
      </w:divsChild>
    </w:div>
    <w:div w:id="52236259">
      <w:bodyDiv w:val="1"/>
      <w:marLeft w:val="0"/>
      <w:marRight w:val="0"/>
      <w:marTop w:val="0"/>
      <w:marBottom w:val="0"/>
      <w:divBdr>
        <w:top w:val="none" w:sz="0" w:space="0" w:color="auto"/>
        <w:left w:val="none" w:sz="0" w:space="0" w:color="auto"/>
        <w:bottom w:val="none" w:sz="0" w:space="0" w:color="auto"/>
        <w:right w:val="none" w:sz="0" w:space="0" w:color="auto"/>
      </w:divBdr>
    </w:div>
    <w:div w:id="141434238">
      <w:marLeft w:val="0"/>
      <w:marRight w:val="0"/>
      <w:marTop w:val="0"/>
      <w:marBottom w:val="0"/>
      <w:divBdr>
        <w:top w:val="none" w:sz="0" w:space="0" w:color="auto"/>
        <w:left w:val="none" w:sz="0" w:space="0" w:color="auto"/>
        <w:bottom w:val="none" w:sz="0" w:space="0" w:color="auto"/>
        <w:right w:val="none" w:sz="0" w:space="0" w:color="auto"/>
      </w:divBdr>
      <w:divsChild>
        <w:div w:id="888224822">
          <w:marLeft w:val="0"/>
          <w:marRight w:val="0"/>
          <w:marTop w:val="0"/>
          <w:marBottom w:val="0"/>
          <w:divBdr>
            <w:top w:val="none" w:sz="0" w:space="0" w:color="auto"/>
            <w:left w:val="none" w:sz="0" w:space="0" w:color="auto"/>
            <w:bottom w:val="none" w:sz="0" w:space="0" w:color="auto"/>
            <w:right w:val="none" w:sz="0" w:space="0" w:color="auto"/>
          </w:divBdr>
        </w:div>
      </w:divsChild>
    </w:div>
    <w:div w:id="186799506">
      <w:marLeft w:val="0"/>
      <w:marRight w:val="0"/>
      <w:marTop w:val="0"/>
      <w:marBottom w:val="0"/>
      <w:divBdr>
        <w:top w:val="none" w:sz="0" w:space="0" w:color="auto"/>
        <w:left w:val="none" w:sz="0" w:space="0" w:color="auto"/>
        <w:bottom w:val="none" w:sz="0" w:space="0" w:color="auto"/>
        <w:right w:val="none" w:sz="0" w:space="0" w:color="auto"/>
      </w:divBdr>
      <w:divsChild>
        <w:div w:id="1310984873">
          <w:marLeft w:val="0"/>
          <w:marRight w:val="0"/>
          <w:marTop w:val="0"/>
          <w:marBottom w:val="0"/>
          <w:divBdr>
            <w:top w:val="none" w:sz="0" w:space="0" w:color="auto"/>
            <w:left w:val="none" w:sz="0" w:space="0" w:color="auto"/>
            <w:bottom w:val="none" w:sz="0" w:space="0" w:color="auto"/>
            <w:right w:val="none" w:sz="0" w:space="0" w:color="auto"/>
          </w:divBdr>
        </w:div>
      </w:divsChild>
    </w:div>
    <w:div w:id="194391706">
      <w:bodyDiv w:val="1"/>
      <w:marLeft w:val="0"/>
      <w:marRight w:val="0"/>
      <w:marTop w:val="0"/>
      <w:marBottom w:val="0"/>
      <w:divBdr>
        <w:top w:val="none" w:sz="0" w:space="0" w:color="auto"/>
        <w:left w:val="none" w:sz="0" w:space="0" w:color="auto"/>
        <w:bottom w:val="none" w:sz="0" w:space="0" w:color="auto"/>
        <w:right w:val="none" w:sz="0" w:space="0" w:color="auto"/>
      </w:divBdr>
      <w:divsChild>
        <w:div w:id="380204124">
          <w:marLeft w:val="0"/>
          <w:marRight w:val="0"/>
          <w:marTop w:val="0"/>
          <w:marBottom w:val="0"/>
          <w:divBdr>
            <w:top w:val="none" w:sz="0" w:space="0" w:color="auto"/>
            <w:left w:val="none" w:sz="0" w:space="0" w:color="auto"/>
            <w:bottom w:val="none" w:sz="0" w:space="0" w:color="auto"/>
            <w:right w:val="none" w:sz="0" w:space="0" w:color="auto"/>
          </w:divBdr>
          <w:divsChild>
            <w:div w:id="1589532348">
              <w:marLeft w:val="0"/>
              <w:marRight w:val="0"/>
              <w:marTop w:val="0"/>
              <w:marBottom w:val="0"/>
              <w:divBdr>
                <w:top w:val="none" w:sz="0" w:space="0" w:color="auto"/>
                <w:left w:val="none" w:sz="0" w:space="0" w:color="auto"/>
                <w:bottom w:val="none" w:sz="0" w:space="0" w:color="auto"/>
                <w:right w:val="none" w:sz="0" w:space="0" w:color="auto"/>
              </w:divBdr>
            </w:div>
          </w:divsChild>
        </w:div>
        <w:div w:id="1772970221">
          <w:marLeft w:val="0"/>
          <w:marRight w:val="0"/>
          <w:marTop w:val="0"/>
          <w:marBottom w:val="0"/>
          <w:divBdr>
            <w:top w:val="none" w:sz="0" w:space="0" w:color="auto"/>
            <w:left w:val="none" w:sz="0" w:space="0" w:color="auto"/>
            <w:bottom w:val="none" w:sz="0" w:space="0" w:color="auto"/>
            <w:right w:val="none" w:sz="0" w:space="0" w:color="auto"/>
          </w:divBdr>
          <w:divsChild>
            <w:div w:id="316232032">
              <w:marLeft w:val="0"/>
              <w:marRight w:val="0"/>
              <w:marTop w:val="0"/>
              <w:marBottom w:val="0"/>
              <w:divBdr>
                <w:top w:val="none" w:sz="0" w:space="0" w:color="auto"/>
                <w:left w:val="none" w:sz="0" w:space="0" w:color="auto"/>
                <w:bottom w:val="none" w:sz="0" w:space="0" w:color="auto"/>
                <w:right w:val="none" w:sz="0" w:space="0" w:color="auto"/>
              </w:divBdr>
            </w:div>
          </w:divsChild>
        </w:div>
        <w:div w:id="1846702971">
          <w:marLeft w:val="0"/>
          <w:marRight w:val="0"/>
          <w:marTop w:val="0"/>
          <w:marBottom w:val="0"/>
          <w:divBdr>
            <w:top w:val="none" w:sz="0" w:space="0" w:color="auto"/>
            <w:left w:val="none" w:sz="0" w:space="0" w:color="auto"/>
            <w:bottom w:val="none" w:sz="0" w:space="0" w:color="auto"/>
            <w:right w:val="none" w:sz="0" w:space="0" w:color="auto"/>
          </w:divBdr>
          <w:divsChild>
            <w:div w:id="446201427">
              <w:marLeft w:val="0"/>
              <w:marRight w:val="0"/>
              <w:marTop w:val="0"/>
              <w:marBottom w:val="0"/>
              <w:divBdr>
                <w:top w:val="none" w:sz="0" w:space="0" w:color="auto"/>
                <w:left w:val="none" w:sz="0" w:space="0" w:color="auto"/>
                <w:bottom w:val="none" w:sz="0" w:space="0" w:color="auto"/>
                <w:right w:val="none" w:sz="0" w:space="0" w:color="auto"/>
              </w:divBdr>
            </w:div>
          </w:divsChild>
        </w:div>
        <w:div w:id="1779987383">
          <w:marLeft w:val="0"/>
          <w:marRight w:val="0"/>
          <w:marTop w:val="0"/>
          <w:marBottom w:val="0"/>
          <w:divBdr>
            <w:top w:val="none" w:sz="0" w:space="0" w:color="auto"/>
            <w:left w:val="none" w:sz="0" w:space="0" w:color="auto"/>
            <w:bottom w:val="none" w:sz="0" w:space="0" w:color="auto"/>
            <w:right w:val="none" w:sz="0" w:space="0" w:color="auto"/>
          </w:divBdr>
          <w:divsChild>
            <w:div w:id="1340547971">
              <w:marLeft w:val="0"/>
              <w:marRight w:val="0"/>
              <w:marTop w:val="0"/>
              <w:marBottom w:val="0"/>
              <w:divBdr>
                <w:top w:val="none" w:sz="0" w:space="0" w:color="auto"/>
                <w:left w:val="none" w:sz="0" w:space="0" w:color="auto"/>
                <w:bottom w:val="none" w:sz="0" w:space="0" w:color="auto"/>
                <w:right w:val="none" w:sz="0" w:space="0" w:color="auto"/>
              </w:divBdr>
            </w:div>
          </w:divsChild>
        </w:div>
        <w:div w:id="1314917441">
          <w:marLeft w:val="0"/>
          <w:marRight w:val="0"/>
          <w:marTop w:val="0"/>
          <w:marBottom w:val="0"/>
          <w:divBdr>
            <w:top w:val="none" w:sz="0" w:space="0" w:color="auto"/>
            <w:left w:val="none" w:sz="0" w:space="0" w:color="auto"/>
            <w:bottom w:val="none" w:sz="0" w:space="0" w:color="auto"/>
            <w:right w:val="none" w:sz="0" w:space="0" w:color="auto"/>
          </w:divBdr>
          <w:divsChild>
            <w:div w:id="1499886639">
              <w:marLeft w:val="0"/>
              <w:marRight w:val="0"/>
              <w:marTop w:val="0"/>
              <w:marBottom w:val="0"/>
              <w:divBdr>
                <w:top w:val="none" w:sz="0" w:space="0" w:color="auto"/>
                <w:left w:val="none" w:sz="0" w:space="0" w:color="auto"/>
                <w:bottom w:val="none" w:sz="0" w:space="0" w:color="auto"/>
                <w:right w:val="none" w:sz="0" w:space="0" w:color="auto"/>
              </w:divBdr>
            </w:div>
          </w:divsChild>
        </w:div>
        <w:div w:id="1005086666">
          <w:marLeft w:val="0"/>
          <w:marRight w:val="0"/>
          <w:marTop w:val="0"/>
          <w:marBottom w:val="0"/>
          <w:divBdr>
            <w:top w:val="none" w:sz="0" w:space="0" w:color="auto"/>
            <w:left w:val="none" w:sz="0" w:space="0" w:color="auto"/>
            <w:bottom w:val="none" w:sz="0" w:space="0" w:color="auto"/>
            <w:right w:val="none" w:sz="0" w:space="0" w:color="auto"/>
          </w:divBdr>
          <w:divsChild>
            <w:div w:id="768544530">
              <w:marLeft w:val="0"/>
              <w:marRight w:val="0"/>
              <w:marTop w:val="0"/>
              <w:marBottom w:val="0"/>
              <w:divBdr>
                <w:top w:val="none" w:sz="0" w:space="0" w:color="auto"/>
                <w:left w:val="none" w:sz="0" w:space="0" w:color="auto"/>
                <w:bottom w:val="none" w:sz="0" w:space="0" w:color="auto"/>
                <w:right w:val="none" w:sz="0" w:space="0" w:color="auto"/>
              </w:divBdr>
            </w:div>
          </w:divsChild>
        </w:div>
        <w:div w:id="554243697">
          <w:marLeft w:val="0"/>
          <w:marRight w:val="0"/>
          <w:marTop w:val="0"/>
          <w:marBottom w:val="0"/>
          <w:divBdr>
            <w:top w:val="none" w:sz="0" w:space="0" w:color="auto"/>
            <w:left w:val="none" w:sz="0" w:space="0" w:color="auto"/>
            <w:bottom w:val="none" w:sz="0" w:space="0" w:color="auto"/>
            <w:right w:val="none" w:sz="0" w:space="0" w:color="auto"/>
          </w:divBdr>
          <w:divsChild>
            <w:div w:id="1787381612">
              <w:marLeft w:val="0"/>
              <w:marRight w:val="0"/>
              <w:marTop w:val="0"/>
              <w:marBottom w:val="0"/>
              <w:divBdr>
                <w:top w:val="none" w:sz="0" w:space="0" w:color="auto"/>
                <w:left w:val="none" w:sz="0" w:space="0" w:color="auto"/>
                <w:bottom w:val="none" w:sz="0" w:space="0" w:color="auto"/>
                <w:right w:val="none" w:sz="0" w:space="0" w:color="auto"/>
              </w:divBdr>
            </w:div>
          </w:divsChild>
        </w:div>
        <w:div w:id="1340890234">
          <w:marLeft w:val="0"/>
          <w:marRight w:val="0"/>
          <w:marTop w:val="0"/>
          <w:marBottom w:val="0"/>
          <w:divBdr>
            <w:top w:val="none" w:sz="0" w:space="0" w:color="auto"/>
            <w:left w:val="none" w:sz="0" w:space="0" w:color="auto"/>
            <w:bottom w:val="none" w:sz="0" w:space="0" w:color="auto"/>
            <w:right w:val="none" w:sz="0" w:space="0" w:color="auto"/>
          </w:divBdr>
          <w:divsChild>
            <w:div w:id="1976913030">
              <w:marLeft w:val="0"/>
              <w:marRight w:val="0"/>
              <w:marTop w:val="0"/>
              <w:marBottom w:val="0"/>
              <w:divBdr>
                <w:top w:val="none" w:sz="0" w:space="0" w:color="auto"/>
                <w:left w:val="none" w:sz="0" w:space="0" w:color="auto"/>
                <w:bottom w:val="none" w:sz="0" w:space="0" w:color="auto"/>
                <w:right w:val="none" w:sz="0" w:space="0" w:color="auto"/>
              </w:divBdr>
            </w:div>
          </w:divsChild>
        </w:div>
        <w:div w:id="1502813071">
          <w:marLeft w:val="0"/>
          <w:marRight w:val="0"/>
          <w:marTop w:val="0"/>
          <w:marBottom w:val="0"/>
          <w:divBdr>
            <w:top w:val="none" w:sz="0" w:space="0" w:color="auto"/>
            <w:left w:val="none" w:sz="0" w:space="0" w:color="auto"/>
            <w:bottom w:val="none" w:sz="0" w:space="0" w:color="auto"/>
            <w:right w:val="none" w:sz="0" w:space="0" w:color="auto"/>
          </w:divBdr>
          <w:divsChild>
            <w:div w:id="1446924179">
              <w:marLeft w:val="0"/>
              <w:marRight w:val="0"/>
              <w:marTop w:val="0"/>
              <w:marBottom w:val="0"/>
              <w:divBdr>
                <w:top w:val="none" w:sz="0" w:space="0" w:color="auto"/>
                <w:left w:val="none" w:sz="0" w:space="0" w:color="auto"/>
                <w:bottom w:val="none" w:sz="0" w:space="0" w:color="auto"/>
                <w:right w:val="none" w:sz="0" w:space="0" w:color="auto"/>
              </w:divBdr>
            </w:div>
          </w:divsChild>
        </w:div>
        <w:div w:id="1632788925">
          <w:marLeft w:val="0"/>
          <w:marRight w:val="0"/>
          <w:marTop w:val="0"/>
          <w:marBottom w:val="0"/>
          <w:divBdr>
            <w:top w:val="none" w:sz="0" w:space="0" w:color="auto"/>
            <w:left w:val="none" w:sz="0" w:space="0" w:color="auto"/>
            <w:bottom w:val="none" w:sz="0" w:space="0" w:color="auto"/>
            <w:right w:val="none" w:sz="0" w:space="0" w:color="auto"/>
          </w:divBdr>
          <w:divsChild>
            <w:div w:id="1034504510">
              <w:marLeft w:val="0"/>
              <w:marRight w:val="0"/>
              <w:marTop w:val="0"/>
              <w:marBottom w:val="0"/>
              <w:divBdr>
                <w:top w:val="none" w:sz="0" w:space="0" w:color="auto"/>
                <w:left w:val="none" w:sz="0" w:space="0" w:color="auto"/>
                <w:bottom w:val="none" w:sz="0" w:space="0" w:color="auto"/>
                <w:right w:val="none" w:sz="0" w:space="0" w:color="auto"/>
              </w:divBdr>
            </w:div>
          </w:divsChild>
        </w:div>
        <w:div w:id="856236094">
          <w:marLeft w:val="0"/>
          <w:marRight w:val="0"/>
          <w:marTop w:val="0"/>
          <w:marBottom w:val="0"/>
          <w:divBdr>
            <w:top w:val="none" w:sz="0" w:space="0" w:color="auto"/>
            <w:left w:val="none" w:sz="0" w:space="0" w:color="auto"/>
            <w:bottom w:val="none" w:sz="0" w:space="0" w:color="auto"/>
            <w:right w:val="none" w:sz="0" w:space="0" w:color="auto"/>
          </w:divBdr>
          <w:divsChild>
            <w:div w:id="955285004">
              <w:marLeft w:val="0"/>
              <w:marRight w:val="0"/>
              <w:marTop w:val="0"/>
              <w:marBottom w:val="0"/>
              <w:divBdr>
                <w:top w:val="none" w:sz="0" w:space="0" w:color="auto"/>
                <w:left w:val="none" w:sz="0" w:space="0" w:color="auto"/>
                <w:bottom w:val="none" w:sz="0" w:space="0" w:color="auto"/>
                <w:right w:val="none" w:sz="0" w:space="0" w:color="auto"/>
              </w:divBdr>
            </w:div>
          </w:divsChild>
        </w:div>
        <w:div w:id="1855726427">
          <w:marLeft w:val="0"/>
          <w:marRight w:val="0"/>
          <w:marTop w:val="0"/>
          <w:marBottom w:val="0"/>
          <w:divBdr>
            <w:top w:val="none" w:sz="0" w:space="0" w:color="auto"/>
            <w:left w:val="none" w:sz="0" w:space="0" w:color="auto"/>
            <w:bottom w:val="none" w:sz="0" w:space="0" w:color="auto"/>
            <w:right w:val="none" w:sz="0" w:space="0" w:color="auto"/>
          </w:divBdr>
          <w:divsChild>
            <w:div w:id="20921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31992">
      <w:marLeft w:val="0"/>
      <w:marRight w:val="0"/>
      <w:marTop w:val="0"/>
      <w:marBottom w:val="0"/>
      <w:divBdr>
        <w:top w:val="none" w:sz="0" w:space="0" w:color="auto"/>
        <w:left w:val="none" w:sz="0" w:space="0" w:color="auto"/>
        <w:bottom w:val="none" w:sz="0" w:space="0" w:color="auto"/>
        <w:right w:val="none" w:sz="0" w:space="0" w:color="auto"/>
      </w:divBdr>
      <w:divsChild>
        <w:div w:id="338700688">
          <w:marLeft w:val="0"/>
          <w:marRight w:val="0"/>
          <w:marTop w:val="0"/>
          <w:marBottom w:val="0"/>
          <w:divBdr>
            <w:top w:val="none" w:sz="0" w:space="0" w:color="auto"/>
            <w:left w:val="none" w:sz="0" w:space="0" w:color="auto"/>
            <w:bottom w:val="none" w:sz="0" w:space="0" w:color="auto"/>
            <w:right w:val="none" w:sz="0" w:space="0" w:color="auto"/>
          </w:divBdr>
        </w:div>
      </w:divsChild>
    </w:div>
    <w:div w:id="262342297">
      <w:marLeft w:val="0"/>
      <w:marRight w:val="0"/>
      <w:marTop w:val="0"/>
      <w:marBottom w:val="0"/>
      <w:divBdr>
        <w:top w:val="none" w:sz="0" w:space="0" w:color="auto"/>
        <w:left w:val="none" w:sz="0" w:space="0" w:color="auto"/>
        <w:bottom w:val="none" w:sz="0" w:space="0" w:color="auto"/>
        <w:right w:val="none" w:sz="0" w:space="0" w:color="auto"/>
      </w:divBdr>
      <w:divsChild>
        <w:div w:id="859204589">
          <w:marLeft w:val="0"/>
          <w:marRight w:val="0"/>
          <w:marTop w:val="0"/>
          <w:marBottom w:val="0"/>
          <w:divBdr>
            <w:top w:val="none" w:sz="0" w:space="0" w:color="auto"/>
            <w:left w:val="none" w:sz="0" w:space="0" w:color="auto"/>
            <w:bottom w:val="none" w:sz="0" w:space="0" w:color="auto"/>
            <w:right w:val="none" w:sz="0" w:space="0" w:color="auto"/>
          </w:divBdr>
        </w:div>
      </w:divsChild>
    </w:div>
    <w:div w:id="402220870">
      <w:bodyDiv w:val="1"/>
      <w:marLeft w:val="0"/>
      <w:marRight w:val="0"/>
      <w:marTop w:val="0"/>
      <w:marBottom w:val="0"/>
      <w:divBdr>
        <w:top w:val="none" w:sz="0" w:space="0" w:color="auto"/>
        <w:left w:val="none" w:sz="0" w:space="0" w:color="auto"/>
        <w:bottom w:val="none" w:sz="0" w:space="0" w:color="auto"/>
        <w:right w:val="none" w:sz="0" w:space="0" w:color="auto"/>
      </w:divBdr>
    </w:div>
    <w:div w:id="497775129">
      <w:marLeft w:val="0"/>
      <w:marRight w:val="0"/>
      <w:marTop w:val="0"/>
      <w:marBottom w:val="0"/>
      <w:divBdr>
        <w:top w:val="none" w:sz="0" w:space="0" w:color="auto"/>
        <w:left w:val="none" w:sz="0" w:space="0" w:color="auto"/>
        <w:bottom w:val="none" w:sz="0" w:space="0" w:color="auto"/>
        <w:right w:val="none" w:sz="0" w:space="0" w:color="auto"/>
      </w:divBdr>
      <w:divsChild>
        <w:div w:id="112752863">
          <w:marLeft w:val="0"/>
          <w:marRight w:val="0"/>
          <w:marTop w:val="0"/>
          <w:marBottom w:val="0"/>
          <w:divBdr>
            <w:top w:val="none" w:sz="0" w:space="0" w:color="auto"/>
            <w:left w:val="none" w:sz="0" w:space="0" w:color="auto"/>
            <w:bottom w:val="none" w:sz="0" w:space="0" w:color="auto"/>
            <w:right w:val="none" w:sz="0" w:space="0" w:color="auto"/>
          </w:divBdr>
        </w:div>
      </w:divsChild>
    </w:div>
    <w:div w:id="504133801">
      <w:marLeft w:val="0"/>
      <w:marRight w:val="0"/>
      <w:marTop w:val="0"/>
      <w:marBottom w:val="0"/>
      <w:divBdr>
        <w:top w:val="none" w:sz="0" w:space="0" w:color="auto"/>
        <w:left w:val="none" w:sz="0" w:space="0" w:color="auto"/>
        <w:bottom w:val="none" w:sz="0" w:space="0" w:color="auto"/>
        <w:right w:val="none" w:sz="0" w:space="0" w:color="auto"/>
      </w:divBdr>
      <w:divsChild>
        <w:div w:id="947274847">
          <w:marLeft w:val="0"/>
          <w:marRight w:val="0"/>
          <w:marTop w:val="0"/>
          <w:marBottom w:val="0"/>
          <w:divBdr>
            <w:top w:val="none" w:sz="0" w:space="0" w:color="auto"/>
            <w:left w:val="none" w:sz="0" w:space="0" w:color="auto"/>
            <w:bottom w:val="none" w:sz="0" w:space="0" w:color="auto"/>
            <w:right w:val="none" w:sz="0" w:space="0" w:color="auto"/>
          </w:divBdr>
        </w:div>
      </w:divsChild>
    </w:div>
    <w:div w:id="558714595">
      <w:marLeft w:val="0"/>
      <w:marRight w:val="0"/>
      <w:marTop w:val="0"/>
      <w:marBottom w:val="0"/>
      <w:divBdr>
        <w:top w:val="none" w:sz="0" w:space="0" w:color="auto"/>
        <w:left w:val="none" w:sz="0" w:space="0" w:color="auto"/>
        <w:bottom w:val="none" w:sz="0" w:space="0" w:color="auto"/>
        <w:right w:val="none" w:sz="0" w:space="0" w:color="auto"/>
      </w:divBdr>
      <w:divsChild>
        <w:div w:id="237055987">
          <w:marLeft w:val="0"/>
          <w:marRight w:val="0"/>
          <w:marTop w:val="0"/>
          <w:marBottom w:val="0"/>
          <w:divBdr>
            <w:top w:val="none" w:sz="0" w:space="0" w:color="auto"/>
            <w:left w:val="none" w:sz="0" w:space="0" w:color="auto"/>
            <w:bottom w:val="none" w:sz="0" w:space="0" w:color="auto"/>
            <w:right w:val="none" w:sz="0" w:space="0" w:color="auto"/>
          </w:divBdr>
        </w:div>
      </w:divsChild>
    </w:div>
    <w:div w:id="732972833">
      <w:marLeft w:val="0"/>
      <w:marRight w:val="0"/>
      <w:marTop w:val="0"/>
      <w:marBottom w:val="0"/>
      <w:divBdr>
        <w:top w:val="none" w:sz="0" w:space="0" w:color="auto"/>
        <w:left w:val="none" w:sz="0" w:space="0" w:color="auto"/>
        <w:bottom w:val="none" w:sz="0" w:space="0" w:color="auto"/>
        <w:right w:val="none" w:sz="0" w:space="0" w:color="auto"/>
      </w:divBdr>
      <w:divsChild>
        <w:div w:id="1133905718">
          <w:marLeft w:val="0"/>
          <w:marRight w:val="0"/>
          <w:marTop w:val="0"/>
          <w:marBottom w:val="0"/>
          <w:divBdr>
            <w:top w:val="none" w:sz="0" w:space="0" w:color="auto"/>
            <w:left w:val="none" w:sz="0" w:space="0" w:color="auto"/>
            <w:bottom w:val="none" w:sz="0" w:space="0" w:color="auto"/>
            <w:right w:val="none" w:sz="0" w:space="0" w:color="auto"/>
          </w:divBdr>
        </w:div>
      </w:divsChild>
    </w:div>
    <w:div w:id="762839632">
      <w:marLeft w:val="0"/>
      <w:marRight w:val="0"/>
      <w:marTop w:val="0"/>
      <w:marBottom w:val="0"/>
      <w:divBdr>
        <w:top w:val="none" w:sz="0" w:space="0" w:color="auto"/>
        <w:left w:val="none" w:sz="0" w:space="0" w:color="auto"/>
        <w:bottom w:val="none" w:sz="0" w:space="0" w:color="auto"/>
        <w:right w:val="none" w:sz="0" w:space="0" w:color="auto"/>
      </w:divBdr>
      <w:divsChild>
        <w:div w:id="319581970">
          <w:marLeft w:val="0"/>
          <w:marRight w:val="0"/>
          <w:marTop w:val="0"/>
          <w:marBottom w:val="0"/>
          <w:divBdr>
            <w:top w:val="none" w:sz="0" w:space="0" w:color="auto"/>
            <w:left w:val="none" w:sz="0" w:space="0" w:color="auto"/>
            <w:bottom w:val="none" w:sz="0" w:space="0" w:color="auto"/>
            <w:right w:val="none" w:sz="0" w:space="0" w:color="auto"/>
          </w:divBdr>
        </w:div>
      </w:divsChild>
    </w:div>
    <w:div w:id="809597198">
      <w:bodyDiv w:val="1"/>
      <w:marLeft w:val="0"/>
      <w:marRight w:val="0"/>
      <w:marTop w:val="0"/>
      <w:marBottom w:val="0"/>
      <w:divBdr>
        <w:top w:val="none" w:sz="0" w:space="0" w:color="auto"/>
        <w:left w:val="none" w:sz="0" w:space="0" w:color="auto"/>
        <w:bottom w:val="none" w:sz="0" w:space="0" w:color="auto"/>
        <w:right w:val="none" w:sz="0" w:space="0" w:color="auto"/>
      </w:divBdr>
      <w:divsChild>
        <w:div w:id="1714311486">
          <w:marLeft w:val="0"/>
          <w:marRight w:val="0"/>
          <w:marTop w:val="0"/>
          <w:marBottom w:val="0"/>
          <w:divBdr>
            <w:top w:val="none" w:sz="0" w:space="0" w:color="auto"/>
            <w:left w:val="none" w:sz="0" w:space="0" w:color="auto"/>
            <w:bottom w:val="none" w:sz="0" w:space="0" w:color="auto"/>
            <w:right w:val="none" w:sz="0" w:space="0" w:color="auto"/>
          </w:divBdr>
          <w:divsChild>
            <w:div w:id="897857037">
              <w:marLeft w:val="0"/>
              <w:marRight w:val="0"/>
              <w:marTop w:val="0"/>
              <w:marBottom w:val="0"/>
              <w:divBdr>
                <w:top w:val="none" w:sz="0" w:space="0" w:color="auto"/>
                <w:left w:val="none" w:sz="0" w:space="0" w:color="auto"/>
                <w:bottom w:val="none" w:sz="0" w:space="0" w:color="auto"/>
                <w:right w:val="none" w:sz="0" w:space="0" w:color="auto"/>
              </w:divBdr>
            </w:div>
            <w:div w:id="837773398">
              <w:marLeft w:val="0"/>
              <w:marRight w:val="0"/>
              <w:marTop w:val="0"/>
              <w:marBottom w:val="0"/>
              <w:divBdr>
                <w:top w:val="none" w:sz="0" w:space="0" w:color="auto"/>
                <w:left w:val="none" w:sz="0" w:space="0" w:color="auto"/>
                <w:bottom w:val="none" w:sz="0" w:space="0" w:color="auto"/>
                <w:right w:val="none" w:sz="0" w:space="0" w:color="auto"/>
              </w:divBdr>
            </w:div>
            <w:div w:id="979383165">
              <w:marLeft w:val="0"/>
              <w:marRight w:val="0"/>
              <w:marTop w:val="0"/>
              <w:marBottom w:val="0"/>
              <w:divBdr>
                <w:top w:val="none" w:sz="0" w:space="0" w:color="auto"/>
                <w:left w:val="none" w:sz="0" w:space="0" w:color="auto"/>
                <w:bottom w:val="none" w:sz="0" w:space="0" w:color="auto"/>
                <w:right w:val="none" w:sz="0" w:space="0" w:color="auto"/>
              </w:divBdr>
            </w:div>
          </w:divsChild>
        </w:div>
        <w:div w:id="147869142">
          <w:marLeft w:val="0"/>
          <w:marRight w:val="0"/>
          <w:marTop w:val="0"/>
          <w:marBottom w:val="0"/>
          <w:divBdr>
            <w:top w:val="none" w:sz="0" w:space="0" w:color="auto"/>
            <w:left w:val="none" w:sz="0" w:space="0" w:color="auto"/>
            <w:bottom w:val="none" w:sz="0" w:space="0" w:color="auto"/>
            <w:right w:val="none" w:sz="0" w:space="0" w:color="auto"/>
          </w:divBdr>
          <w:divsChild>
            <w:div w:id="1886716498">
              <w:marLeft w:val="0"/>
              <w:marRight w:val="0"/>
              <w:marTop w:val="0"/>
              <w:marBottom w:val="0"/>
              <w:divBdr>
                <w:top w:val="none" w:sz="0" w:space="0" w:color="auto"/>
                <w:left w:val="none" w:sz="0" w:space="0" w:color="auto"/>
                <w:bottom w:val="none" w:sz="0" w:space="0" w:color="auto"/>
                <w:right w:val="none" w:sz="0" w:space="0" w:color="auto"/>
              </w:divBdr>
            </w:div>
            <w:div w:id="5277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6553">
      <w:bodyDiv w:val="1"/>
      <w:marLeft w:val="0"/>
      <w:marRight w:val="0"/>
      <w:marTop w:val="0"/>
      <w:marBottom w:val="0"/>
      <w:divBdr>
        <w:top w:val="none" w:sz="0" w:space="0" w:color="auto"/>
        <w:left w:val="none" w:sz="0" w:space="0" w:color="auto"/>
        <w:bottom w:val="none" w:sz="0" w:space="0" w:color="auto"/>
        <w:right w:val="none" w:sz="0" w:space="0" w:color="auto"/>
      </w:divBdr>
    </w:div>
    <w:div w:id="903182572">
      <w:bodyDiv w:val="1"/>
      <w:marLeft w:val="0"/>
      <w:marRight w:val="0"/>
      <w:marTop w:val="0"/>
      <w:marBottom w:val="0"/>
      <w:divBdr>
        <w:top w:val="none" w:sz="0" w:space="0" w:color="auto"/>
        <w:left w:val="none" w:sz="0" w:space="0" w:color="auto"/>
        <w:bottom w:val="none" w:sz="0" w:space="0" w:color="auto"/>
        <w:right w:val="none" w:sz="0" w:space="0" w:color="auto"/>
      </w:divBdr>
      <w:divsChild>
        <w:div w:id="2084526329">
          <w:marLeft w:val="0"/>
          <w:marRight w:val="0"/>
          <w:marTop w:val="0"/>
          <w:marBottom w:val="0"/>
          <w:divBdr>
            <w:top w:val="none" w:sz="0" w:space="0" w:color="auto"/>
            <w:left w:val="none" w:sz="0" w:space="0" w:color="auto"/>
            <w:bottom w:val="none" w:sz="0" w:space="0" w:color="auto"/>
            <w:right w:val="none" w:sz="0" w:space="0" w:color="auto"/>
          </w:divBdr>
          <w:divsChild>
            <w:div w:id="566382704">
              <w:marLeft w:val="0"/>
              <w:marRight w:val="0"/>
              <w:marTop w:val="0"/>
              <w:marBottom w:val="0"/>
              <w:divBdr>
                <w:top w:val="none" w:sz="0" w:space="0" w:color="auto"/>
                <w:left w:val="none" w:sz="0" w:space="0" w:color="auto"/>
                <w:bottom w:val="none" w:sz="0" w:space="0" w:color="auto"/>
                <w:right w:val="none" w:sz="0" w:space="0" w:color="auto"/>
              </w:divBdr>
            </w:div>
          </w:divsChild>
        </w:div>
        <w:div w:id="678435547">
          <w:marLeft w:val="0"/>
          <w:marRight w:val="0"/>
          <w:marTop w:val="0"/>
          <w:marBottom w:val="0"/>
          <w:divBdr>
            <w:top w:val="none" w:sz="0" w:space="0" w:color="auto"/>
            <w:left w:val="none" w:sz="0" w:space="0" w:color="auto"/>
            <w:bottom w:val="none" w:sz="0" w:space="0" w:color="auto"/>
            <w:right w:val="none" w:sz="0" w:space="0" w:color="auto"/>
          </w:divBdr>
          <w:divsChild>
            <w:div w:id="1890871261">
              <w:marLeft w:val="0"/>
              <w:marRight w:val="0"/>
              <w:marTop w:val="0"/>
              <w:marBottom w:val="0"/>
              <w:divBdr>
                <w:top w:val="none" w:sz="0" w:space="0" w:color="auto"/>
                <w:left w:val="none" w:sz="0" w:space="0" w:color="auto"/>
                <w:bottom w:val="none" w:sz="0" w:space="0" w:color="auto"/>
                <w:right w:val="none" w:sz="0" w:space="0" w:color="auto"/>
              </w:divBdr>
            </w:div>
          </w:divsChild>
        </w:div>
        <w:div w:id="1294602467">
          <w:marLeft w:val="0"/>
          <w:marRight w:val="0"/>
          <w:marTop w:val="0"/>
          <w:marBottom w:val="0"/>
          <w:divBdr>
            <w:top w:val="none" w:sz="0" w:space="0" w:color="auto"/>
            <w:left w:val="none" w:sz="0" w:space="0" w:color="auto"/>
            <w:bottom w:val="none" w:sz="0" w:space="0" w:color="auto"/>
            <w:right w:val="none" w:sz="0" w:space="0" w:color="auto"/>
          </w:divBdr>
          <w:divsChild>
            <w:div w:id="1714647467">
              <w:marLeft w:val="0"/>
              <w:marRight w:val="0"/>
              <w:marTop w:val="0"/>
              <w:marBottom w:val="0"/>
              <w:divBdr>
                <w:top w:val="none" w:sz="0" w:space="0" w:color="auto"/>
                <w:left w:val="none" w:sz="0" w:space="0" w:color="auto"/>
                <w:bottom w:val="none" w:sz="0" w:space="0" w:color="auto"/>
                <w:right w:val="none" w:sz="0" w:space="0" w:color="auto"/>
              </w:divBdr>
            </w:div>
          </w:divsChild>
        </w:div>
        <w:div w:id="526018620">
          <w:marLeft w:val="0"/>
          <w:marRight w:val="0"/>
          <w:marTop w:val="0"/>
          <w:marBottom w:val="0"/>
          <w:divBdr>
            <w:top w:val="none" w:sz="0" w:space="0" w:color="auto"/>
            <w:left w:val="none" w:sz="0" w:space="0" w:color="auto"/>
            <w:bottom w:val="none" w:sz="0" w:space="0" w:color="auto"/>
            <w:right w:val="none" w:sz="0" w:space="0" w:color="auto"/>
          </w:divBdr>
          <w:divsChild>
            <w:div w:id="1909876454">
              <w:marLeft w:val="0"/>
              <w:marRight w:val="0"/>
              <w:marTop w:val="0"/>
              <w:marBottom w:val="0"/>
              <w:divBdr>
                <w:top w:val="none" w:sz="0" w:space="0" w:color="auto"/>
                <w:left w:val="none" w:sz="0" w:space="0" w:color="auto"/>
                <w:bottom w:val="none" w:sz="0" w:space="0" w:color="auto"/>
                <w:right w:val="none" w:sz="0" w:space="0" w:color="auto"/>
              </w:divBdr>
            </w:div>
          </w:divsChild>
        </w:div>
        <w:div w:id="1845392818">
          <w:marLeft w:val="0"/>
          <w:marRight w:val="0"/>
          <w:marTop w:val="0"/>
          <w:marBottom w:val="0"/>
          <w:divBdr>
            <w:top w:val="none" w:sz="0" w:space="0" w:color="auto"/>
            <w:left w:val="none" w:sz="0" w:space="0" w:color="auto"/>
            <w:bottom w:val="none" w:sz="0" w:space="0" w:color="auto"/>
            <w:right w:val="none" w:sz="0" w:space="0" w:color="auto"/>
          </w:divBdr>
          <w:divsChild>
            <w:div w:id="1818181132">
              <w:marLeft w:val="0"/>
              <w:marRight w:val="0"/>
              <w:marTop w:val="0"/>
              <w:marBottom w:val="0"/>
              <w:divBdr>
                <w:top w:val="none" w:sz="0" w:space="0" w:color="auto"/>
                <w:left w:val="none" w:sz="0" w:space="0" w:color="auto"/>
                <w:bottom w:val="none" w:sz="0" w:space="0" w:color="auto"/>
                <w:right w:val="none" w:sz="0" w:space="0" w:color="auto"/>
              </w:divBdr>
            </w:div>
          </w:divsChild>
        </w:div>
        <w:div w:id="605431051">
          <w:marLeft w:val="0"/>
          <w:marRight w:val="0"/>
          <w:marTop w:val="0"/>
          <w:marBottom w:val="0"/>
          <w:divBdr>
            <w:top w:val="none" w:sz="0" w:space="0" w:color="auto"/>
            <w:left w:val="none" w:sz="0" w:space="0" w:color="auto"/>
            <w:bottom w:val="none" w:sz="0" w:space="0" w:color="auto"/>
            <w:right w:val="none" w:sz="0" w:space="0" w:color="auto"/>
          </w:divBdr>
          <w:divsChild>
            <w:div w:id="1682126966">
              <w:marLeft w:val="0"/>
              <w:marRight w:val="0"/>
              <w:marTop w:val="0"/>
              <w:marBottom w:val="0"/>
              <w:divBdr>
                <w:top w:val="none" w:sz="0" w:space="0" w:color="auto"/>
                <w:left w:val="none" w:sz="0" w:space="0" w:color="auto"/>
                <w:bottom w:val="none" w:sz="0" w:space="0" w:color="auto"/>
                <w:right w:val="none" w:sz="0" w:space="0" w:color="auto"/>
              </w:divBdr>
            </w:div>
          </w:divsChild>
        </w:div>
        <w:div w:id="1776553682">
          <w:marLeft w:val="0"/>
          <w:marRight w:val="0"/>
          <w:marTop w:val="0"/>
          <w:marBottom w:val="0"/>
          <w:divBdr>
            <w:top w:val="none" w:sz="0" w:space="0" w:color="auto"/>
            <w:left w:val="none" w:sz="0" w:space="0" w:color="auto"/>
            <w:bottom w:val="none" w:sz="0" w:space="0" w:color="auto"/>
            <w:right w:val="none" w:sz="0" w:space="0" w:color="auto"/>
          </w:divBdr>
          <w:divsChild>
            <w:div w:id="788669669">
              <w:marLeft w:val="0"/>
              <w:marRight w:val="0"/>
              <w:marTop w:val="0"/>
              <w:marBottom w:val="0"/>
              <w:divBdr>
                <w:top w:val="none" w:sz="0" w:space="0" w:color="auto"/>
                <w:left w:val="none" w:sz="0" w:space="0" w:color="auto"/>
                <w:bottom w:val="none" w:sz="0" w:space="0" w:color="auto"/>
                <w:right w:val="none" w:sz="0" w:space="0" w:color="auto"/>
              </w:divBdr>
            </w:div>
          </w:divsChild>
        </w:div>
        <w:div w:id="34086109">
          <w:marLeft w:val="0"/>
          <w:marRight w:val="0"/>
          <w:marTop w:val="0"/>
          <w:marBottom w:val="0"/>
          <w:divBdr>
            <w:top w:val="none" w:sz="0" w:space="0" w:color="auto"/>
            <w:left w:val="none" w:sz="0" w:space="0" w:color="auto"/>
            <w:bottom w:val="none" w:sz="0" w:space="0" w:color="auto"/>
            <w:right w:val="none" w:sz="0" w:space="0" w:color="auto"/>
          </w:divBdr>
          <w:divsChild>
            <w:div w:id="542985405">
              <w:marLeft w:val="0"/>
              <w:marRight w:val="0"/>
              <w:marTop w:val="0"/>
              <w:marBottom w:val="0"/>
              <w:divBdr>
                <w:top w:val="none" w:sz="0" w:space="0" w:color="auto"/>
                <w:left w:val="none" w:sz="0" w:space="0" w:color="auto"/>
                <w:bottom w:val="none" w:sz="0" w:space="0" w:color="auto"/>
                <w:right w:val="none" w:sz="0" w:space="0" w:color="auto"/>
              </w:divBdr>
            </w:div>
          </w:divsChild>
        </w:div>
        <w:div w:id="678317786">
          <w:marLeft w:val="0"/>
          <w:marRight w:val="0"/>
          <w:marTop w:val="0"/>
          <w:marBottom w:val="0"/>
          <w:divBdr>
            <w:top w:val="none" w:sz="0" w:space="0" w:color="auto"/>
            <w:left w:val="none" w:sz="0" w:space="0" w:color="auto"/>
            <w:bottom w:val="none" w:sz="0" w:space="0" w:color="auto"/>
            <w:right w:val="none" w:sz="0" w:space="0" w:color="auto"/>
          </w:divBdr>
          <w:divsChild>
            <w:div w:id="1767070864">
              <w:marLeft w:val="0"/>
              <w:marRight w:val="0"/>
              <w:marTop w:val="0"/>
              <w:marBottom w:val="0"/>
              <w:divBdr>
                <w:top w:val="none" w:sz="0" w:space="0" w:color="auto"/>
                <w:left w:val="none" w:sz="0" w:space="0" w:color="auto"/>
                <w:bottom w:val="none" w:sz="0" w:space="0" w:color="auto"/>
                <w:right w:val="none" w:sz="0" w:space="0" w:color="auto"/>
              </w:divBdr>
            </w:div>
          </w:divsChild>
        </w:div>
        <w:div w:id="625963131">
          <w:marLeft w:val="0"/>
          <w:marRight w:val="0"/>
          <w:marTop w:val="0"/>
          <w:marBottom w:val="0"/>
          <w:divBdr>
            <w:top w:val="none" w:sz="0" w:space="0" w:color="auto"/>
            <w:left w:val="none" w:sz="0" w:space="0" w:color="auto"/>
            <w:bottom w:val="none" w:sz="0" w:space="0" w:color="auto"/>
            <w:right w:val="none" w:sz="0" w:space="0" w:color="auto"/>
          </w:divBdr>
          <w:divsChild>
            <w:div w:id="316963779">
              <w:marLeft w:val="0"/>
              <w:marRight w:val="0"/>
              <w:marTop w:val="0"/>
              <w:marBottom w:val="0"/>
              <w:divBdr>
                <w:top w:val="none" w:sz="0" w:space="0" w:color="auto"/>
                <w:left w:val="none" w:sz="0" w:space="0" w:color="auto"/>
                <w:bottom w:val="none" w:sz="0" w:space="0" w:color="auto"/>
                <w:right w:val="none" w:sz="0" w:space="0" w:color="auto"/>
              </w:divBdr>
            </w:div>
          </w:divsChild>
        </w:div>
        <w:div w:id="920795774">
          <w:marLeft w:val="0"/>
          <w:marRight w:val="0"/>
          <w:marTop w:val="0"/>
          <w:marBottom w:val="0"/>
          <w:divBdr>
            <w:top w:val="none" w:sz="0" w:space="0" w:color="auto"/>
            <w:left w:val="none" w:sz="0" w:space="0" w:color="auto"/>
            <w:bottom w:val="none" w:sz="0" w:space="0" w:color="auto"/>
            <w:right w:val="none" w:sz="0" w:space="0" w:color="auto"/>
          </w:divBdr>
          <w:divsChild>
            <w:div w:id="1290815034">
              <w:marLeft w:val="0"/>
              <w:marRight w:val="0"/>
              <w:marTop w:val="0"/>
              <w:marBottom w:val="0"/>
              <w:divBdr>
                <w:top w:val="none" w:sz="0" w:space="0" w:color="auto"/>
                <w:left w:val="none" w:sz="0" w:space="0" w:color="auto"/>
                <w:bottom w:val="none" w:sz="0" w:space="0" w:color="auto"/>
                <w:right w:val="none" w:sz="0" w:space="0" w:color="auto"/>
              </w:divBdr>
            </w:div>
          </w:divsChild>
        </w:div>
        <w:div w:id="822433030">
          <w:marLeft w:val="0"/>
          <w:marRight w:val="0"/>
          <w:marTop w:val="0"/>
          <w:marBottom w:val="0"/>
          <w:divBdr>
            <w:top w:val="none" w:sz="0" w:space="0" w:color="auto"/>
            <w:left w:val="none" w:sz="0" w:space="0" w:color="auto"/>
            <w:bottom w:val="none" w:sz="0" w:space="0" w:color="auto"/>
            <w:right w:val="none" w:sz="0" w:space="0" w:color="auto"/>
          </w:divBdr>
          <w:divsChild>
            <w:div w:id="247426717">
              <w:marLeft w:val="0"/>
              <w:marRight w:val="0"/>
              <w:marTop w:val="0"/>
              <w:marBottom w:val="0"/>
              <w:divBdr>
                <w:top w:val="none" w:sz="0" w:space="0" w:color="auto"/>
                <w:left w:val="none" w:sz="0" w:space="0" w:color="auto"/>
                <w:bottom w:val="none" w:sz="0" w:space="0" w:color="auto"/>
                <w:right w:val="none" w:sz="0" w:space="0" w:color="auto"/>
              </w:divBdr>
            </w:div>
          </w:divsChild>
        </w:div>
        <w:div w:id="34500824">
          <w:marLeft w:val="0"/>
          <w:marRight w:val="0"/>
          <w:marTop w:val="0"/>
          <w:marBottom w:val="0"/>
          <w:divBdr>
            <w:top w:val="none" w:sz="0" w:space="0" w:color="auto"/>
            <w:left w:val="none" w:sz="0" w:space="0" w:color="auto"/>
            <w:bottom w:val="none" w:sz="0" w:space="0" w:color="auto"/>
            <w:right w:val="none" w:sz="0" w:space="0" w:color="auto"/>
          </w:divBdr>
          <w:divsChild>
            <w:div w:id="1762989951">
              <w:marLeft w:val="0"/>
              <w:marRight w:val="0"/>
              <w:marTop w:val="0"/>
              <w:marBottom w:val="0"/>
              <w:divBdr>
                <w:top w:val="none" w:sz="0" w:space="0" w:color="auto"/>
                <w:left w:val="none" w:sz="0" w:space="0" w:color="auto"/>
                <w:bottom w:val="none" w:sz="0" w:space="0" w:color="auto"/>
                <w:right w:val="none" w:sz="0" w:space="0" w:color="auto"/>
              </w:divBdr>
            </w:div>
          </w:divsChild>
        </w:div>
        <w:div w:id="1183711537">
          <w:marLeft w:val="0"/>
          <w:marRight w:val="0"/>
          <w:marTop w:val="0"/>
          <w:marBottom w:val="0"/>
          <w:divBdr>
            <w:top w:val="none" w:sz="0" w:space="0" w:color="auto"/>
            <w:left w:val="none" w:sz="0" w:space="0" w:color="auto"/>
            <w:bottom w:val="none" w:sz="0" w:space="0" w:color="auto"/>
            <w:right w:val="none" w:sz="0" w:space="0" w:color="auto"/>
          </w:divBdr>
          <w:divsChild>
            <w:div w:id="1102384611">
              <w:marLeft w:val="0"/>
              <w:marRight w:val="0"/>
              <w:marTop w:val="0"/>
              <w:marBottom w:val="0"/>
              <w:divBdr>
                <w:top w:val="none" w:sz="0" w:space="0" w:color="auto"/>
                <w:left w:val="none" w:sz="0" w:space="0" w:color="auto"/>
                <w:bottom w:val="none" w:sz="0" w:space="0" w:color="auto"/>
                <w:right w:val="none" w:sz="0" w:space="0" w:color="auto"/>
              </w:divBdr>
            </w:div>
          </w:divsChild>
        </w:div>
        <w:div w:id="1354725308">
          <w:marLeft w:val="0"/>
          <w:marRight w:val="0"/>
          <w:marTop w:val="0"/>
          <w:marBottom w:val="0"/>
          <w:divBdr>
            <w:top w:val="none" w:sz="0" w:space="0" w:color="auto"/>
            <w:left w:val="none" w:sz="0" w:space="0" w:color="auto"/>
            <w:bottom w:val="none" w:sz="0" w:space="0" w:color="auto"/>
            <w:right w:val="none" w:sz="0" w:space="0" w:color="auto"/>
          </w:divBdr>
          <w:divsChild>
            <w:div w:id="972783477">
              <w:marLeft w:val="0"/>
              <w:marRight w:val="0"/>
              <w:marTop w:val="0"/>
              <w:marBottom w:val="0"/>
              <w:divBdr>
                <w:top w:val="none" w:sz="0" w:space="0" w:color="auto"/>
                <w:left w:val="none" w:sz="0" w:space="0" w:color="auto"/>
                <w:bottom w:val="none" w:sz="0" w:space="0" w:color="auto"/>
                <w:right w:val="none" w:sz="0" w:space="0" w:color="auto"/>
              </w:divBdr>
            </w:div>
          </w:divsChild>
        </w:div>
        <w:div w:id="1889955810">
          <w:marLeft w:val="0"/>
          <w:marRight w:val="0"/>
          <w:marTop w:val="0"/>
          <w:marBottom w:val="0"/>
          <w:divBdr>
            <w:top w:val="none" w:sz="0" w:space="0" w:color="auto"/>
            <w:left w:val="none" w:sz="0" w:space="0" w:color="auto"/>
            <w:bottom w:val="none" w:sz="0" w:space="0" w:color="auto"/>
            <w:right w:val="none" w:sz="0" w:space="0" w:color="auto"/>
          </w:divBdr>
          <w:divsChild>
            <w:div w:id="492064263">
              <w:marLeft w:val="0"/>
              <w:marRight w:val="0"/>
              <w:marTop w:val="0"/>
              <w:marBottom w:val="0"/>
              <w:divBdr>
                <w:top w:val="none" w:sz="0" w:space="0" w:color="auto"/>
                <w:left w:val="none" w:sz="0" w:space="0" w:color="auto"/>
                <w:bottom w:val="none" w:sz="0" w:space="0" w:color="auto"/>
                <w:right w:val="none" w:sz="0" w:space="0" w:color="auto"/>
              </w:divBdr>
            </w:div>
          </w:divsChild>
        </w:div>
        <w:div w:id="9185239">
          <w:marLeft w:val="0"/>
          <w:marRight w:val="0"/>
          <w:marTop w:val="0"/>
          <w:marBottom w:val="0"/>
          <w:divBdr>
            <w:top w:val="none" w:sz="0" w:space="0" w:color="auto"/>
            <w:left w:val="none" w:sz="0" w:space="0" w:color="auto"/>
            <w:bottom w:val="none" w:sz="0" w:space="0" w:color="auto"/>
            <w:right w:val="none" w:sz="0" w:space="0" w:color="auto"/>
          </w:divBdr>
          <w:divsChild>
            <w:div w:id="1665745731">
              <w:marLeft w:val="0"/>
              <w:marRight w:val="0"/>
              <w:marTop w:val="0"/>
              <w:marBottom w:val="0"/>
              <w:divBdr>
                <w:top w:val="none" w:sz="0" w:space="0" w:color="auto"/>
                <w:left w:val="none" w:sz="0" w:space="0" w:color="auto"/>
                <w:bottom w:val="none" w:sz="0" w:space="0" w:color="auto"/>
                <w:right w:val="none" w:sz="0" w:space="0" w:color="auto"/>
              </w:divBdr>
            </w:div>
          </w:divsChild>
        </w:div>
        <w:div w:id="2107070917">
          <w:marLeft w:val="0"/>
          <w:marRight w:val="0"/>
          <w:marTop w:val="0"/>
          <w:marBottom w:val="0"/>
          <w:divBdr>
            <w:top w:val="none" w:sz="0" w:space="0" w:color="auto"/>
            <w:left w:val="none" w:sz="0" w:space="0" w:color="auto"/>
            <w:bottom w:val="none" w:sz="0" w:space="0" w:color="auto"/>
            <w:right w:val="none" w:sz="0" w:space="0" w:color="auto"/>
          </w:divBdr>
          <w:divsChild>
            <w:div w:id="1120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0910">
      <w:bodyDiv w:val="1"/>
      <w:marLeft w:val="0"/>
      <w:marRight w:val="0"/>
      <w:marTop w:val="0"/>
      <w:marBottom w:val="0"/>
      <w:divBdr>
        <w:top w:val="none" w:sz="0" w:space="0" w:color="auto"/>
        <w:left w:val="none" w:sz="0" w:space="0" w:color="auto"/>
        <w:bottom w:val="none" w:sz="0" w:space="0" w:color="auto"/>
        <w:right w:val="none" w:sz="0" w:space="0" w:color="auto"/>
      </w:divBdr>
      <w:divsChild>
        <w:div w:id="1412387967">
          <w:marLeft w:val="0"/>
          <w:marRight w:val="0"/>
          <w:marTop w:val="0"/>
          <w:marBottom w:val="0"/>
          <w:divBdr>
            <w:top w:val="none" w:sz="0" w:space="0" w:color="auto"/>
            <w:left w:val="none" w:sz="0" w:space="0" w:color="auto"/>
            <w:bottom w:val="none" w:sz="0" w:space="0" w:color="auto"/>
            <w:right w:val="none" w:sz="0" w:space="0" w:color="auto"/>
          </w:divBdr>
          <w:divsChild>
            <w:div w:id="1747607476">
              <w:marLeft w:val="0"/>
              <w:marRight w:val="0"/>
              <w:marTop w:val="0"/>
              <w:marBottom w:val="0"/>
              <w:divBdr>
                <w:top w:val="none" w:sz="0" w:space="0" w:color="auto"/>
                <w:left w:val="none" w:sz="0" w:space="0" w:color="auto"/>
                <w:bottom w:val="none" w:sz="0" w:space="0" w:color="auto"/>
                <w:right w:val="none" w:sz="0" w:space="0" w:color="auto"/>
              </w:divBdr>
            </w:div>
            <w:div w:id="775170673">
              <w:marLeft w:val="0"/>
              <w:marRight w:val="0"/>
              <w:marTop w:val="0"/>
              <w:marBottom w:val="0"/>
              <w:divBdr>
                <w:top w:val="none" w:sz="0" w:space="0" w:color="auto"/>
                <w:left w:val="none" w:sz="0" w:space="0" w:color="auto"/>
                <w:bottom w:val="none" w:sz="0" w:space="0" w:color="auto"/>
                <w:right w:val="none" w:sz="0" w:space="0" w:color="auto"/>
              </w:divBdr>
            </w:div>
          </w:divsChild>
        </w:div>
        <w:div w:id="840127026">
          <w:marLeft w:val="0"/>
          <w:marRight w:val="0"/>
          <w:marTop w:val="0"/>
          <w:marBottom w:val="0"/>
          <w:divBdr>
            <w:top w:val="none" w:sz="0" w:space="0" w:color="auto"/>
            <w:left w:val="none" w:sz="0" w:space="0" w:color="auto"/>
            <w:bottom w:val="none" w:sz="0" w:space="0" w:color="auto"/>
            <w:right w:val="none" w:sz="0" w:space="0" w:color="auto"/>
          </w:divBdr>
          <w:divsChild>
            <w:div w:id="655652129">
              <w:marLeft w:val="0"/>
              <w:marRight w:val="0"/>
              <w:marTop w:val="0"/>
              <w:marBottom w:val="0"/>
              <w:divBdr>
                <w:top w:val="none" w:sz="0" w:space="0" w:color="auto"/>
                <w:left w:val="none" w:sz="0" w:space="0" w:color="auto"/>
                <w:bottom w:val="none" w:sz="0" w:space="0" w:color="auto"/>
                <w:right w:val="none" w:sz="0" w:space="0" w:color="auto"/>
              </w:divBdr>
            </w:div>
            <w:div w:id="824054073">
              <w:marLeft w:val="0"/>
              <w:marRight w:val="0"/>
              <w:marTop w:val="0"/>
              <w:marBottom w:val="0"/>
              <w:divBdr>
                <w:top w:val="none" w:sz="0" w:space="0" w:color="auto"/>
                <w:left w:val="none" w:sz="0" w:space="0" w:color="auto"/>
                <w:bottom w:val="none" w:sz="0" w:space="0" w:color="auto"/>
                <w:right w:val="none" w:sz="0" w:space="0" w:color="auto"/>
              </w:divBdr>
            </w:div>
          </w:divsChild>
        </w:div>
        <w:div w:id="1188636718">
          <w:marLeft w:val="0"/>
          <w:marRight w:val="0"/>
          <w:marTop w:val="0"/>
          <w:marBottom w:val="0"/>
          <w:divBdr>
            <w:top w:val="none" w:sz="0" w:space="0" w:color="auto"/>
            <w:left w:val="none" w:sz="0" w:space="0" w:color="auto"/>
            <w:bottom w:val="none" w:sz="0" w:space="0" w:color="auto"/>
            <w:right w:val="none" w:sz="0" w:space="0" w:color="auto"/>
          </w:divBdr>
          <w:divsChild>
            <w:div w:id="1851291328">
              <w:marLeft w:val="0"/>
              <w:marRight w:val="0"/>
              <w:marTop w:val="0"/>
              <w:marBottom w:val="0"/>
              <w:divBdr>
                <w:top w:val="none" w:sz="0" w:space="0" w:color="auto"/>
                <w:left w:val="none" w:sz="0" w:space="0" w:color="auto"/>
                <w:bottom w:val="none" w:sz="0" w:space="0" w:color="auto"/>
                <w:right w:val="none" w:sz="0" w:space="0" w:color="auto"/>
              </w:divBdr>
            </w:div>
          </w:divsChild>
        </w:div>
        <w:div w:id="615259288">
          <w:marLeft w:val="0"/>
          <w:marRight w:val="0"/>
          <w:marTop w:val="0"/>
          <w:marBottom w:val="0"/>
          <w:divBdr>
            <w:top w:val="none" w:sz="0" w:space="0" w:color="auto"/>
            <w:left w:val="none" w:sz="0" w:space="0" w:color="auto"/>
            <w:bottom w:val="none" w:sz="0" w:space="0" w:color="auto"/>
            <w:right w:val="none" w:sz="0" w:space="0" w:color="auto"/>
          </w:divBdr>
          <w:divsChild>
            <w:div w:id="52781257">
              <w:marLeft w:val="0"/>
              <w:marRight w:val="0"/>
              <w:marTop w:val="0"/>
              <w:marBottom w:val="0"/>
              <w:divBdr>
                <w:top w:val="none" w:sz="0" w:space="0" w:color="auto"/>
                <w:left w:val="none" w:sz="0" w:space="0" w:color="auto"/>
                <w:bottom w:val="none" w:sz="0" w:space="0" w:color="auto"/>
                <w:right w:val="none" w:sz="0" w:space="0" w:color="auto"/>
              </w:divBdr>
            </w:div>
          </w:divsChild>
        </w:div>
        <w:div w:id="1117527592">
          <w:marLeft w:val="0"/>
          <w:marRight w:val="0"/>
          <w:marTop w:val="0"/>
          <w:marBottom w:val="0"/>
          <w:divBdr>
            <w:top w:val="none" w:sz="0" w:space="0" w:color="auto"/>
            <w:left w:val="none" w:sz="0" w:space="0" w:color="auto"/>
            <w:bottom w:val="none" w:sz="0" w:space="0" w:color="auto"/>
            <w:right w:val="none" w:sz="0" w:space="0" w:color="auto"/>
          </w:divBdr>
          <w:divsChild>
            <w:div w:id="2045212642">
              <w:marLeft w:val="0"/>
              <w:marRight w:val="0"/>
              <w:marTop w:val="0"/>
              <w:marBottom w:val="0"/>
              <w:divBdr>
                <w:top w:val="none" w:sz="0" w:space="0" w:color="auto"/>
                <w:left w:val="none" w:sz="0" w:space="0" w:color="auto"/>
                <w:bottom w:val="none" w:sz="0" w:space="0" w:color="auto"/>
                <w:right w:val="none" w:sz="0" w:space="0" w:color="auto"/>
              </w:divBdr>
            </w:div>
          </w:divsChild>
        </w:div>
        <w:div w:id="2008626109">
          <w:marLeft w:val="0"/>
          <w:marRight w:val="0"/>
          <w:marTop w:val="0"/>
          <w:marBottom w:val="0"/>
          <w:divBdr>
            <w:top w:val="none" w:sz="0" w:space="0" w:color="auto"/>
            <w:left w:val="none" w:sz="0" w:space="0" w:color="auto"/>
            <w:bottom w:val="none" w:sz="0" w:space="0" w:color="auto"/>
            <w:right w:val="none" w:sz="0" w:space="0" w:color="auto"/>
          </w:divBdr>
          <w:divsChild>
            <w:div w:id="1744907210">
              <w:marLeft w:val="0"/>
              <w:marRight w:val="0"/>
              <w:marTop w:val="0"/>
              <w:marBottom w:val="0"/>
              <w:divBdr>
                <w:top w:val="none" w:sz="0" w:space="0" w:color="auto"/>
                <w:left w:val="none" w:sz="0" w:space="0" w:color="auto"/>
                <w:bottom w:val="none" w:sz="0" w:space="0" w:color="auto"/>
                <w:right w:val="none" w:sz="0" w:space="0" w:color="auto"/>
              </w:divBdr>
            </w:div>
          </w:divsChild>
        </w:div>
        <w:div w:id="1422335905">
          <w:marLeft w:val="0"/>
          <w:marRight w:val="0"/>
          <w:marTop w:val="0"/>
          <w:marBottom w:val="0"/>
          <w:divBdr>
            <w:top w:val="none" w:sz="0" w:space="0" w:color="auto"/>
            <w:left w:val="none" w:sz="0" w:space="0" w:color="auto"/>
            <w:bottom w:val="none" w:sz="0" w:space="0" w:color="auto"/>
            <w:right w:val="none" w:sz="0" w:space="0" w:color="auto"/>
          </w:divBdr>
          <w:divsChild>
            <w:div w:id="1611426999">
              <w:marLeft w:val="0"/>
              <w:marRight w:val="0"/>
              <w:marTop w:val="0"/>
              <w:marBottom w:val="0"/>
              <w:divBdr>
                <w:top w:val="none" w:sz="0" w:space="0" w:color="auto"/>
                <w:left w:val="none" w:sz="0" w:space="0" w:color="auto"/>
                <w:bottom w:val="none" w:sz="0" w:space="0" w:color="auto"/>
                <w:right w:val="none" w:sz="0" w:space="0" w:color="auto"/>
              </w:divBdr>
            </w:div>
          </w:divsChild>
        </w:div>
        <w:div w:id="991176880">
          <w:marLeft w:val="0"/>
          <w:marRight w:val="0"/>
          <w:marTop w:val="0"/>
          <w:marBottom w:val="0"/>
          <w:divBdr>
            <w:top w:val="none" w:sz="0" w:space="0" w:color="auto"/>
            <w:left w:val="none" w:sz="0" w:space="0" w:color="auto"/>
            <w:bottom w:val="none" w:sz="0" w:space="0" w:color="auto"/>
            <w:right w:val="none" w:sz="0" w:space="0" w:color="auto"/>
          </w:divBdr>
          <w:divsChild>
            <w:div w:id="2130275327">
              <w:marLeft w:val="0"/>
              <w:marRight w:val="0"/>
              <w:marTop w:val="0"/>
              <w:marBottom w:val="0"/>
              <w:divBdr>
                <w:top w:val="none" w:sz="0" w:space="0" w:color="auto"/>
                <w:left w:val="none" w:sz="0" w:space="0" w:color="auto"/>
                <w:bottom w:val="none" w:sz="0" w:space="0" w:color="auto"/>
                <w:right w:val="none" w:sz="0" w:space="0" w:color="auto"/>
              </w:divBdr>
            </w:div>
          </w:divsChild>
        </w:div>
        <w:div w:id="833883668">
          <w:marLeft w:val="0"/>
          <w:marRight w:val="0"/>
          <w:marTop w:val="0"/>
          <w:marBottom w:val="0"/>
          <w:divBdr>
            <w:top w:val="none" w:sz="0" w:space="0" w:color="auto"/>
            <w:left w:val="none" w:sz="0" w:space="0" w:color="auto"/>
            <w:bottom w:val="none" w:sz="0" w:space="0" w:color="auto"/>
            <w:right w:val="none" w:sz="0" w:space="0" w:color="auto"/>
          </w:divBdr>
          <w:divsChild>
            <w:div w:id="1910722450">
              <w:marLeft w:val="0"/>
              <w:marRight w:val="0"/>
              <w:marTop w:val="0"/>
              <w:marBottom w:val="0"/>
              <w:divBdr>
                <w:top w:val="none" w:sz="0" w:space="0" w:color="auto"/>
                <w:left w:val="none" w:sz="0" w:space="0" w:color="auto"/>
                <w:bottom w:val="none" w:sz="0" w:space="0" w:color="auto"/>
                <w:right w:val="none" w:sz="0" w:space="0" w:color="auto"/>
              </w:divBdr>
            </w:div>
          </w:divsChild>
        </w:div>
        <w:div w:id="351299656">
          <w:marLeft w:val="0"/>
          <w:marRight w:val="0"/>
          <w:marTop w:val="0"/>
          <w:marBottom w:val="0"/>
          <w:divBdr>
            <w:top w:val="none" w:sz="0" w:space="0" w:color="auto"/>
            <w:left w:val="none" w:sz="0" w:space="0" w:color="auto"/>
            <w:bottom w:val="none" w:sz="0" w:space="0" w:color="auto"/>
            <w:right w:val="none" w:sz="0" w:space="0" w:color="auto"/>
          </w:divBdr>
          <w:divsChild>
            <w:div w:id="272446695">
              <w:marLeft w:val="0"/>
              <w:marRight w:val="0"/>
              <w:marTop w:val="0"/>
              <w:marBottom w:val="0"/>
              <w:divBdr>
                <w:top w:val="none" w:sz="0" w:space="0" w:color="auto"/>
                <w:left w:val="none" w:sz="0" w:space="0" w:color="auto"/>
                <w:bottom w:val="none" w:sz="0" w:space="0" w:color="auto"/>
                <w:right w:val="none" w:sz="0" w:space="0" w:color="auto"/>
              </w:divBdr>
            </w:div>
          </w:divsChild>
        </w:div>
        <w:div w:id="1130708886">
          <w:marLeft w:val="0"/>
          <w:marRight w:val="0"/>
          <w:marTop w:val="0"/>
          <w:marBottom w:val="0"/>
          <w:divBdr>
            <w:top w:val="none" w:sz="0" w:space="0" w:color="auto"/>
            <w:left w:val="none" w:sz="0" w:space="0" w:color="auto"/>
            <w:bottom w:val="none" w:sz="0" w:space="0" w:color="auto"/>
            <w:right w:val="none" w:sz="0" w:space="0" w:color="auto"/>
          </w:divBdr>
          <w:divsChild>
            <w:div w:id="885457471">
              <w:marLeft w:val="0"/>
              <w:marRight w:val="0"/>
              <w:marTop w:val="0"/>
              <w:marBottom w:val="0"/>
              <w:divBdr>
                <w:top w:val="none" w:sz="0" w:space="0" w:color="auto"/>
                <w:left w:val="none" w:sz="0" w:space="0" w:color="auto"/>
                <w:bottom w:val="none" w:sz="0" w:space="0" w:color="auto"/>
                <w:right w:val="none" w:sz="0" w:space="0" w:color="auto"/>
              </w:divBdr>
            </w:div>
          </w:divsChild>
        </w:div>
        <w:div w:id="691613055">
          <w:marLeft w:val="0"/>
          <w:marRight w:val="0"/>
          <w:marTop w:val="0"/>
          <w:marBottom w:val="0"/>
          <w:divBdr>
            <w:top w:val="none" w:sz="0" w:space="0" w:color="auto"/>
            <w:left w:val="none" w:sz="0" w:space="0" w:color="auto"/>
            <w:bottom w:val="none" w:sz="0" w:space="0" w:color="auto"/>
            <w:right w:val="none" w:sz="0" w:space="0" w:color="auto"/>
          </w:divBdr>
          <w:divsChild>
            <w:div w:id="17380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3685">
      <w:marLeft w:val="0"/>
      <w:marRight w:val="0"/>
      <w:marTop w:val="0"/>
      <w:marBottom w:val="0"/>
      <w:divBdr>
        <w:top w:val="none" w:sz="0" w:space="0" w:color="auto"/>
        <w:left w:val="none" w:sz="0" w:space="0" w:color="auto"/>
        <w:bottom w:val="none" w:sz="0" w:space="0" w:color="auto"/>
        <w:right w:val="none" w:sz="0" w:space="0" w:color="auto"/>
      </w:divBdr>
      <w:divsChild>
        <w:div w:id="1769160216">
          <w:marLeft w:val="0"/>
          <w:marRight w:val="0"/>
          <w:marTop w:val="0"/>
          <w:marBottom w:val="0"/>
          <w:divBdr>
            <w:top w:val="none" w:sz="0" w:space="0" w:color="auto"/>
            <w:left w:val="none" w:sz="0" w:space="0" w:color="auto"/>
            <w:bottom w:val="none" w:sz="0" w:space="0" w:color="auto"/>
            <w:right w:val="none" w:sz="0" w:space="0" w:color="auto"/>
          </w:divBdr>
        </w:div>
      </w:divsChild>
    </w:div>
    <w:div w:id="1121875740">
      <w:bodyDiv w:val="1"/>
      <w:marLeft w:val="0"/>
      <w:marRight w:val="0"/>
      <w:marTop w:val="0"/>
      <w:marBottom w:val="0"/>
      <w:divBdr>
        <w:top w:val="none" w:sz="0" w:space="0" w:color="auto"/>
        <w:left w:val="none" w:sz="0" w:space="0" w:color="auto"/>
        <w:bottom w:val="none" w:sz="0" w:space="0" w:color="auto"/>
        <w:right w:val="none" w:sz="0" w:space="0" w:color="auto"/>
      </w:divBdr>
    </w:div>
    <w:div w:id="1208562860">
      <w:marLeft w:val="0"/>
      <w:marRight w:val="0"/>
      <w:marTop w:val="0"/>
      <w:marBottom w:val="0"/>
      <w:divBdr>
        <w:top w:val="none" w:sz="0" w:space="0" w:color="auto"/>
        <w:left w:val="none" w:sz="0" w:space="0" w:color="auto"/>
        <w:bottom w:val="none" w:sz="0" w:space="0" w:color="auto"/>
        <w:right w:val="none" w:sz="0" w:space="0" w:color="auto"/>
      </w:divBdr>
      <w:divsChild>
        <w:div w:id="493574832">
          <w:marLeft w:val="0"/>
          <w:marRight w:val="0"/>
          <w:marTop w:val="0"/>
          <w:marBottom w:val="0"/>
          <w:divBdr>
            <w:top w:val="none" w:sz="0" w:space="0" w:color="auto"/>
            <w:left w:val="none" w:sz="0" w:space="0" w:color="auto"/>
            <w:bottom w:val="none" w:sz="0" w:space="0" w:color="auto"/>
            <w:right w:val="none" w:sz="0" w:space="0" w:color="auto"/>
          </w:divBdr>
        </w:div>
      </w:divsChild>
    </w:div>
    <w:div w:id="1219626967">
      <w:marLeft w:val="0"/>
      <w:marRight w:val="0"/>
      <w:marTop w:val="0"/>
      <w:marBottom w:val="0"/>
      <w:divBdr>
        <w:top w:val="none" w:sz="0" w:space="0" w:color="auto"/>
        <w:left w:val="none" w:sz="0" w:space="0" w:color="auto"/>
        <w:bottom w:val="none" w:sz="0" w:space="0" w:color="auto"/>
        <w:right w:val="none" w:sz="0" w:space="0" w:color="auto"/>
      </w:divBdr>
      <w:divsChild>
        <w:div w:id="929432621">
          <w:marLeft w:val="0"/>
          <w:marRight w:val="0"/>
          <w:marTop w:val="0"/>
          <w:marBottom w:val="0"/>
          <w:divBdr>
            <w:top w:val="none" w:sz="0" w:space="0" w:color="auto"/>
            <w:left w:val="none" w:sz="0" w:space="0" w:color="auto"/>
            <w:bottom w:val="none" w:sz="0" w:space="0" w:color="auto"/>
            <w:right w:val="none" w:sz="0" w:space="0" w:color="auto"/>
          </w:divBdr>
        </w:div>
      </w:divsChild>
    </w:div>
    <w:div w:id="1233588149">
      <w:marLeft w:val="0"/>
      <w:marRight w:val="0"/>
      <w:marTop w:val="0"/>
      <w:marBottom w:val="0"/>
      <w:divBdr>
        <w:top w:val="none" w:sz="0" w:space="0" w:color="auto"/>
        <w:left w:val="none" w:sz="0" w:space="0" w:color="auto"/>
        <w:bottom w:val="none" w:sz="0" w:space="0" w:color="auto"/>
        <w:right w:val="none" w:sz="0" w:space="0" w:color="auto"/>
      </w:divBdr>
      <w:divsChild>
        <w:div w:id="135032815">
          <w:marLeft w:val="0"/>
          <w:marRight w:val="0"/>
          <w:marTop w:val="0"/>
          <w:marBottom w:val="0"/>
          <w:divBdr>
            <w:top w:val="none" w:sz="0" w:space="0" w:color="auto"/>
            <w:left w:val="none" w:sz="0" w:space="0" w:color="auto"/>
            <w:bottom w:val="none" w:sz="0" w:space="0" w:color="auto"/>
            <w:right w:val="none" w:sz="0" w:space="0" w:color="auto"/>
          </w:divBdr>
        </w:div>
      </w:divsChild>
    </w:div>
    <w:div w:id="1313022478">
      <w:marLeft w:val="0"/>
      <w:marRight w:val="0"/>
      <w:marTop w:val="0"/>
      <w:marBottom w:val="0"/>
      <w:divBdr>
        <w:top w:val="none" w:sz="0" w:space="0" w:color="auto"/>
        <w:left w:val="none" w:sz="0" w:space="0" w:color="auto"/>
        <w:bottom w:val="none" w:sz="0" w:space="0" w:color="auto"/>
        <w:right w:val="none" w:sz="0" w:space="0" w:color="auto"/>
      </w:divBdr>
      <w:divsChild>
        <w:div w:id="2056611522">
          <w:marLeft w:val="0"/>
          <w:marRight w:val="0"/>
          <w:marTop w:val="0"/>
          <w:marBottom w:val="0"/>
          <w:divBdr>
            <w:top w:val="none" w:sz="0" w:space="0" w:color="auto"/>
            <w:left w:val="none" w:sz="0" w:space="0" w:color="auto"/>
            <w:bottom w:val="none" w:sz="0" w:space="0" w:color="auto"/>
            <w:right w:val="none" w:sz="0" w:space="0" w:color="auto"/>
          </w:divBdr>
        </w:div>
      </w:divsChild>
    </w:div>
    <w:div w:id="1317226796">
      <w:marLeft w:val="0"/>
      <w:marRight w:val="0"/>
      <w:marTop w:val="0"/>
      <w:marBottom w:val="0"/>
      <w:divBdr>
        <w:top w:val="none" w:sz="0" w:space="0" w:color="auto"/>
        <w:left w:val="none" w:sz="0" w:space="0" w:color="auto"/>
        <w:bottom w:val="none" w:sz="0" w:space="0" w:color="auto"/>
        <w:right w:val="none" w:sz="0" w:space="0" w:color="auto"/>
      </w:divBdr>
      <w:divsChild>
        <w:div w:id="1469056626">
          <w:marLeft w:val="0"/>
          <w:marRight w:val="0"/>
          <w:marTop w:val="0"/>
          <w:marBottom w:val="0"/>
          <w:divBdr>
            <w:top w:val="none" w:sz="0" w:space="0" w:color="auto"/>
            <w:left w:val="none" w:sz="0" w:space="0" w:color="auto"/>
            <w:bottom w:val="none" w:sz="0" w:space="0" w:color="auto"/>
            <w:right w:val="none" w:sz="0" w:space="0" w:color="auto"/>
          </w:divBdr>
        </w:div>
      </w:divsChild>
    </w:div>
    <w:div w:id="1362898070">
      <w:marLeft w:val="0"/>
      <w:marRight w:val="0"/>
      <w:marTop w:val="0"/>
      <w:marBottom w:val="0"/>
      <w:divBdr>
        <w:top w:val="none" w:sz="0" w:space="0" w:color="auto"/>
        <w:left w:val="none" w:sz="0" w:space="0" w:color="auto"/>
        <w:bottom w:val="none" w:sz="0" w:space="0" w:color="auto"/>
        <w:right w:val="none" w:sz="0" w:space="0" w:color="auto"/>
      </w:divBdr>
      <w:divsChild>
        <w:div w:id="1392266044">
          <w:marLeft w:val="0"/>
          <w:marRight w:val="0"/>
          <w:marTop w:val="0"/>
          <w:marBottom w:val="0"/>
          <w:divBdr>
            <w:top w:val="none" w:sz="0" w:space="0" w:color="auto"/>
            <w:left w:val="none" w:sz="0" w:space="0" w:color="auto"/>
            <w:bottom w:val="none" w:sz="0" w:space="0" w:color="auto"/>
            <w:right w:val="none" w:sz="0" w:space="0" w:color="auto"/>
          </w:divBdr>
        </w:div>
      </w:divsChild>
    </w:div>
    <w:div w:id="1386366343">
      <w:marLeft w:val="0"/>
      <w:marRight w:val="0"/>
      <w:marTop w:val="0"/>
      <w:marBottom w:val="0"/>
      <w:divBdr>
        <w:top w:val="none" w:sz="0" w:space="0" w:color="auto"/>
        <w:left w:val="none" w:sz="0" w:space="0" w:color="auto"/>
        <w:bottom w:val="none" w:sz="0" w:space="0" w:color="auto"/>
        <w:right w:val="none" w:sz="0" w:space="0" w:color="auto"/>
      </w:divBdr>
      <w:divsChild>
        <w:div w:id="1538664696">
          <w:marLeft w:val="0"/>
          <w:marRight w:val="0"/>
          <w:marTop w:val="0"/>
          <w:marBottom w:val="0"/>
          <w:divBdr>
            <w:top w:val="none" w:sz="0" w:space="0" w:color="auto"/>
            <w:left w:val="none" w:sz="0" w:space="0" w:color="auto"/>
            <w:bottom w:val="none" w:sz="0" w:space="0" w:color="auto"/>
            <w:right w:val="none" w:sz="0" w:space="0" w:color="auto"/>
          </w:divBdr>
        </w:div>
      </w:divsChild>
    </w:div>
    <w:div w:id="1440905356">
      <w:marLeft w:val="0"/>
      <w:marRight w:val="0"/>
      <w:marTop w:val="0"/>
      <w:marBottom w:val="0"/>
      <w:divBdr>
        <w:top w:val="none" w:sz="0" w:space="0" w:color="auto"/>
        <w:left w:val="none" w:sz="0" w:space="0" w:color="auto"/>
        <w:bottom w:val="none" w:sz="0" w:space="0" w:color="auto"/>
        <w:right w:val="none" w:sz="0" w:space="0" w:color="auto"/>
      </w:divBdr>
      <w:divsChild>
        <w:div w:id="1463377061">
          <w:marLeft w:val="0"/>
          <w:marRight w:val="0"/>
          <w:marTop w:val="0"/>
          <w:marBottom w:val="0"/>
          <w:divBdr>
            <w:top w:val="none" w:sz="0" w:space="0" w:color="auto"/>
            <w:left w:val="none" w:sz="0" w:space="0" w:color="auto"/>
            <w:bottom w:val="none" w:sz="0" w:space="0" w:color="auto"/>
            <w:right w:val="none" w:sz="0" w:space="0" w:color="auto"/>
          </w:divBdr>
        </w:div>
      </w:divsChild>
    </w:div>
    <w:div w:id="1441534812">
      <w:marLeft w:val="0"/>
      <w:marRight w:val="0"/>
      <w:marTop w:val="0"/>
      <w:marBottom w:val="0"/>
      <w:divBdr>
        <w:top w:val="none" w:sz="0" w:space="0" w:color="auto"/>
        <w:left w:val="none" w:sz="0" w:space="0" w:color="auto"/>
        <w:bottom w:val="none" w:sz="0" w:space="0" w:color="auto"/>
        <w:right w:val="none" w:sz="0" w:space="0" w:color="auto"/>
      </w:divBdr>
      <w:divsChild>
        <w:div w:id="1509901713">
          <w:marLeft w:val="0"/>
          <w:marRight w:val="0"/>
          <w:marTop w:val="0"/>
          <w:marBottom w:val="0"/>
          <w:divBdr>
            <w:top w:val="none" w:sz="0" w:space="0" w:color="auto"/>
            <w:left w:val="none" w:sz="0" w:space="0" w:color="auto"/>
            <w:bottom w:val="none" w:sz="0" w:space="0" w:color="auto"/>
            <w:right w:val="none" w:sz="0" w:space="0" w:color="auto"/>
          </w:divBdr>
        </w:div>
      </w:divsChild>
    </w:div>
    <w:div w:id="1457988636">
      <w:marLeft w:val="0"/>
      <w:marRight w:val="0"/>
      <w:marTop w:val="0"/>
      <w:marBottom w:val="0"/>
      <w:divBdr>
        <w:top w:val="none" w:sz="0" w:space="0" w:color="auto"/>
        <w:left w:val="none" w:sz="0" w:space="0" w:color="auto"/>
        <w:bottom w:val="none" w:sz="0" w:space="0" w:color="auto"/>
        <w:right w:val="none" w:sz="0" w:space="0" w:color="auto"/>
      </w:divBdr>
      <w:divsChild>
        <w:div w:id="921992109">
          <w:marLeft w:val="0"/>
          <w:marRight w:val="0"/>
          <w:marTop w:val="0"/>
          <w:marBottom w:val="0"/>
          <w:divBdr>
            <w:top w:val="none" w:sz="0" w:space="0" w:color="auto"/>
            <w:left w:val="none" w:sz="0" w:space="0" w:color="auto"/>
            <w:bottom w:val="none" w:sz="0" w:space="0" w:color="auto"/>
            <w:right w:val="none" w:sz="0" w:space="0" w:color="auto"/>
          </w:divBdr>
        </w:div>
      </w:divsChild>
    </w:div>
    <w:div w:id="1459759191">
      <w:bodyDiv w:val="1"/>
      <w:marLeft w:val="0"/>
      <w:marRight w:val="0"/>
      <w:marTop w:val="0"/>
      <w:marBottom w:val="0"/>
      <w:divBdr>
        <w:top w:val="none" w:sz="0" w:space="0" w:color="auto"/>
        <w:left w:val="none" w:sz="0" w:space="0" w:color="auto"/>
        <w:bottom w:val="none" w:sz="0" w:space="0" w:color="auto"/>
        <w:right w:val="none" w:sz="0" w:space="0" w:color="auto"/>
      </w:divBdr>
      <w:divsChild>
        <w:div w:id="521745098">
          <w:marLeft w:val="0"/>
          <w:marRight w:val="0"/>
          <w:marTop w:val="0"/>
          <w:marBottom w:val="0"/>
          <w:divBdr>
            <w:top w:val="none" w:sz="0" w:space="0" w:color="auto"/>
            <w:left w:val="none" w:sz="0" w:space="0" w:color="auto"/>
            <w:bottom w:val="none" w:sz="0" w:space="0" w:color="auto"/>
            <w:right w:val="none" w:sz="0" w:space="0" w:color="auto"/>
          </w:divBdr>
          <w:divsChild>
            <w:div w:id="863252711">
              <w:marLeft w:val="0"/>
              <w:marRight w:val="0"/>
              <w:marTop w:val="0"/>
              <w:marBottom w:val="0"/>
              <w:divBdr>
                <w:top w:val="none" w:sz="0" w:space="0" w:color="auto"/>
                <w:left w:val="none" w:sz="0" w:space="0" w:color="auto"/>
                <w:bottom w:val="none" w:sz="0" w:space="0" w:color="auto"/>
                <w:right w:val="none" w:sz="0" w:space="0" w:color="auto"/>
              </w:divBdr>
            </w:div>
          </w:divsChild>
        </w:div>
        <w:div w:id="1770001445">
          <w:marLeft w:val="0"/>
          <w:marRight w:val="0"/>
          <w:marTop w:val="0"/>
          <w:marBottom w:val="0"/>
          <w:divBdr>
            <w:top w:val="none" w:sz="0" w:space="0" w:color="auto"/>
            <w:left w:val="none" w:sz="0" w:space="0" w:color="auto"/>
            <w:bottom w:val="none" w:sz="0" w:space="0" w:color="auto"/>
            <w:right w:val="none" w:sz="0" w:space="0" w:color="auto"/>
          </w:divBdr>
          <w:divsChild>
            <w:div w:id="241762557">
              <w:marLeft w:val="0"/>
              <w:marRight w:val="0"/>
              <w:marTop w:val="0"/>
              <w:marBottom w:val="0"/>
              <w:divBdr>
                <w:top w:val="none" w:sz="0" w:space="0" w:color="auto"/>
                <w:left w:val="none" w:sz="0" w:space="0" w:color="auto"/>
                <w:bottom w:val="none" w:sz="0" w:space="0" w:color="auto"/>
                <w:right w:val="none" w:sz="0" w:space="0" w:color="auto"/>
              </w:divBdr>
            </w:div>
          </w:divsChild>
        </w:div>
        <w:div w:id="671294892">
          <w:marLeft w:val="0"/>
          <w:marRight w:val="0"/>
          <w:marTop w:val="0"/>
          <w:marBottom w:val="0"/>
          <w:divBdr>
            <w:top w:val="none" w:sz="0" w:space="0" w:color="auto"/>
            <w:left w:val="none" w:sz="0" w:space="0" w:color="auto"/>
            <w:bottom w:val="none" w:sz="0" w:space="0" w:color="auto"/>
            <w:right w:val="none" w:sz="0" w:space="0" w:color="auto"/>
          </w:divBdr>
          <w:divsChild>
            <w:div w:id="18146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6600">
      <w:bodyDiv w:val="1"/>
      <w:marLeft w:val="0"/>
      <w:marRight w:val="0"/>
      <w:marTop w:val="0"/>
      <w:marBottom w:val="0"/>
      <w:divBdr>
        <w:top w:val="none" w:sz="0" w:space="0" w:color="auto"/>
        <w:left w:val="none" w:sz="0" w:space="0" w:color="auto"/>
        <w:bottom w:val="none" w:sz="0" w:space="0" w:color="auto"/>
        <w:right w:val="none" w:sz="0" w:space="0" w:color="auto"/>
      </w:divBdr>
    </w:div>
    <w:div w:id="1521774420">
      <w:marLeft w:val="0"/>
      <w:marRight w:val="0"/>
      <w:marTop w:val="0"/>
      <w:marBottom w:val="0"/>
      <w:divBdr>
        <w:top w:val="none" w:sz="0" w:space="0" w:color="auto"/>
        <w:left w:val="none" w:sz="0" w:space="0" w:color="auto"/>
        <w:bottom w:val="none" w:sz="0" w:space="0" w:color="auto"/>
        <w:right w:val="none" w:sz="0" w:space="0" w:color="auto"/>
      </w:divBdr>
      <w:divsChild>
        <w:div w:id="1566646794">
          <w:marLeft w:val="0"/>
          <w:marRight w:val="0"/>
          <w:marTop w:val="0"/>
          <w:marBottom w:val="0"/>
          <w:divBdr>
            <w:top w:val="none" w:sz="0" w:space="0" w:color="auto"/>
            <w:left w:val="none" w:sz="0" w:space="0" w:color="auto"/>
            <w:bottom w:val="none" w:sz="0" w:space="0" w:color="auto"/>
            <w:right w:val="none" w:sz="0" w:space="0" w:color="auto"/>
          </w:divBdr>
        </w:div>
      </w:divsChild>
    </w:div>
    <w:div w:id="1583832365">
      <w:marLeft w:val="0"/>
      <w:marRight w:val="0"/>
      <w:marTop w:val="0"/>
      <w:marBottom w:val="0"/>
      <w:divBdr>
        <w:top w:val="none" w:sz="0" w:space="0" w:color="auto"/>
        <w:left w:val="none" w:sz="0" w:space="0" w:color="auto"/>
        <w:bottom w:val="none" w:sz="0" w:space="0" w:color="auto"/>
        <w:right w:val="none" w:sz="0" w:space="0" w:color="auto"/>
      </w:divBdr>
      <w:divsChild>
        <w:div w:id="690180351">
          <w:marLeft w:val="0"/>
          <w:marRight w:val="0"/>
          <w:marTop w:val="0"/>
          <w:marBottom w:val="0"/>
          <w:divBdr>
            <w:top w:val="none" w:sz="0" w:space="0" w:color="auto"/>
            <w:left w:val="none" w:sz="0" w:space="0" w:color="auto"/>
            <w:bottom w:val="none" w:sz="0" w:space="0" w:color="auto"/>
            <w:right w:val="none" w:sz="0" w:space="0" w:color="auto"/>
          </w:divBdr>
        </w:div>
      </w:divsChild>
    </w:div>
    <w:div w:id="1631014464">
      <w:bodyDiv w:val="1"/>
      <w:marLeft w:val="0"/>
      <w:marRight w:val="0"/>
      <w:marTop w:val="0"/>
      <w:marBottom w:val="0"/>
      <w:divBdr>
        <w:top w:val="none" w:sz="0" w:space="0" w:color="auto"/>
        <w:left w:val="none" w:sz="0" w:space="0" w:color="auto"/>
        <w:bottom w:val="none" w:sz="0" w:space="0" w:color="auto"/>
        <w:right w:val="none" w:sz="0" w:space="0" w:color="auto"/>
      </w:divBdr>
    </w:div>
    <w:div w:id="1645740389">
      <w:marLeft w:val="0"/>
      <w:marRight w:val="0"/>
      <w:marTop w:val="0"/>
      <w:marBottom w:val="0"/>
      <w:divBdr>
        <w:top w:val="none" w:sz="0" w:space="0" w:color="auto"/>
        <w:left w:val="none" w:sz="0" w:space="0" w:color="auto"/>
        <w:bottom w:val="none" w:sz="0" w:space="0" w:color="auto"/>
        <w:right w:val="none" w:sz="0" w:space="0" w:color="auto"/>
      </w:divBdr>
      <w:divsChild>
        <w:div w:id="1840609074">
          <w:marLeft w:val="0"/>
          <w:marRight w:val="0"/>
          <w:marTop w:val="0"/>
          <w:marBottom w:val="0"/>
          <w:divBdr>
            <w:top w:val="none" w:sz="0" w:space="0" w:color="auto"/>
            <w:left w:val="none" w:sz="0" w:space="0" w:color="auto"/>
            <w:bottom w:val="none" w:sz="0" w:space="0" w:color="auto"/>
            <w:right w:val="none" w:sz="0" w:space="0" w:color="auto"/>
          </w:divBdr>
        </w:div>
      </w:divsChild>
    </w:div>
    <w:div w:id="1665668170">
      <w:bodyDiv w:val="1"/>
      <w:marLeft w:val="0"/>
      <w:marRight w:val="0"/>
      <w:marTop w:val="0"/>
      <w:marBottom w:val="0"/>
      <w:divBdr>
        <w:top w:val="none" w:sz="0" w:space="0" w:color="auto"/>
        <w:left w:val="none" w:sz="0" w:space="0" w:color="auto"/>
        <w:bottom w:val="none" w:sz="0" w:space="0" w:color="auto"/>
        <w:right w:val="none" w:sz="0" w:space="0" w:color="auto"/>
      </w:divBdr>
      <w:divsChild>
        <w:div w:id="1679964556">
          <w:marLeft w:val="0"/>
          <w:marRight w:val="0"/>
          <w:marTop w:val="0"/>
          <w:marBottom w:val="0"/>
          <w:divBdr>
            <w:top w:val="none" w:sz="0" w:space="0" w:color="auto"/>
            <w:left w:val="none" w:sz="0" w:space="0" w:color="auto"/>
            <w:bottom w:val="none" w:sz="0" w:space="0" w:color="auto"/>
            <w:right w:val="none" w:sz="0" w:space="0" w:color="auto"/>
          </w:divBdr>
          <w:divsChild>
            <w:div w:id="1435249563">
              <w:marLeft w:val="0"/>
              <w:marRight w:val="0"/>
              <w:marTop w:val="0"/>
              <w:marBottom w:val="0"/>
              <w:divBdr>
                <w:top w:val="none" w:sz="0" w:space="0" w:color="auto"/>
                <w:left w:val="none" w:sz="0" w:space="0" w:color="auto"/>
                <w:bottom w:val="none" w:sz="0" w:space="0" w:color="auto"/>
                <w:right w:val="none" w:sz="0" w:space="0" w:color="auto"/>
              </w:divBdr>
            </w:div>
            <w:div w:id="1713773588">
              <w:marLeft w:val="0"/>
              <w:marRight w:val="0"/>
              <w:marTop w:val="0"/>
              <w:marBottom w:val="0"/>
              <w:divBdr>
                <w:top w:val="none" w:sz="0" w:space="0" w:color="auto"/>
                <w:left w:val="none" w:sz="0" w:space="0" w:color="auto"/>
                <w:bottom w:val="none" w:sz="0" w:space="0" w:color="auto"/>
                <w:right w:val="none" w:sz="0" w:space="0" w:color="auto"/>
              </w:divBdr>
            </w:div>
            <w:div w:id="715159102">
              <w:marLeft w:val="0"/>
              <w:marRight w:val="0"/>
              <w:marTop w:val="0"/>
              <w:marBottom w:val="0"/>
              <w:divBdr>
                <w:top w:val="none" w:sz="0" w:space="0" w:color="auto"/>
                <w:left w:val="none" w:sz="0" w:space="0" w:color="auto"/>
                <w:bottom w:val="none" w:sz="0" w:space="0" w:color="auto"/>
                <w:right w:val="none" w:sz="0" w:space="0" w:color="auto"/>
              </w:divBdr>
            </w:div>
          </w:divsChild>
        </w:div>
        <w:div w:id="1256748221">
          <w:marLeft w:val="0"/>
          <w:marRight w:val="0"/>
          <w:marTop w:val="0"/>
          <w:marBottom w:val="0"/>
          <w:divBdr>
            <w:top w:val="none" w:sz="0" w:space="0" w:color="auto"/>
            <w:left w:val="none" w:sz="0" w:space="0" w:color="auto"/>
            <w:bottom w:val="none" w:sz="0" w:space="0" w:color="auto"/>
            <w:right w:val="none" w:sz="0" w:space="0" w:color="auto"/>
          </w:divBdr>
          <w:divsChild>
            <w:div w:id="1323200599">
              <w:marLeft w:val="0"/>
              <w:marRight w:val="0"/>
              <w:marTop w:val="0"/>
              <w:marBottom w:val="0"/>
              <w:divBdr>
                <w:top w:val="none" w:sz="0" w:space="0" w:color="auto"/>
                <w:left w:val="none" w:sz="0" w:space="0" w:color="auto"/>
                <w:bottom w:val="none" w:sz="0" w:space="0" w:color="auto"/>
                <w:right w:val="none" w:sz="0" w:space="0" w:color="auto"/>
              </w:divBdr>
            </w:div>
            <w:div w:id="1479036304">
              <w:marLeft w:val="0"/>
              <w:marRight w:val="0"/>
              <w:marTop w:val="0"/>
              <w:marBottom w:val="0"/>
              <w:divBdr>
                <w:top w:val="none" w:sz="0" w:space="0" w:color="auto"/>
                <w:left w:val="none" w:sz="0" w:space="0" w:color="auto"/>
                <w:bottom w:val="none" w:sz="0" w:space="0" w:color="auto"/>
                <w:right w:val="none" w:sz="0" w:space="0" w:color="auto"/>
              </w:divBdr>
            </w:div>
            <w:div w:id="546840864">
              <w:marLeft w:val="0"/>
              <w:marRight w:val="0"/>
              <w:marTop w:val="0"/>
              <w:marBottom w:val="0"/>
              <w:divBdr>
                <w:top w:val="none" w:sz="0" w:space="0" w:color="auto"/>
                <w:left w:val="none" w:sz="0" w:space="0" w:color="auto"/>
                <w:bottom w:val="none" w:sz="0" w:space="0" w:color="auto"/>
                <w:right w:val="none" w:sz="0" w:space="0" w:color="auto"/>
              </w:divBdr>
            </w:div>
          </w:divsChild>
        </w:div>
        <w:div w:id="706638685">
          <w:marLeft w:val="0"/>
          <w:marRight w:val="0"/>
          <w:marTop w:val="0"/>
          <w:marBottom w:val="0"/>
          <w:divBdr>
            <w:top w:val="none" w:sz="0" w:space="0" w:color="auto"/>
            <w:left w:val="none" w:sz="0" w:space="0" w:color="auto"/>
            <w:bottom w:val="none" w:sz="0" w:space="0" w:color="auto"/>
            <w:right w:val="none" w:sz="0" w:space="0" w:color="auto"/>
          </w:divBdr>
          <w:divsChild>
            <w:div w:id="648170496">
              <w:marLeft w:val="0"/>
              <w:marRight w:val="0"/>
              <w:marTop w:val="30"/>
              <w:marBottom w:val="30"/>
              <w:divBdr>
                <w:top w:val="none" w:sz="0" w:space="0" w:color="auto"/>
                <w:left w:val="none" w:sz="0" w:space="0" w:color="auto"/>
                <w:bottom w:val="none" w:sz="0" w:space="0" w:color="auto"/>
                <w:right w:val="none" w:sz="0" w:space="0" w:color="auto"/>
              </w:divBdr>
              <w:divsChild>
                <w:div w:id="853957791">
                  <w:marLeft w:val="0"/>
                  <w:marRight w:val="0"/>
                  <w:marTop w:val="0"/>
                  <w:marBottom w:val="0"/>
                  <w:divBdr>
                    <w:top w:val="none" w:sz="0" w:space="0" w:color="auto"/>
                    <w:left w:val="none" w:sz="0" w:space="0" w:color="auto"/>
                    <w:bottom w:val="none" w:sz="0" w:space="0" w:color="auto"/>
                    <w:right w:val="none" w:sz="0" w:space="0" w:color="auto"/>
                  </w:divBdr>
                  <w:divsChild>
                    <w:div w:id="754866353">
                      <w:marLeft w:val="0"/>
                      <w:marRight w:val="0"/>
                      <w:marTop w:val="0"/>
                      <w:marBottom w:val="0"/>
                      <w:divBdr>
                        <w:top w:val="none" w:sz="0" w:space="0" w:color="auto"/>
                        <w:left w:val="none" w:sz="0" w:space="0" w:color="auto"/>
                        <w:bottom w:val="none" w:sz="0" w:space="0" w:color="auto"/>
                        <w:right w:val="none" w:sz="0" w:space="0" w:color="auto"/>
                      </w:divBdr>
                    </w:div>
                  </w:divsChild>
                </w:div>
                <w:div w:id="291982353">
                  <w:marLeft w:val="0"/>
                  <w:marRight w:val="0"/>
                  <w:marTop w:val="0"/>
                  <w:marBottom w:val="0"/>
                  <w:divBdr>
                    <w:top w:val="none" w:sz="0" w:space="0" w:color="auto"/>
                    <w:left w:val="none" w:sz="0" w:space="0" w:color="auto"/>
                    <w:bottom w:val="none" w:sz="0" w:space="0" w:color="auto"/>
                    <w:right w:val="none" w:sz="0" w:space="0" w:color="auto"/>
                  </w:divBdr>
                  <w:divsChild>
                    <w:div w:id="1708945019">
                      <w:marLeft w:val="0"/>
                      <w:marRight w:val="0"/>
                      <w:marTop w:val="0"/>
                      <w:marBottom w:val="0"/>
                      <w:divBdr>
                        <w:top w:val="none" w:sz="0" w:space="0" w:color="auto"/>
                        <w:left w:val="none" w:sz="0" w:space="0" w:color="auto"/>
                        <w:bottom w:val="none" w:sz="0" w:space="0" w:color="auto"/>
                        <w:right w:val="none" w:sz="0" w:space="0" w:color="auto"/>
                      </w:divBdr>
                    </w:div>
                  </w:divsChild>
                </w:div>
                <w:div w:id="1921717975">
                  <w:marLeft w:val="0"/>
                  <w:marRight w:val="0"/>
                  <w:marTop w:val="0"/>
                  <w:marBottom w:val="0"/>
                  <w:divBdr>
                    <w:top w:val="none" w:sz="0" w:space="0" w:color="auto"/>
                    <w:left w:val="none" w:sz="0" w:space="0" w:color="auto"/>
                    <w:bottom w:val="none" w:sz="0" w:space="0" w:color="auto"/>
                    <w:right w:val="none" w:sz="0" w:space="0" w:color="auto"/>
                  </w:divBdr>
                  <w:divsChild>
                    <w:div w:id="892959899">
                      <w:marLeft w:val="0"/>
                      <w:marRight w:val="0"/>
                      <w:marTop w:val="0"/>
                      <w:marBottom w:val="0"/>
                      <w:divBdr>
                        <w:top w:val="none" w:sz="0" w:space="0" w:color="auto"/>
                        <w:left w:val="none" w:sz="0" w:space="0" w:color="auto"/>
                        <w:bottom w:val="none" w:sz="0" w:space="0" w:color="auto"/>
                        <w:right w:val="none" w:sz="0" w:space="0" w:color="auto"/>
                      </w:divBdr>
                    </w:div>
                  </w:divsChild>
                </w:div>
                <w:div w:id="71398372">
                  <w:marLeft w:val="0"/>
                  <w:marRight w:val="0"/>
                  <w:marTop w:val="0"/>
                  <w:marBottom w:val="0"/>
                  <w:divBdr>
                    <w:top w:val="none" w:sz="0" w:space="0" w:color="auto"/>
                    <w:left w:val="none" w:sz="0" w:space="0" w:color="auto"/>
                    <w:bottom w:val="none" w:sz="0" w:space="0" w:color="auto"/>
                    <w:right w:val="none" w:sz="0" w:space="0" w:color="auto"/>
                  </w:divBdr>
                  <w:divsChild>
                    <w:div w:id="1410999952">
                      <w:marLeft w:val="0"/>
                      <w:marRight w:val="0"/>
                      <w:marTop w:val="0"/>
                      <w:marBottom w:val="0"/>
                      <w:divBdr>
                        <w:top w:val="none" w:sz="0" w:space="0" w:color="auto"/>
                        <w:left w:val="none" w:sz="0" w:space="0" w:color="auto"/>
                        <w:bottom w:val="none" w:sz="0" w:space="0" w:color="auto"/>
                        <w:right w:val="none" w:sz="0" w:space="0" w:color="auto"/>
                      </w:divBdr>
                    </w:div>
                  </w:divsChild>
                </w:div>
                <w:div w:id="1242063320">
                  <w:marLeft w:val="0"/>
                  <w:marRight w:val="0"/>
                  <w:marTop w:val="0"/>
                  <w:marBottom w:val="0"/>
                  <w:divBdr>
                    <w:top w:val="none" w:sz="0" w:space="0" w:color="auto"/>
                    <w:left w:val="none" w:sz="0" w:space="0" w:color="auto"/>
                    <w:bottom w:val="none" w:sz="0" w:space="0" w:color="auto"/>
                    <w:right w:val="none" w:sz="0" w:space="0" w:color="auto"/>
                  </w:divBdr>
                  <w:divsChild>
                    <w:div w:id="500698432">
                      <w:marLeft w:val="0"/>
                      <w:marRight w:val="0"/>
                      <w:marTop w:val="0"/>
                      <w:marBottom w:val="0"/>
                      <w:divBdr>
                        <w:top w:val="none" w:sz="0" w:space="0" w:color="auto"/>
                        <w:left w:val="none" w:sz="0" w:space="0" w:color="auto"/>
                        <w:bottom w:val="none" w:sz="0" w:space="0" w:color="auto"/>
                        <w:right w:val="none" w:sz="0" w:space="0" w:color="auto"/>
                      </w:divBdr>
                    </w:div>
                  </w:divsChild>
                </w:div>
                <w:div w:id="183833223">
                  <w:marLeft w:val="0"/>
                  <w:marRight w:val="0"/>
                  <w:marTop w:val="0"/>
                  <w:marBottom w:val="0"/>
                  <w:divBdr>
                    <w:top w:val="none" w:sz="0" w:space="0" w:color="auto"/>
                    <w:left w:val="none" w:sz="0" w:space="0" w:color="auto"/>
                    <w:bottom w:val="none" w:sz="0" w:space="0" w:color="auto"/>
                    <w:right w:val="none" w:sz="0" w:space="0" w:color="auto"/>
                  </w:divBdr>
                  <w:divsChild>
                    <w:div w:id="783110710">
                      <w:marLeft w:val="0"/>
                      <w:marRight w:val="0"/>
                      <w:marTop w:val="0"/>
                      <w:marBottom w:val="0"/>
                      <w:divBdr>
                        <w:top w:val="none" w:sz="0" w:space="0" w:color="auto"/>
                        <w:left w:val="none" w:sz="0" w:space="0" w:color="auto"/>
                        <w:bottom w:val="none" w:sz="0" w:space="0" w:color="auto"/>
                        <w:right w:val="none" w:sz="0" w:space="0" w:color="auto"/>
                      </w:divBdr>
                    </w:div>
                  </w:divsChild>
                </w:div>
                <w:div w:id="1893275382">
                  <w:marLeft w:val="0"/>
                  <w:marRight w:val="0"/>
                  <w:marTop w:val="0"/>
                  <w:marBottom w:val="0"/>
                  <w:divBdr>
                    <w:top w:val="none" w:sz="0" w:space="0" w:color="auto"/>
                    <w:left w:val="none" w:sz="0" w:space="0" w:color="auto"/>
                    <w:bottom w:val="none" w:sz="0" w:space="0" w:color="auto"/>
                    <w:right w:val="none" w:sz="0" w:space="0" w:color="auto"/>
                  </w:divBdr>
                  <w:divsChild>
                    <w:div w:id="1081876939">
                      <w:marLeft w:val="0"/>
                      <w:marRight w:val="0"/>
                      <w:marTop w:val="0"/>
                      <w:marBottom w:val="0"/>
                      <w:divBdr>
                        <w:top w:val="none" w:sz="0" w:space="0" w:color="auto"/>
                        <w:left w:val="none" w:sz="0" w:space="0" w:color="auto"/>
                        <w:bottom w:val="none" w:sz="0" w:space="0" w:color="auto"/>
                        <w:right w:val="none" w:sz="0" w:space="0" w:color="auto"/>
                      </w:divBdr>
                    </w:div>
                  </w:divsChild>
                </w:div>
                <w:div w:id="712929391">
                  <w:marLeft w:val="0"/>
                  <w:marRight w:val="0"/>
                  <w:marTop w:val="0"/>
                  <w:marBottom w:val="0"/>
                  <w:divBdr>
                    <w:top w:val="none" w:sz="0" w:space="0" w:color="auto"/>
                    <w:left w:val="none" w:sz="0" w:space="0" w:color="auto"/>
                    <w:bottom w:val="none" w:sz="0" w:space="0" w:color="auto"/>
                    <w:right w:val="none" w:sz="0" w:space="0" w:color="auto"/>
                  </w:divBdr>
                  <w:divsChild>
                    <w:div w:id="1564095299">
                      <w:marLeft w:val="0"/>
                      <w:marRight w:val="0"/>
                      <w:marTop w:val="0"/>
                      <w:marBottom w:val="0"/>
                      <w:divBdr>
                        <w:top w:val="none" w:sz="0" w:space="0" w:color="auto"/>
                        <w:left w:val="none" w:sz="0" w:space="0" w:color="auto"/>
                        <w:bottom w:val="none" w:sz="0" w:space="0" w:color="auto"/>
                        <w:right w:val="none" w:sz="0" w:space="0" w:color="auto"/>
                      </w:divBdr>
                    </w:div>
                  </w:divsChild>
                </w:div>
                <w:div w:id="131364814">
                  <w:marLeft w:val="0"/>
                  <w:marRight w:val="0"/>
                  <w:marTop w:val="0"/>
                  <w:marBottom w:val="0"/>
                  <w:divBdr>
                    <w:top w:val="none" w:sz="0" w:space="0" w:color="auto"/>
                    <w:left w:val="none" w:sz="0" w:space="0" w:color="auto"/>
                    <w:bottom w:val="none" w:sz="0" w:space="0" w:color="auto"/>
                    <w:right w:val="none" w:sz="0" w:space="0" w:color="auto"/>
                  </w:divBdr>
                  <w:divsChild>
                    <w:div w:id="147402762">
                      <w:marLeft w:val="0"/>
                      <w:marRight w:val="0"/>
                      <w:marTop w:val="0"/>
                      <w:marBottom w:val="0"/>
                      <w:divBdr>
                        <w:top w:val="none" w:sz="0" w:space="0" w:color="auto"/>
                        <w:left w:val="none" w:sz="0" w:space="0" w:color="auto"/>
                        <w:bottom w:val="none" w:sz="0" w:space="0" w:color="auto"/>
                        <w:right w:val="none" w:sz="0" w:space="0" w:color="auto"/>
                      </w:divBdr>
                    </w:div>
                  </w:divsChild>
                </w:div>
                <w:div w:id="152258621">
                  <w:marLeft w:val="0"/>
                  <w:marRight w:val="0"/>
                  <w:marTop w:val="0"/>
                  <w:marBottom w:val="0"/>
                  <w:divBdr>
                    <w:top w:val="none" w:sz="0" w:space="0" w:color="auto"/>
                    <w:left w:val="none" w:sz="0" w:space="0" w:color="auto"/>
                    <w:bottom w:val="none" w:sz="0" w:space="0" w:color="auto"/>
                    <w:right w:val="none" w:sz="0" w:space="0" w:color="auto"/>
                  </w:divBdr>
                  <w:divsChild>
                    <w:div w:id="962737890">
                      <w:marLeft w:val="0"/>
                      <w:marRight w:val="0"/>
                      <w:marTop w:val="0"/>
                      <w:marBottom w:val="0"/>
                      <w:divBdr>
                        <w:top w:val="none" w:sz="0" w:space="0" w:color="auto"/>
                        <w:left w:val="none" w:sz="0" w:space="0" w:color="auto"/>
                        <w:bottom w:val="none" w:sz="0" w:space="0" w:color="auto"/>
                        <w:right w:val="none" w:sz="0" w:space="0" w:color="auto"/>
                      </w:divBdr>
                    </w:div>
                  </w:divsChild>
                </w:div>
                <w:div w:id="1255624816">
                  <w:marLeft w:val="0"/>
                  <w:marRight w:val="0"/>
                  <w:marTop w:val="0"/>
                  <w:marBottom w:val="0"/>
                  <w:divBdr>
                    <w:top w:val="none" w:sz="0" w:space="0" w:color="auto"/>
                    <w:left w:val="none" w:sz="0" w:space="0" w:color="auto"/>
                    <w:bottom w:val="none" w:sz="0" w:space="0" w:color="auto"/>
                    <w:right w:val="none" w:sz="0" w:space="0" w:color="auto"/>
                  </w:divBdr>
                  <w:divsChild>
                    <w:div w:id="1755515136">
                      <w:marLeft w:val="0"/>
                      <w:marRight w:val="0"/>
                      <w:marTop w:val="0"/>
                      <w:marBottom w:val="0"/>
                      <w:divBdr>
                        <w:top w:val="none" w:sz="0" w:space="0" w:color="auto"/>
                        <w:left w:val="none" w:sz="0" w:space="0" w:color="auto"/>
                        <w:bottom w:val="none" w:sz="0" w:space="0" w:color="auto"/>
                        <w:right w:val="none" w:sz="0" w:space="0" w:color="auto"/>
                      </w:divBdr>
                    </w:div>
                  </w:divsChild>
                </w:div>
                <w:div w:id="1585919489">
                  <w:marLeft w:val="0"/>
                  <w:marRight w:val="0"/>
                  <w:marTop w:val="0"/>
                  <w:marBottom w:val="0"/>
                  <w:divBdr>
                    <w:top w:val="none" w:sz="0" w:space="0" w:color="auto"/>
                    <w:left w:val="none" w:sz="0" w:space="0" w:color="auto"/>
                    <w:bottom w:val="none" w:sz="0" w:space="0" w:color="auto"/>
                    <w:right w:val="none" w:sz="0" w:space="0" w:color="auto"/>
                  </w:divBdr>
                  <w:divsChild>
                    <w:div w:id="1726175057">
                      <w:marLeft w:val="0"/>
                      <w:marRight w:val="0"/>
                      <w:marTop w:val="0"/>
                      <w:marBottom w:val="0"/>
                      <w:divBdr>
                        <w:top w:val="none" w:sz="0" w:space="0" w:color="auto"/>
                        <w:left w:val="none" w:sz="0" w:space="0" w:color="auto"/>
                        <w:bottom w:val="none" w:sz="0" w:space="0" w:color="auto"/>
                        <w:right w:val="none" w:sz="0" w:space="0" w:color="auto"/>
                      </w:divBdr>
                    </w:div>
                  </w:divsChild>
                </w:div>
                <w:div w:id="1106659085">
                  <w:marLeft w:val="0"/>
                  <w:marRight w:val="0"/>
                  <w:marTop w:val="0"/>
                  <w:marBottom w:val="0"/>
                  <w:divBdr>
                    <w:top w:val="none" w:sz="0" w:space="0" w:color="auto"/>
                    <w:left w:val="none" w:sz="0" w:space="0" w:color="auto"/>
                    <w:bottom w:val="none" w:sz="0" w:space="0" w:color="auto"/>
                    <w:right w:val="none" w:sz="0" w:space="0" w:color="auto"/>
                  </w:divBdr>
                  <w:divsChild>
                    <w:div w:id="1549536922">
                      <w:marLeft w:val="0"/>
                      <w:marRight w:val="0"/>
                      <w:marTop w:val="0"/>
                      <w:marBottom w:val="0"/>
                      <w:divBdr>
                        <w:top w:val="none" w:sz="0" w:space="0" w:color="auto"/>
                        <w:left w:val="none" w:sz="0" w:space="0" w:color="auto"/>
                        <w:bottom w:val="none" w:sz="0" w:space="0" w:color="auto"/>
                        <w:right w:val="none" w:sz="0" w:space="0" w:color="auto"/>
                      </w:divBdr>
                    </w:div>
                  </w:divsChild>
                </w:div>
                <w:div w:id="686709731">
                  <w:marLeft w:val="0"/>
                  <w:marRight w:val="0"/>
                  <w:marTop w:val="0"/>
                  <w:marBottom w:val="0"/>
                  <w:divBdr>
                    <w:top w:val="none" w:sz="0" w:space="0" w:color="auto"/>
                    <w:left w:val="none" w:sz="0" w:space="0" w:color="auto"/>
                    <w:bottom w:val="none" w:sz="0" w:space="0" w:color="auto"/>
                    <w:right w:val="none" w:sz="0" w:space="0" w:color="auto"/>
                  </w:divBdr>
                  <w:divsChild>
                    <w:div w:id="1234004377">
                      <w:marLeft w:val="0"/>
                      <w:marRight w:val="0"/>
                      <w:marTop w:val="0"/>
                      <w:marBottom w:val="0"/>
                      <w:divBdr>
                        <w:top w:val="none" w:sz="0" w:space="0" w:color="auto"/>
                        <w:left w:val="none" w:sz="0" w:space="0" w:color="auto"/>
                        <w:bottom w:val="none" w:sz="0" w:space="0" w:color="auto"/>
                        <w:right w:val="none" w:sz="0" w:space="0" w:color="auto"/>
                      </w:divBdr>
                    </w:div>
                  </w:divsChild>
                </w:div>
                <w:div w:id="920796009">
                  <w:marLeft w:val="0"/>
                  <w:marRight w:val="0"/>
                  <w:marTop w:val="0"/>
                  <w:marBottom w:val="0"/>
                  <w:divBdr>
                    <w:top w:val="none" w:sz="0" w:space="0" w:color="auto"/>
                    <w:left w:val="none" w:sz="0" w:space="0" w:color="auto"/>
                    <w:bottom w:val="none" w:sz="0" w:space="0" w:color="auto"/>
                    <w:right w:val="none" w:sz="0" w:space="0" w:color="auto"/>
                  </w:divBdr>
                  <w:divsChild>
                    <w:div w:id="1224029182">
                      <w:marLeft w:val="0"/>
                      <w:marRight w:val="0"/>
                      <w:marTop w:val="0"/>
                      <w:marBottom w:val="0"/>
                      <w:divBdr>
                        <w:top w:val="none" w:sz="0" w:space="0" w:color="auto"/>
                        <w:left w:val="none" w:sz="0" w:space="0" w:color="auto"/>
                        <w:bottom w:val="none" w:sz="0" w:space="0" w:color="auto"/>
                        <w:right w:val="none" w:sz="0" w:space="0" w:color="auto"/>
                      </w:divBdr>
                    </w:div>
                  </w:divsChild>
                </w:div>
                <w:div w:id="2123499044">
                  <w:marLeft w:val="0"/>
                  <w:marRight w:val="0"/>
                  <w:marTop w:val="0"/>
                  <w:marBottom w:val="0"/>
                  <w:divBdr>
                    <w:top w:val="none" w:sz="0" w:space="0" w:color="auto"/>
                    <w:left w:val="none" w:sz="0" w:space="0" w:color="auto"/>
                    <w:bottom w:val="none" w:sz="0" w:space="0" w:color="auto"/>
                    <w:right w:val="none" w:sz="0" w:space="0" w:color="auto"/>
                  </w:divBdr>
                  <w:divsChild>
                    <w:div w:id="1094016757">
                      <w:marLeft w:val="0"/>
                      <w:marRight w:val="0"/>
                      <w:marTop w:val="0"/>
                      <w:marBottom w:val="0"/>
                      <w:divBdr>
                        <w:top w:val="none" w:sz="0" w:space="0" w:color="auto"/>
                        <w:left w:val="none" w:sz="0" w:space="0" w:color="auto"/>
                        <w:bottom w:val="none" w:sz="0" w:space="0" w:color="auto"/>
                        <w:right w:val="none" w:sz="0" w:space="0" w:color="auto"/>
                      </w:divBdr>
                    </w:div>
                  </w:divsChild>
                </w:div>
                <w:div w:id="981231149">
                  <w:marLeft w:val="0"/>
                  <w:marRight w:val="0"/>
                  <w:marTop w:val="0"/>
                  <w:marBottom w:val="0"/>
                  <w:divBdr>
                    <w:top w:val="none" w:sz="0" w:space="0" w:color="auto"/>
                    <w:left w:val="none" w:sz="0" w:space="0" w:color="auto"/>
                    <w:bottom w:val="none" w:sz="0" w:space="0" w:color="auto"/>
                    <w:right w:val="none" w:sz="0" w:space="0" w:color="auto"/>
                  </w:divBdr>
                  <w:divsChild>
                    <w:div w:id="269430865">
                      <w:marLeft w:val="0"/>
                      <w:marRight w:val="0"/>
                      <w:marTop w:val="0"/>
                      <w:marBottom w:val="0"/>
                      <w:divBdr>
                        <w:top w:val="none" w:sz="0" w:space="0" w:color="auto"/>
                        <w:left w:val="none" w:sz="0" w:space="0" w:color="auto"/>
                        <w:bottom w:val="none" w:sz="0" w:space="0" w:color="auto"/>
                        <w:right w:val="none" w:sz="0" w:space="0" w:color="auto"/>
                      </w:divBdr>
                    </w:div>
                  </w:divsChild>
                </w:div>
                <w:div w:id="730495476">
                  <w:marLeft w:val="0"/>
                  <w:marRight w:val="0"/>
                  <w:marTop w:val="0"/>
                  <w:marBottom w:val="0"/>
                  <w:divBdr>
                    <w:top w:val="none" w:sz="0" w:space="0" w:color="auto"/>
                    <w:left w:val="none" w:sz="0" w:space="0" w:color="auto"/>
                    <w:bottom w:val="none" w:sz="0" w:space="0" w:color="auto"/>
                    <w:right w:val="none" w:sz="0" w:space="0" w:color="auto"/>
                  </w:divBdr>
                  <w:divsChild>
                    <w:div w:id="1914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64260">
      <w:marLeft w:val="0"/>
      <w:marRight w:val="0"/>
      <w:marTop w:val="0"/>
      <w:marBottom w:val="0"/>
      <w:divBdr>
        <w:top w:val="none" w:sz="0" w:space="0" w:color="auto"/>
        <w:left w:val="none" w:sz="0" w:space="0" w:color="auto"/>
        <w:bottom w:val="none" w:sz="0" w:space="0" w:color="auto"/>
        <w:right w:val="none" w:sz="0" w:space="0" w:color="auto"/>
      </w:divBdr>
      <w:divsChild>
        <w:div w:id="521406544">
          <w:marLeft w:val="0"/>
          <w:marRight w:val="0"/>
          <w:marTop w:val="0"/>
          <w:marBottom w:val="0"/>
          <w:divBdr>
            <w:top w:val="none" w:sz="0" w:space="0" w:color="auto"/>
            <w:left w:val="none" w:sz="0" w:space="0" w:color="auto"/>
            <w:bottom w:val="none" w:sz="0" w:space="0" w:color="auto"/>
            <w:right w:val="none" w:sz="0" w:space="0" w:color="auto"/>
          </w:divBdr>
        </w:div>
      </w:divsChild>
    </w:div>
    <w:div w:id="1754400190">
      <w:marLeft w:val="0"/>
      <w:marRight w:val="0"/>
      <w:marTop w:val="0"/>
      <w:marBottom w:val="0"/>
      <w:divBdr>
        <w:top w:val="none" w:sz="0" w:space="0" w:color="auto"/>
        <w:left w:val="none" w:sz="0" w:space="0" w:color="auto"/>
        <w:bottom w:val="none" w:sz="0" w:space="0" w:color="auto"/>
        <w:right w:val="none" w:sz="0" w:space="0" w:color="auto"/>
      </w:divBdr>
      <w:divsChild>
        <w:div w:id="1212182829">
          <w:marLeft w:val="0"/>
          <w:marRight w:val="0"/>
          <w:marTop w:val="0"/>
          <w:marBottom w:val="0"/>
          <w:divBdr>
            <w:top w:val="none" w:sz="0" w:space="0" w:color="auto"/>
            <w:left w:val="none" w:sz="0" w:space="0" w:color="auto"/>
            <w:bottom w:val="none" w:sz="0" w:space="0" w:color="auto"/>
            <w:right w:val="none" w:sz="0" w:space="0" w:color="auto"/>
          </w:divBdr>
        </w:div>
      </w:divsChild>
    </w:div>
    <w:div w:id="1885362678">
      <w:marLeft w:val="0"/>
      <w:marRight w:val="0"/>
      <w:marTop w:val="0"/>
      <w:marBottom w:val="0"/>
      <w:divBdr>
        <w:top w:val="none" w:sz="0" w:space="0" w:color="auto"/>
        <w:left w:val="none" w:sz="0" w:space="0" w:color="auto"/>
        <w:bottom w:val="none" w:sz="0" w:space="0" w:color="auto"/>
        <w:right w:val="none" w:sz="0" w:space="0" w:color="auto"/>
      </w:divBdr>
      <w:divsChild>
        <w:div w:id="1909999500">
          <w:marLeft w:val="0"/>
          <w:marRight w:val="0"/>
          <w:marTop w:val="0"/>
          <w:marBottom w:val="0"/>
          <w:divBdr>
            <w:top w:val="none" w:sz="0" w:space="0" w:color="auto"/>
            <w:left w:val="none" w:sz="0" w:space="0" w:color="auto"/>
            <w:bottom w:val="none" w:sz="0" w:space="0" w:color="auto"/>
            <w:right w:val="none" w:sz="0" w:space="0" w:color="auto"/>
          </w:divBdr>
        </w:div>
      </w:divsChild>
    </w:div>
    <w:div w:id="1933586192">
      <w:bodyDiv w:val="1"/>
      <w:marLeft w:val="0"/>
      <w:marRight w:val="0"/>
      <w:marTop w:val="0"/>
      <w:marBottom w:val="0"/>
      <w:divBdr>
        <w:top w:val="none" w:sz="0" w:space="0" w:color="auto"/>
        <w:left w:val="none" w:sz="0" w:space="0" w:color="auto"/>
        <w:bottom w:val="none" w:sz="0" w:space="0" w:color="auto"/>
        <w:right w:val="none" w:sz="0" w:space="0" w:color="auto"/>
      </w:divBdr>
    </w:div>
    <w:div w:id="2067795608">
      <w:marLeft w:val="0"/>
      <w:marRight w:val="0"/>
      <w:marTop w:val="0"/>
      <w:marBottom w:val="0"/>
      <w:divBdr>
        <w:top w:val="none" w:sz="0" w:space="0" w:color="auto"/>
        <w:left w:val="none" w:sz="0" w:space="0" w:color="auto"/>
        <w:bottom w:val="none" w:sz="0" w:space="0" w:color="auto"/>
        <w:right w:val="none" w:sz="0" w:space="0" w:color="auto"/>
      </w:divBdr>
      <w:divsChild>
        <w:div w:id="1419256210">
          <w:marLeft w:val="0"/>
          <w:marRight w:val="0"/>
          <w:marTop w:val="0"/>
          <w:marBottom w:val="0"/>
          <w:divBdr>
            <w:top w:val="none" w:sz="0" w:space="0" w:color="auto"/>
            <w:left w:val="none" w:sz="0" w:space="0" w:color="auto"/>
            <w:bottom w:val="none" w:sz="0" w:space="0" w:color="auto"/>
            <w:right w:val="none" w:sz="0" w:space="0" w:color="auto"/>
          </w:divBdr>
        </w:div>
      </w:divsChild>
    </w:div>
    <w:div w:id="2080054894">
      <w:marLeft w:val="0"/>
      <w:marRight w:val="0"/>
      <w:marTop w:val="0"/>
      <w:marBottom w:val="0"/>
      <w:divBdr>
        <w:top w:val="none" w:sz="0" w:space="0" w:color="auto"/>
        <w:left w:val="none" w:sz="0" w:space="0" w:color="auto"/>
        <w:bottom w:val="none" w:sz="0" w:space="0" w:color="auto"/>
        <w:right w:val="none" w:sz="0" w:space="0" w:color="auto"/>
      </w:divBdr>
      <w:divsChild>
        <w:div w:id="1728602229">
          <w:marLeft w:val="0"/>
          <w:marRight w:val="0"/>
          <w:marTop w:val="0"/>
          <w:marBottom w:val="0"/>
          <w:divBdr>
            <w:top w:val="none" w:sz="0" w:space="0" w:color="auto"/>
            <w:left w:val="none" w:sz="0" w:space="0" w:color="auto"/>
            <w:bottom w:val="none" w:sz="0" w:space="0" w:color="auto"/>
            <w:right w:val="none" w:sz="0" w:space="0" w:color="auto"/>
          </w:divBdr>
        </w:div>
      </w:divsChild>
    </w:div>
    <w:div w:id="2106222044">
      <w:marLeft w:val="0"/>
      <w:marRight w:val="0"/>
      <w:marTop w:val="0"/>
      <w:marBottom w:val="0"/>
      <w:divBdr>
        <w:top w:val="none" w:sz="0" w:space="0" w:color="auto"/>
        <w:left w:val="none" w:sz="0" w:space="0" w:color="auto"/>
        <w:bottom w:val="none" w:sz="0" w:space="0" w:color="auto"/>
        <w:right w:val="none" w:sz="0" w:space="0" w:color="auto"/>
      </w:divBdr>
      <w:divsChild>
        <w:div w:id="84691252">
          <w:marLeft w:val="0"/>
          <w:marRight w:val="0"/>
          <w:marTop w:val="0"/>
          <w:marBottom w:val="0"/>
          <w:divBdr>
            <w:top w:val="none" w:sz="0" w:space="0" w:color="auto"/>
            <w:left w:val="none" w:sz="0" w:space="0" w:color="auto"/>
            <w:bottom w:val="none" w:sz="0" w:space="0" w:color="auto"/>
            <w:right w:val="none" w:sz="0" w:space="0" w:color="auto"/>
          </w:divBdr>
        </w:div>
      </w:divsChild>
    </w:div>
    <w:div w:id="2112629281">
      <w:marLeft w:val="0"/>
      <w:marRight w:val="0"/>
      <w:marTop w:val="0"/>
      <w:marBottom w:val="0"/>
      <w:divBdr>
        <w:top w:val="none" w:sz="0" w:space="0" w:color="auto"/>
        <w:left w:val="none" w:sz="0" w:space="0" w:color="auto"/>
        <w:bottom w:val="none" w:sz="0" w:space="0" w:color="auto"/>
        <w:right w:val="none" w:sz="0" w:space="0" w:color="auto"/>
      </w:divBdr>
      <w:divsChild>
        <w:div w:id="47444666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ng.com/ck/a?!&amp;&amp;p=95d1c10bf1d0f14d72afd769caa50552cfa7b88523b349c295632c54a8becf1cJmltdHM9MTczODAyMjQwMA&amp;ptn=3&amp;ver=2&amp;hsh=4&amp;fclid=1711e899-66ed-69b1-22d4-fccd67426898&amp;u=a1aHR0cHM6Ly9zZXJ2aWNpb2NpdmlsLmdvdi5jby9wYW8vY29uY2VwdG9zLWp1ciVDMyVBRGRpY29zL2NvbmNlcHRvL25vbWJyYW1pZW50by1wZXIlQzMlQURvZG8tZGUtcHJ1ZWJhLTA&amp;ntb=1" TargetMode="External"/><Relationship Id="rId18" Type="http://schemas.openxmlformats.org/officeDocument/2006/relationships/hyperlink" Target="https://www.bing.com/ck/a?!&amp;&amp;p=32da749fb93366e1b80088b21e5012fd8bca57d4d783b172c441fd846b54931fJmltdHM9MTczODAyMjQwMA&amp;ptn=3&amp;ver=2&amp;hsh=4&amp;fclid=1711e899-66ed-69b1-22d4-fccd67426898&amp;psq=definicion+de+situacion+administrativa&amp;u=a1aHR0cHM6Ly9sZXh2YWRlbWVjdW0uY29tLzIwMTcvMTIvMTAvc2l0dWFjaW9uLWFkbWluaXN0cmF0aXZhLw&amp;ntb=1"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www.bing.com/ck/a?i=14861" TargetMode="External"/><Relationship Id="rId17" Type="http://schemas.openxmlformats.org/officeDocument/2006/relationships/hyperlink" Target="https://www.funcionpublica.gov.co/eva/gestornormativo/norma.php?!&amp;&amp;p=f4d2142c49722bb8b49ced0f0429999f0772fce9c98e14f57a59c795ba4f4629JmltdHM9MTczODAyMjQwMA&amp;ptn=3&amp;ver=2&amp;hsh=4&amp;fclid=1711e899-66ed-69b1-22d4-fccd67426898&amp;u=a1aHR0cHM6Ly9kb2N0cmluYS5jbnNjLmdvdi5jby9kb2N0cmluYS9jcml0ZXJpb3MucGhw&amp;ntb=1"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funcionpublica.gov.co/eva/gestornormativo/norma.php?!&amp;&amp;p=5eb007270736d5fc2ad2433dd0a5920e818555e876dd22e8a2bb0488da636e24JmltdHM9MTczODAyMjQwMA&amp;ptn=3&amp;ver=2&amp;hsh=4&amp;fclid=1711e899-66ed-69b1-22d4-fccd67426898&amp;u=a1aHR0cHM6Ly93d3cuY25zYy5nb3YuY28vYXRlbmNpb24tc2VydmljaW9zLWNpdWRhZGFuaWEvcHJlZ3VudGFzLWZyZWN1ZW50ZXMvcXVlLWVzLWxhLXJlaW5jb3Jwb3JhY2lvbg&amp;ntb=1" TargetMode="External"/><Relationship Id="rId20" Type="http://schemas.openxmlformats.org/officeDocument/2006/relationships/hyperlink" Target="https://www.bing.com/ck/a?!&amp;&amp;p=967a7e3574d775923d60a1bba016bee47269b444203ad0df5114a6c1590bd0cbJmltdHM9MTczODAyMjQwMA&amp;ptn=3&amp;ver=2&amp;hsh=4&amp;fclid=1711e899-66ed-69b1-22d4-fccd67426898&amp;psq=definicion+de+situacion+administrativa&amp;u=a1aHR0cHM6Ly9sYXNvcG9zaWNpb25lcy5uZXQvc2l0dWFjaW9uZXMtYWRtaW5pc3RyYXRpdmFzLWRlLWxvcy1mdW5jaW9uYXJpb3MtcHVibGljb3MuaHRtbA&amp;ntb=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ng.com/ck/a?i=14861"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ing.com/ck/a?!&amp;&amp;p=9e610168a7fd2679558302c3bf2f9050f642671789ec72320eae3093d4983324JmltdHM9MTczODAyMjQwMA&amp;ptn=3&amp;ver=2&amp;hsh=4&amp;fclid=1711e899-66ed-69b1-22d4-fccd67426898&amp;u=a1aHR0cHM6Ly93d3cuZnVuY2lvbnB1YmxpY2EuZ292LmNvL2V2YS9nZXN0b3Jub3JtYXRpdm8vbm9ybWFfcGRmLnBocD9pPTI0OTE3Ng&amp;ntb=1"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ing.com/ck/a?!&amp;&amp;p=967a7e3574d775923d60a1bba016bee47269b444203ad0df5114a6c1590bd0cbJmltdHM9MTczODAyMjQwMA&amp;ptn=3&amp;ver=2&amp;hsh=4&amp;fclid=1711e899-66ed-69b1-22d4-fccd67426898&amp;psq=definicion+de+situacion+administrativa&amp;u=a1aHR0cHM6Ly9sYXNvcG9zaWNpb25lcy5uZXQvc2l0dWFjaW9uZXMtYWRtaW5pc3RyYXRpdmFzLWRlLWxvcy1mdW5jaW9uYXJpb3MtcHVibGljb3MuaHRtbA&amp;ntb=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ng.com/ck/a?!&amp;&amp;p=d7b937ef310de7bb8c3cf47f731e2a60293c6495f5d81475cdb1c81e5ef8bae3JmltdHM9MTczODAyMjQwMA&amp;ptn=3&amp;ver=2&amp;hsh=4&amp;fclid=1711e899-66ed-69b1-22d4-fccd67426898&amp;u=a1aHR0cHM6Ly9zZXJ2aWNpb2NpdmlsLmdvdi5jby9wYW8vY29uY2VwdG9zLWp1ciVDMyVBRGRpY29zL2NvbmNlcHRvL25vbWJyYW1pZW50by1wZXJpb2RvLWRlLXBydWViYQ&amp;ntb=1" TargetMode="External"/><Relationship Id="rId22" Type="http://schemas.openxmlformats.org/officeDocument/2006/relationships/image" Target="media/image2.png"/><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8AE6C207CC3C74493D33F8830835812" ma:contentTypeVersion="13" ma:contentTypeDescription="Crear nuevo documento." ma:contentTypeScope="" ma:versionID="50c90721db656ebca82667e2f0389604">
  <xsd:schema xmlns:xsd="http://www.w3.org/2001/XMLSchema" xmlns:xs="http://www.w3.org/2001/XMLSchema" xmlns:p="http://schemas.microsoft.com/office/2006/metadata/properties" xmlns:ns2="f2fe718c-2ec2-4f61-a93c-21f5a0302b79" xmlns:ns3="325aad97-8f5b-468f-8a58-3df86c8e0394" targetNamespace="http://schemas.microsoft.com/office/2006/metadata/properties" ma:root="true" ma:fieldsID="23db415efeeac414176be7d7b83eb1d6" ns2:_="" ns3:_="">
    <xsd:import namespace="f2fe718c-2ec2-4f61-a93c-21f5a0302b79"/>
    <xsd:import namespace="325aad97-8f5b-468f-8a58-3df86c8e03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e718c-2ec2-4f61-a93c-21f5a0302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c83e8c56-8869-4a92-a27e-926bd73657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5aad97-8f5b-468f-8a58-3df86c8e03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e1c5b0-4eeb-40ea-a662-74214a9e618f}" ma:internalName="TaxCatchAll" ma:showField="CatchAllData" ma:web="325aad97-8f5b-468f-8a58-3df86c8e03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25aad97-8f5b-468f-8a58-3df86c8e0394" xsi:nil="true"/>
    <lcf76f155ced4ddcb4097134ff3c332f xmlns="f2fe718c-2ec2-4f61-a93c-21f5a0302b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593BA-6BCB-4E58-A9B6-628663A8E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e718c-2ec2-4f61-a93c-21f5a0302b79"/>
    <ds:schemaRef ds:uri="325aad97-8f5b-468f-8a58-3df86c8e0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8CCE4-2CF3-4625-BF3E-6E6F09299D81}">
  <ds:schemaRefs>
    <ds:schemaRef ds:uri="http://schemas.microsoft.com/office/2006/metadata/properties"/>
    <ds:schemaRef ds:uri="http://schemas.microsoft.com/office/infopath/2007/PartnerControls"/>
    <ds:schemaRef ds:uri="325aad97-8f5b-468f-8a58-3df86c8e0394"/>
    <ds:schemaRef ds:uri="f2fe718c-2ec2-4f61-a93c-21f5a0302b79"/>
  </ds:schemaRefs>
</ds:datastoreItem>
</file>

<file path=customXml/itemProps3.xml><?xml version="1.0" encoding="utf-8"?>
<ds:datastoreItem xmlns:ds="http://schemas.openxmlformats.org/officeDocument/2006/customXml" ds:itemID="{FBA1D2AF-8DE2-4E8C-BD6B-DF03DE15BCF5}">
  <ds:schemaRefs>
    <ds:schemaRef ds:uri="http://schemas.microsoft.com/sharepoint/v3/contenttype/forms"/>
  </ds:schemaRefs>
</ds:datastoreItem>
</file>

<file path=customXml/itemProps4.xml><?xml version="1.0" encoding="utf-8"?>
<ds:datastoreItem xmlns:ds="http://schemas.openxmlformats.org/officeDocument/2006/customXml" ds:itemID="{D1CA7B1E-65A6-4CA4-88B2-224F140B9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20</Pages>
  <Words>6742</Words>
  <Characters>37086</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dc:creator>
  <cp:keywords/>
  <dc:description/>
  <cp:lastModifiedBy>Oscar Mauricio Vasquez Jabonero</cp:lastModifiedBy>
  <cp:revision>4</cp:revision>
  <cp:lastPrinted>2025-01-31T16:15:00Z</cp:lastPrinted>
  <dcterms:created xsi:type="dcterms:W3CDTF">2025-12-05T18:34:00Z</dcterms:created>
  <dcterms:modified xsi:type="dcterms:W3CDTF">2025-12-09T19:43:00Z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0x010100E8AE6C207CC3C74493D33F8830835812</vt:lpwstr>
  </property>
  <property fmtid="{D5CDD505-2E9C-101B-9397-08002B2CF9AE}" pid="3" name="MediaServiceImageTags">
    <vt:lpwstr/>
  </property>
</Properties>
</file>